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1480" w14:textId="02D7D735" w:rsidR="00F7293C" w:rsidRPr="0063368D" w:rsidRDefault="00FE2CDD" w:rsidP="00F7293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  <w:r w:rsidRPr="0063368D">
        <w:rPr>
          <w:rFonts w:ascii="Times New Roman" w:hAnsi="Times New Roman" w:cs="Times New Roman"/>
          <w:b/>
          <w:bCs/>
          <w:sz w:val="27"/>
          <w:szCs w:val="27"/>
        </w:rPr>
        <w:t xml:space="preserve">Постанова Кабінету Міністрів України від </w:t>
      </w:r>
      <w:r w:rsidR="00F7293C" w:rsidRPr="0063368D">
        <w:rPr>
          <w:rFonts w:ascii="Times New Roman" w:hAnsi="Times New Roman" w:cs="Times New Roman"/>
          <w:b/>
          <w:bCs/>
          <w:sz w:val="27"/>
          <w:szCs w:val="27"/>
        </w:rPr>
        <w:t>29</w:t>
      </w:r>
      <w:r w:rsidRPr="0063368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27EF8" w:rsidRPr="0063368D">
        <w:rPr>
          <w:rFonts w:ascii="Times New Roman" w:hAnsi="Times New Roman" w:cs="Times New Roman"/>
          <w:b/>
          <w:bCs/>
          <w:sz w:val="27"/>
          <w:szCs w:val="27"/>
        </w:rPr>
        <w:t>грудня</w:t>
      </w:r>
      <w:r w:rsidRPr="0063368D">
        <w:rPr>
          <w:rFonts w:ascii="Times New Roman" w:hAnsi="Times New Roman" w:cs="Times New Roman"/>
          <w:b/>
          <w:bCs/>
          <w:sz w:val="27"/>
          <w:szCs w:val="27"/>
        </w:rPr>
        <w:t xml:space="preserve"> 2023 р. № </w:t>
      </w:r>
      <w:r w:rsidR="00F7293C" w:rsidRPr="0063368D">
        <w:rPr>
          <w:rFonts w:ascii="Times New Roman" w:hAnsi="Times New Roman" w:cs="Times New Roman"/>
          <w:b/>
          <w:bCs/>
          <w:sz w:val="27"/>
          <w:szCs w:val="27"/>
        </w:rPr>
        <w:t>1405</w:t>
      </w:r>
      <w:r w:rsidRPr="0063368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3368D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F7293C" w:rsidRPr="006336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«Про внесення змін до деяких постанов Кабінету Міністрів України щодо оплати житлово-комунальних послуг»</w:t>
      </w:r>
    </w:p>
    <w:p w14:paraId="167A7A25" w14:textId="13B8568D" w:rsidR="00FE2CDD" w:rsidRPr="0063368D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002835F" w14:textId="1B437319" w:rsidR="00F7293C" w:rsidRPr="0063368D" w:rsidRDefault="00FE2CDD" w:rsidP="00F72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68D">
        <w:rPr>
          <w:rFonts w:ascii="Times New Roman" w:hAnsi="Times New Roman" w:cs="Times New Roman"/>
          <w:sz w:val="27"/>
          <w:szCs w:val="27"/>
        </w:rPr>
        <w:t xml:space="preserve">Постановою Кабінету Міністрів України від </w:t>
      </w:r>
      <w:r w:rsidR="00F7293C" w:rsidRPr="0063368D">
        <w:rPr>
          <w:rFonts w:ascii="Times New Roman" w:hAnsi="Times New Roman" w:cs="Times New Roman"/>
          <w:sz w:val="27"/>
          <w:szCs w:val="27"/>
        </w:rPr>
        <w:t>29</w:t>
      </w:r>
      <w:r w:rsidR="00727EF8" w:rsidRPr="0063368D">
        <w:rPr>
          <w:rFonts w:ascii="Times New Roman" w:hAnsi="Times New Roman" w:cs="Times New Roman"/>
          <w:sz w:val="27"/>
          <w:szCs w:val="27"/>
        </w:rPr>
        <w:t xml:space="preserve"> грудня 2023 р. № </w:t>
      </w:r>
      <w:r w:rsidR="00F7293C" w:rsidRPr="0063368D">
        <w:rPr>
          <w:rFonts w:ascii="Times New Roman" w:hAnsi="Times New Roman" w:cs="Times New Roman"/>
          <w:sz w:val="27"/>
          <w:szCs w:val="27"/>
        </w:rPr>
        <w:t>1405</w:t>
      </w:r>
      <w:r w:rsidR="00727EF8" w:rsidRPr="0063368D">
        <w:rPr>
          <w:rFonts w:ascii="Times New Roman" w:hAnsi="Times New Roman" w:cs="Times New Roman"/>
          <w:sz w:val="27"/>
          <w:szCs w:val="27"/>
        </w:rPr>
        <w:t xml:space="preserve"> </w:t>
      </w:r>
      <w:r w:rsidR="00727EF8" w:rsidRPr="0063368D">
        <w:rPr>
          <w:rFonts w:ascii="Times New Roman" w:hAnsi="Times New Roman" w:cs="Times New Roman"/>
          <w:sz w:val="27"/>
          <w:szCs w:val="27"/>
        </w:rPr>
        <w:br/>
      </w:r>
      <w:r w:rsidR="00F7293C"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>«Про внесення змін до деяких постанов Кабінету Міністрів України щодо оплати житлово-комунальних послуг»</w:t>
      </w:r>
      <w:r w:rsidR="00F7293C" w:rsidRPr="006336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3368D">
        <w:rPr>
          <w:rFonts w:ascii="Times New Roman" w:hAnsi="Times New Roman" w:cs="Times New Roman"/>
          <w:sz w:val="27"/>
          <w:szCs w:val="27"/>
        </w:rPr>
        <w:t>внесено</w:t>
      </w:r>
      <w:proofErr w:type="spellEnd"/>
      <w:r w:rsidRPr="0063368D">
        <w:rPr>
          <w:rFonts w:ascii="Times New Roman" w:hAnsi="Times New Roman" w:cs="Times New Roman"/>
          <w:sz w:val="27"/>
          <w:szCs w:val="27"/>
        </w:rPr>
        <w:t xml:space="preserve"> зміни</w:t>
      </w:r>
      <w:r w:rsidR="00F7293C" w:rsidRPr="0063368D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2B76B4C5" w14:textId="1B3A99CB" w:rsidR="00F7293C" w:rsidRPr="0063368D" w:rsidRDefault="00F7293C" w:rsidP="00F729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 до Правил надання послуг з централізованого водопостачання та централізованого водовідведення,  Правил надання послуги з постачання гарячої води та типових договорів про надання вказаних комунальних послуг, затверджених постановами Кабінету Міністрів України від 05 липня 2019 р. </w:t>
      </w:r>
      <w:r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№ 690 від 11 грудня 2019 р. № 1182</w:t>
      </w:r>
      <w:r w:rsidR="0017370B"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відповідно</w:t>
      </w:r>
      <w:r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– в частині врегулювання питання щодо </w:t>
      </w:r>
      <w:proofErr w:type="spellStart"/>
      <w:r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>неоплати</w:t>
      </w:r>
      <w:proofErr w:type="spellEnd"/>
      <w:r w:rsidRPr="006336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вартості комунальних послуг за період тимчасової відсутності споживача;</w:t>
      </w:r>
    </w:p>
    <w:p w14:paraId="5164CD74" w14:textId="77777777" w:rsidR="00F7293C" w:rsidRPr="0063368D" w:rsidRDefault="00F7293C" w:rsidP="00F72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68D">
        <w:rPr>
          <w:rFonts w:ascii="Times New Roman" w:eastAsia="Times New Roman" w:hAnsi="Times New Roman" w:cs="Times New Roman"/>
          <w:sz w:val="27"/>
          <w:szCs w:val="27"/>
        </w:rPr>
        <w:t>2) до постанови Кабінету Міністрів України від 05.03.2022 № 206 «Деякі питання оплати житлово-комунальних послуг в період воєнного стану» – в частині визначення чітких умов та узгодження із вимогами законодавства положень щодо застосування в період воєнного стану в Україні заборони стосовно:</w:t>
      </w:r>
    </w:p>
    <w:p w14:paraId="232AC637" w14:textId="01107A04" w:rsidR="00F7293C" w:rsidRPr="0063368D" w:rsidRDefault="00F7293C" w:rsidP="0032412A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68D">
        <w:rPr>
          <w:rFonts w:ascii="Times New Roman" w:eastAsia="Times New Roman" w:hAnsi="Times New Roman" w:cs="Times New Roman"/>
          <w:sz w:val="27"/>
          <w:szCs w:val="27"/>
        </w:rPr>
        <w:t xml:space="preserve">нарахування та стягнення неустойки (штрафів, пені), інфляційних нарахувань, процентів річних, а також припинення/зупинення надання житлово-комунальних послуг населенню у разі їх </w:t>
      </w:r>
      <w:proofErr w:type="spellStart"/>
      <w:r w:rsidRPr="0063368D">
        <w:rPr>
          <w:rFonts w:ascii="Times New Roman" w:eastAsia="Times New Roman" w:hAnsi="Times New Roman" w:cs="Times New Roman"/>
          <w:sz w:val="27"/>
          <w:szCs w:val="27"/>
        </w:rPr>
        <w:t>неоплати</w:t>
      </w:r>
      <w:proofErr w:type="spellEnd"/>
      <w:r w:rsidRPr="0063368D">
        <w:rPr>
          <w:rFonts w:ascii="Times New Roman" w:eastAsia="Times New Roman" w:hAnsi="Times New Roman" w:cs="Times New Roman"/>
          <w:sz w:val="27"/>
          <w:szCs w:val="27"/>
        </w:rPr>
        <w:t xml:space="preserve"> або оплати не в повному обсязі  в територіальних громадах, що знаходяться на територіях</w:t>
      </w:r>
      <w:r w:rsidR="00B82BB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368D">
        <w:rPr>
          <w:rFonts w:ascii="Times New Roman" w:eastAsia="Times New Roman" w:hAnsi="Times New Roman" w:cs="Times New Roman"/>
          <w:sz w:val="27"/>
          <w:szCs w:val="27"/>
        </w:rPr>
        <w:t xml:space="preserve"> на яких ведуться бойові дії або тимчасово окупованих </w:t>
      </w:r>
      <w:r w:rsidR="0032412A" w:rsidRPr="0063368D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3368D">
        <w:rPr>
          <w:rFonts w:ascii="Times New Roman" w:eastAsia="Times New Roman" w:hAnsi="Times New Roman" w:cs="Times New Roman"/>
          <w:sz w:val="27"/>
          <w:szCs w:val="27"/>
        </w:rPr>
        <w:t xml:space="preserve">осійською </w:t>
      </w:r>
      <w:r w:rsidR="0032412A" w:rsidRPr="0063368D"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3368D">
        <w:rPr>
          <w:rFonts w:ascii="Times New Roman" w:eastAsia="Times New Roman" w:hAnsi="Times New Roman" w:cs="Times New Roman"/>
          <w:sz w:val="27"/>
          <w:szCs w:val="27"/>
        </w:rPr>
        <w:t>едерацією</w:t>
      </w:r>
      <w:r w:rsidR="00B82BB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36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>відповідно до переліку,</w:t>
      </w:r>
      <w:r w:rsidR="009E0B1C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затвердженого наказом </w:t>
      </w:r>
      <w:proofErr w:type="spellStart"/>
      <w:r w:rsidR="00B82BBD">
        <w:rPr>
          <w:rFonts w:ascii="Times New Roman" w:hAnsi="Times New Roman" w:cs="Times New Roman"/>
          <w:color w:val="212121"/>
          <w:sz w:val="27"/>
          <w:szCs w:val="27"/>
        </w:rPr>
        <w:t>Мінреінтеграції</w:t>
      </w:r>
      <w:proofErr w:type="spellEnd"/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</w:t>
      </w:r>
      <w:r w:rsidR="009E0B1C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від 22.12.2022 № 309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>(до дати припинення можливості бойових дій, завершення бойових дій,</w:t>
      </w:r>
      <w:r w:rsidR="009E0B1C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>завершення тимчасової окупації), або якщо нерухоме майно споживача було</w:t>
      </w:r>
      <w:r w:rsidR="009E0B1C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>пошкоджено внаслідок воєнних (бойових) дій за умови інформування про такі випадки</w:t>
      </w:r>
      <w:r w:rsidR="009E0B1C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</w:t>
      </w:r>
      <w:r w:rsidR="0017370B" w:rsidRPr="0063368D">
        <w:rPr>
          <w:rFonts w:ascii="Times New Roman" w:hAnsi="Times New Roman" w:cs="Times New Roman"/>
          <w:color w:val="212121"/>
          <w:sz w:val="27"/>
          <w:szCs w:val="27"/>
        </w:rPr>
        <w:t>відповідного виконавця комунальної послуги</w:t>
      </w:r>
      <w:r w:rsidRPr="0063368D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3B02F51C" w14:textId="1E74C360" w:rsidR="00F7293C" w:rsidRPr="0063368D" w:rsidRDefault="00B82BBD" w:rsidP="00B82BB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2BBD">
        <w:rPr>
          <w:rFonts w:ascii="Times New Roman" w:hAnsi="Times New Roman" w:cs="Times New Roman"/>
          <w:color w:val="212121"/>
          <w:sz w:val="27"/>
          <w:szCs w:val="27"/>
        </w:rPr>
        <w:t xml:space="preserve">стягнення заборгованості за житлово-комунальні послуги, утвореної після </w:t>
      </w:r>
      <w:r>
        <w:rPr>
          <w:rFonts w:ascii="Times New Roman" w:hAnsi="Times New Roman" w:cs="Times New Roman"/>
          <w:color w:val="212121"/>
          <w:sz w:val="27"/>
          <w:szCs w:val="27"/>
        </w:rPr>
        <w:br/>
      </w:r>
      <w:r w:rsidRPr="00B82BBD">
        <w:rPr>
          <w:rFonts w:ascii="Times New Roman" w:hAnsi="Times New Roman" w:cs="Times New Roman"/>
          <w:color w:val="212121"/>
          <w:sz w:val="27"/>
          <w:szCs w:val="27"/>
        </w:rPr>
        <w:t xml:space="preserve">24 лютого 2022 р. з дати виникнення можливості бойових дій/початку бойових дій по дату припинення можливості бойових дій/завершення бойових дій на територіях, включених до переліку територій, на яких ведуться (велися) бойові дії, відповідно до наказу </w:t>
      </w:r>
      <w:proofErr w:type="spellStart"/>
      <w:r w:rsidRPr="00B82BBD">
        <w:rPr>
          <w:rFonts w:ascii="Times New Roman" w:eastAsia="Times New Roman" w:hAnsi="Times New Roman" w:cs="Times New Roman"/>
          <w:sz w:val="27"/>
          <w:szCs w:val="27"/>
        </w:rPr>
        <w:t>Мінреінтеграції</w:t>
      </w:r>
      <w:proofErr w:type="spellEnd"/>
      <w:r w:rsidRPr="00B82BBD">
        <w:rPr>
          <w:rFonts w:ascii="Times New Roman" w:hAnsi="Times New Roman" w:cs="Times New Roman"/>
          <w:color w:val="212121"/>
          <w:sz w:val="27"/>
          <w:szCs w:val="27"/>
        </w:rPr>
        <w:t xml:space="preserve"> від 22.12.2022 № 309, споживачів та/або членів їх сімей</w:t>
      </w:r>
      <w:r w:rsidR="00F7293C" w:rsidRPr="00B82BB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2412A" w:rsidRPr="00B82BBD">
        <w:rPr>
          <w:rFonts w:ascii="Times New Roman" w:hAnsi="Times New Roman" w:cs="Times New Roman"/>
          <w:color w:val="212121"/>
          <w:sz w:val="27"/>
          <w:szCs w:val="27"/>
        </w:rPr>
        <w:t>які покинули своє місце проживання та надали виконавцю комунальних послуг, управителю</w:t>
      </w:r>
      <w:r w:rsidR="0032412A"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багатоквартирного будинку, іншій уповноваженій співвласниками особі у паперовій або електронній формі довідку про взяття на облік внутрішньо переміщеної особи, або інші документи, що підтверджують їх відсутність у житловому та/або нежитловому приміщенні, будинку, в яких вони є споживачами на підставі укладених договорів, або якщо нерухоме майно споживача було пошкоджено внаслідок воєнних (бойових) дій за умови інформування про такі випадки відповідного виконавця комунальної послуги;</w:t>
      </w:r>
    </w:p>
    <w:p w14:paraId="3302AC62" w14:textId="39DCDAC2" w:rsidR="00F44660" w:rsidRPr="0063368D" w:rsidRDefault="0032412A" w:rsidP="0032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нарахування плати за житлово-комунальні послуги з дати початку по дату завершення тимчасової окупації територій, включених до переліку тимчасово окупованих російською федерацією територій України, відповідно до наказу </w:t>
      </w:r>
      <w:proofErr w:type="spellStart"/>
      <w:r w:rsidRPr="0063368D">
        <w:rPr>
          <w:rFonts w:ascii="Times New Roman" w:eastAsia="Times New Roman" w:hAnsi="Times New Roman" w:cs="Times New Roman"/>
          <w:sz w:val="27"/>
          <w:szCs w:val="27"/>
        </w:rPr>
        <w:t>Мінреінтеграції</w:t>
      </w:r>
      <w:proofErr w:type="spellEnd"/>
      <w:r w:rsidRPr="0063368D">
        <w:rPr>
          <w:rFonts w:ascii="Times New Roman" w:hAnsi="Times New Roman" w:cs="Times New Roman"/>
          <w:color w:val="212121"/>
          <w:sz w:val="27"/>
          <w:szCs w:val="27"/>
        </w:rPr>
        <w:t xml:space="preserve"> від 22.12.2022 № 309, та стягнення заборгованості за ці послуги, утвореної після 24 лютого 2022 р. за відповідний період окупації, споживачів та/або членів їх сімей на відповідній території.</w:t>
      </w:r>
    </w:p>
    <w:sectPr w:rsidR="00F44660" w:rsidRPr="00633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BB"/>
    <w:rsid w:val="000879EA"/>
    <w:rsid w:val="000A61F2"/>
    <w:rsid w:val="000D7745"/>
    <w:rsid w:val="0017370B"/>
    <w:rsid w:val="00192D7E"/>
    <w:rsid w:val="001A6A38"/>
    <w:rsid w:val="002046C8"/>
    <w:rsid w:val="00315191"/>
    <w:rsid w:val="003170BB"/>
    <w:rsid w:val="0032412A"/>
    <w:rsid w:val="003910F3"/>
    <w:rsid w:val="003B40D0"/>
    <w:rsid w:val="003F0A0D"/>
    <w:rsid w:val="00477669"/>
    <w:rsid w:val="004A3494"/>
    <w:rsid w:val="0063368D"/>
    <w:rsid w:val="00727EF8"/>
    <w:rsid w:val="00786C65"/>
    <w:rsid w:val="009E0B1C"/>
    <w:rsid w:val="00A632F7"/>
    <w:rsid w:val="00A67690"/>
    <w:rsid w:val="00B82BBD"/>
    <w:rsid w:val="00E15CDB"/>
    <w:rsid w:val="00E80924"/>
    <w:rsid w:val="00F44660"/>
    <w:rsid w:val="00F7293C"/>
    <w:rsid w:val="00F975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5">
    <w:name w:val="Intense Reference"/>
    <w:basedOn w:val="a0"/>
    <w:uiPriority w:val="32"/>
    <w:qFormat/>
    <w:rsid w:val="00477669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Піскун Катерина Сергіївна</cp:lastModifiedBy>
  <cp:revision>6</cp:revision>
  <cp:lastPrinted>2024-01-04T15:49:00Z</cp:lastPrinted>
  <dcterms:created xsi:type="dcterms:W3CDTF">2024-01-04T14:22:00Z</dcterms:created>
  <dcterms:modified xsi:type="dcterms:W3CDTF">2024-01-05T10:01:00Z</dcterms:modified>
</cp:coreProperties>
</file>