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5AFE6" w14:textId="5A29A4CE" w:rsidR="001A6A38" w:rsidRDefault="004A3494" w:rsidP="003910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46728350"/>
      <w:r w:rsidRPr="00192D7E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Постанова Кабінету Міністрів України </w:t>
      </w:r>
      <w:r w:rsidR="00192D7E" w:rsidRPr="00192D7E">
        <w:rPr>
          <w:rFonts w:ascii="Times New Roman" w:hAnsi="Times New Roman" w:cs="Times New Roman"/>
          <w:b/>
          <w:bCs/>
          <w:sz w:val="28"/>
          <w:szCs w:val="28"/>
        </w:rPr>
        <w:t>від 26 вересня 2023 р. № 1027 «Про внесення змін до постанови Кабінету Міністрів України від 19 липня 2022 р. № 812»</w:t>
      </w:r>
    </w:p>
    <w:bookmarkEnd w:id="0"/>
    <w:p w14:paraId="5C8B2C23" w14:textId="77777777" w:rsidR="000D7745" w:rsidRDefault="00192D7E" w:rsidP="00391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D7E">
        <w:rPr>
          <w:rFonts w:ascii="Times New Roman" w:hAnsi="Times New Roman" w:cs="Times New Roman"/>
          <w:sz w:val="28"/>
          <w:szCs w:val="28"/>
        </w:rPr>
        <w:t>Постано</w:t>
      </w:r>
      <w:r>
        <w:rPr>
          <w:rFonts w:ascii="Times New Roman" w:hAnsi="Times New Roman" w:cs="Times New Roman"/>
          <w:sz w:val="28"/>
          <w:szCs w:val="28"/>
        </w:rPr>
        <w:t>вою</w:t>
      </w:r>
      <w:r w:rsidRPr="00192D7E">
        <w:rPr>
          <w:rFonts w:ascii="Times New Roman" w:hAnsi="Times New Roman" w:cs="Times New Roman"/>
          <w:sz w:val="28"/>
          <w:szCs w:val="28"/>
        </w:rPr>
        <w:t xml:space="preserve"> Кабінету Міністрів України від 26 вересня 2023 р. № 1027 «Про внесення змін до постанови Кабінету Міністрів України від 19 липня 2022 р.</w:t>
      </w:r>
      <w:r>
        <w:rPr>
          <w:rFonts w:ascii="Times New Roman" w:hAnsi="Times New Roman" w:cs="Times New Roman"/>
          <w:sz w:val="28"/>
          <w:szCs w:val="28"/>
        </w:rPr>
        <w:br/>
      </w:r>
      <w:r w:rsidRPr="00192D7E">
        <w:rPr>
          <w:rFonts w:ascii="Times New Roman" w:hAnsi="Times New Roman" w:cs="Times New Roman"/>
          <w:sz w:val="28"/>
          <w:szCs w:val="28"/>
        </w:rPr>
        <w:t>№ 812»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зміни до п</w:t>
      </w:r>
      <w:r w:rsidRPr="00192D7E">
        <w:rPr>
          <w:rFonts w:ascii="Times New Roman" w:hAnsi="Times New Roman" w:cs="Times New Roman"/>
          <w:sz w:val="28"/>
          <w:szCs w:val="28"/>
        </w:rPr>
        <w:t xml:space="preserve">останови Кабінету Міністрів України </w:t>
      </w:r>
      <w:r>
        <w:rPr>
          <w:rFonts w:ascii="Times New Roman" w:hAnsi="Times New Roman" w:cs="Times New Roman"/>
          <w:sz w:val="28"/>
          <w:szCs w:val="28"/>
        </w:rPr>
        <w:br/>
      </w:r>
      <w:r w:rsidRPr="00192D7E">
        <w:rPr>
          <w:rFonts w:ascii="Times New Roman" w:hAnsi="Times New Roman" w:cs="Times New Roman"/>
          <w:sz w:val="28"/>
          <w:szCs w:val="28"/>
        </w:rPr>
        <w:t xml:space="preserve">від 19 липня 2022 р. № 812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92D7E">
        <w:rPr>
          <w:rFonts w:ascii="Times New Roman" w:hAnsi="Times New Roman" w:cs="Times New Roman"/>
          <w:sz w:val="28"/>
          <w:szCs w:val="28"/>
        </w:rPr>
        <w:t>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D7745">
        <w:rPr>
          <w:rFonts w:ascii="Times New Roman" w:hAnsi="Times New Roman" w:cs="Times New Roman"/>
          <w:sz w:val="28"/>
          <w:szCs w:val="28"/>
        </w:rPr>
        <w:t>,</w:t>
      </w:r>
      <w:r w:rsidR="00A632F7">
        <w:rPr>
          <w:rFonts w:ascii="Times New Roman" w:hAnsi="Times New Roman" w:cs="Times New Roman"/>
          <w:sz w:val="28"/>
          <w:szCs w:val="28"/>
        </w:rPr>
        <w:t xml:space="preserve"> </w:t>
      </w:r>
      <w:r w:rsidR="000D7745">
        <w:rPr>
          <w:rFonts w:ascii="Times New Roman" w:hAnsi="Times New Roman" w:cs="Times New Roman"/>
          <w:sz w:val="28"/>
          <w:szCs w:val="28"/>
        </w:rPr>
        <w:t xml:space="preserve">згідно з яким </w:t>
      </w:r>
      <w:r w:rsidRPr="00192D7E">
        <w:rPr>
          <w:rFonts w:ascii="Times New Roman" w:hAnsi="Times New Roman" w:cs="Times New Roman"/>
          <w:sz w:val="28"/>
          <w:szCs w:val="28"/>
        </w:rPr>
        <w:t>передбач</w:t>
      </w:r>
      <w:r w:rsidR="000D7745">
        <w:rPr>
          <w:rFonts w:ascii="Times New Roman" w:hAnsi="Times New Roman" w:cs="Times New Roman"/>
          <w:sz w:val="28"/>
          <w:szCs w:val="28"/>
        </w:rPr>
        <w:t>ено:</w:t>
      </w:r>
    </w:p>
    <w:p w14:paraId="6AD07D81" w14:textId="269751F4" w:rsidR="00A632F7" w:rsidRDefault="00A632F7" w:rsidP="00391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D7E" w:rsidRPr="00192D7E">
        <w:rPr>
          <w:rFonts w:ascii="Times New Roman" w:hAnsi="Times New Roman" w:cs="Times New Roman"/>
          <w:sz w:val="28"/>
          <w:szCs w:val="28"/>
        </w:rPr>
        <w:t xml:space="preserve">окремий порядок розподілу та перерахування органами Казначейства коштів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192D7E" w:rsidRPr="00192D7E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46730704"/>
      <w:r w:rsidR="00192D7E" w:rsidRPr="00192D7E">
        <w:rPr>
          <w:rFonts w:ascii="Times New Roman" w:hAnsi="Times New Roman" w:cs="Times New Roman"/>
          <w:sz w:val="28"/>
          <w:szCs w:val="28"/>
        </w:rPr>
        <w:t>теплопостачальни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192D7E" w:rsidRPr="00192D7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92D7E" w:rsidRPr="00192D7E">
        <w:rPr>
          <w:rFonts w:ascii="Times New Roman" w:hAnsi="Times New Roman" w:cs="Times New Roman"/>
          <w:sz w:val="28"/>
          <w:szCs w:val="28"/>
        </w:rPr>
        <w:t>теплогенеруючи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192D7E" w:rsidRPr="00192D7E">
        <w:rPr>
          <w:rFonts w:ascii="Times New Roman" w:hAnsi="Times New Roman" w:cs="Times New Roman"/>
          <w:sz w:val="28"/>
          <w:szCs w:val="28"/>
        </w:rPr>
        <w:t xml:space="preserve"> організаці</w:t>
      </w:r>
      <w:r>
        <w:rPr>
          <w:rFonts w:ascii="Times New Roman" w:hAnsi="Times New Roman" w:cs="Times New Roman"/>
          <w:sz w:val="28"/>
          <w:szCs w:val="28"/>
        </w:rPr>
        <w:t>й</w:t>
      </w:r>
      <w:bookmarkEnd w:id="1"/>
      <w:r w:rsidR="00192D7E" w:rsidRPr="00192D7E">
        <w:rPr>
          <w:rFonts w:ascii="Times New Roman" w:hAnsi="Times New Roman" w:cs="Times New Roman"/>
          <w:sz w:val="28"/>
          <w:szCs w:val="28"/>
        </w:rPr>
        <w:t xml:space="preserve"> для яких природний газ є неосновним видом палива</w:t>
      </w:r>
      <w:r w:rsidR="000D7745">
        <w:rPr>
          <w:rFonts w:ascii="Times New Roman" w:hAnsi="Times New Roman" w:cs="Times New Roman"/>
          <w:sz w:val="28"/>
          <w:szCs w:val="28"/>
        </w:rPr>
        <w:t>;</w:t>
      </w:r>
    </w:p>
    <w:p w14:paraId="4342FEC5" w14:textId="40DAA2C0" w:rsidR="00192D7E" w:rsidRPr="00192D7E" w:rsidRDefault="000D7745" w:rsidP="00391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192D7E" w:rsidRPr="00192D7E">
        <w:rPr>
          <w:rFonts w:ascii="Times New Roman" w:hAnsi="Times New Roman" w:cs="Times New Roman"/>
          <w:sz w:val="28"/>
          <w:szCs w:val="28"/>
        </w:rPr>
        <w:t>станов</w:t>
      </w:r>
      <w:r w:rsidR="00192D7E">
        <w:rPr>
          <w:rFonts w:ascii="Times New Roman" w:hAnsi="Times New Roman" w:cs="Times New Roman"/>
          <w:sz w:val="28"/>
          <w:szCs w:val="28"/>
        </w:rPr>
        <w:t>лено</w:t>
      </w:r>
      <w:r w:rsidR="00192D7E" w:rsidRPr="00192D7E">
        <w:rPr>
          <w:rFonts w:ascii="Times New Roman" w:hAnsi="Times New Roman" w:cs="Times New Roman"/>
          <w:sz w:val="28"/>
          <w:szCs w:val="28"/>
        </w:rPr>
        <w:t xml:space="preserve"> для </w:t>
      </w:r>
      <w:r w:rsidR="00A632F7" w:rsidRPr="00A632F7">
        <w:rPr>
          <w:rFonts w:ascii="Times New Roman" w:hAnsi="Times New Roman" w:cs="Times New Roman"/>
          <w:sz w:val="28"/>
          <w:szCs w:val="28"/>
        </w:rPr>
        <w:t xml:space="preserve">теплопостачальних та </w:t>
      </w:r>
      <w:proofErr w:type="spellStart"/>
      <w:r w:rsidR="00A632F7" w:rsidRPr="00A632F7">
        <w:rPr>
          <w:rFonts w:ascii="Times New Roman" w:hAnsi="Times New Roman" w:cs="Times New Roman"/>
          <w:sz w:val="28"/>
          <w:szCs w:val="28"/>
        </w:rPr>
        <w:t>теплогенеруючих</w:t>
      </w:r>
      <w:proofErr w:type="spellEnd"/>
      <w:r w:rsidR="00A632F7" w:rsidRPr="00A632F7">
        <w:rPr>
          <w:rFonts w:ascii="Times New Roman" w:hAnsi="Times New Roman" w:cs="Times New Roman"/>
          <w:sz w:val="28"/>
          <w:szCs w:val="28"/>
        </w:rPr>
        <w:t xml:space="preserve"> організацій</w:t>
      </w:r>
      <w:r w:rsidR="00FE386D">
        <w:rPr>
          <w:rFonts w:ascii="Times New Roman" w:hAnsi="Times New Roman" w:cs="Times New Roman"/>
          <w:sz w:val="28"/>
          <w:szCs w:val="28"/>
        </w:rPr>
        <w:t xml:space="preserve">, що використовують окрім природного газу </w:t>
      </w:r>
      <w:r w:rsidR="00FE386D" w:rsidRPr="00FE386D">
        <w:rPr>
          <w:rFonts w:ascii="Times New Roman" w:hAnsi="Times New Roman" w:cs="Times New Roman"/>
          <w:sz w:val="28"/>
          <w:szCs w:val="28"/>
        </w:rPr>
        <w:t xml:space="preserve">вугілля, дрова, </w:t>
      </w:r>
      <w:proofErr w:type="spellStart"/>
      <w:r w:rsidR="00FE386D" w:rsidRPr="00FE386D">
        <w:rPr>
          <w:rFonts w:ascii="Times New Roman" w:hAnsi="Times New Roman" w:cs="Times New Roman"/>
          <w:sz w:val="28"/>
          <w:szCs w:val="28"/>
        </w:rPr>
        <w:t>пелети</w:t>
      </w:r>
      <w:proofErr w:type="spellEnd"/>
      <w:r w:rsidR="00FE386D" w:rsidRPr="00FE386D">
        <w:rPr>
          <w:rFonts w:ascii="Times New Roman" w:hAnsi="Times New Roman" w:cs="Times New Roman"/>
          <w:sz w:val="28"/>
          <w:szCs w:val="28"/>
        </w:rPr>
        <w:t>, тріску тощо</w:t>
      </w:r>
      <w:r w:rsidR="003F0A0D">
        <w:rPr>
          <w:rFonts w:ascii="Times New Roman" w:hAnsi="Times New Roman" w:cs="Times New Roman"/>
          <w:sz w:val="28"/>
          <w:szCs w:val="28"/>
        </w:rPr>
        <w:t xml:space="preserve"> </w:t>
      </w:r>
      <w:r w:rsidR="003F0A0D">
        <w:rPr>
          <w:rFonts w:ascii="Times New Roman" w:hAnsi="Times New Roman" w:cs="Times New Roman"/>
          <w:sz w:val="28"/>
          <w:szCs w:val="28"/>
        </w:rPr>
        <w:t>(згідно з переліком)</w:t>
      </w:r>
      <w:r w:rsidR="00FE386D">
        <w:rPr>
          <w:rFonts w:ascii="Times New Roman" w:hAnsi="Times New Roman" w:cs="Times New Roman"/>
          <w:sz w:val="28"/>
          <w:szCs w:val="28"/>
        </w:rPr>
        <w:t>,</w:t>
      </w:r>
      <w:r w:rsidR="00192D7E" w:rsidRPr="00192D7E">
        <w:rPr>
          <w:rFonts w:ascii="Times New Roman" w:hAnsi="Times New Roman" w:cs="Times New Roman"/>
          <w:sz w:val="28"/>
          <w:szCs w:val="28"/>
        </w:rPr>
        <w:t xml:space="preserve"> відсоток коштів, що перераховуватиметься Казначейством </w:t>
      </w:r>
      <w:r w:rsidR="00A632F7">
        <w:rPr>
          <w:rFonts w:ascii="Times New Roman" w:hAnsi="Times New Roman" w:cs="Times New Roman"/>
          <w:sz w:val="28"/>
          <w:szCs w:val="28"/>
        </w:rPr>
        <w:t xml:space="preserve">на рахунок </w:t>
      </w:r>
      <w:r w:rsidR="00A632F7" w:rsidRPr="00A632F7">
        <w:rPr>
          <w:rFonts w:ascii="Times New Roman" w:hAnsi="Times New Roman" w:cs="Times New Roman"/>
          <w:sz w:val="28"/>
          <w:szCs w:val="28"/>
        </w:rPr>
        <w:t xml:space="preserve">ТОВ «Газопостачальна компанія «Нафтогаз </w:t>
      </w:r>
      <w:proofErr w:type="spellStart"/>
      <w:r w:rsidR="00A632F7" w:rsidRPr="00A632F7">
        <w:rPr>
          <w:rFonts w:ascii="Times New Roman" w:hAnsi="Times New Roman" w:cs="Times New Roman"/>
          <w:sz w:val="28"/>
          <w:szCs w:val="28"/>
        </w:rPr>
        <w:t>Трейдинг</w:t>
      </w:r>
      <w:proofErr w:type="spellEnd"/>
      <w:r w:rsidR="00A632F7" w:rsidRPr="00A632F7">
        <w:rPr>
          <w:rFonts w:ascii="Times New Roman" w:hAnsi="Times New Roman" w:cs="Times New Roman"/>
          <w:sz w:val="28"/>
          <w:szCs w:val="28"/>
        </w:rPr>
        <w:t xml:space="preserve">» та на рахунки теплопостачальних та </w:t>
      </w:r>
      <w:proofErr w:type="spellStart"/>
      <w:r w:rsidR="00A632F7" w:rsidRPr="00A632F7">
        <w:rPr>
          <w:rFonts w:ascii="Times New Roman" w:hAnsi="Times New Roman" w:cs="Times New Roman"/>
          <w:sz w:val="28"/>
          <w:szCs w:val="28"/>
        </w:rPr>
        <w:t>теплогенеруючих</w:t>
      </w:r>
      <w:proofErr w:type="spellEnd"/>
      <w:r w:rsidR="00A632F7" w:rsidRPr="00A632F7">
        <w:rPr>
          <w:rFonts w:ascii="Times New Roman" w:hAnsi="Times New Roman" w:cs="Times New Roman"/>
          <w:sz w:val="28"/>
          <w:szCs w:val="28"/>
        </w:rPr>
        <w:t xml:space="preserve"> організацій.</w:t>
      </w:r>
    </w:p>
    <w:sectPr w:rsidR="00192D7E" w:rsidRPr="00192D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BB"/>
    <w:rsid w:val="000879EA"/>
    <w:rsid w:val="000D7745"/>
    <w:rsid w:val="00192D7E"/>
    <w:rsid w:val="001A6A38"/>
    <w:rsid w:val="003170BB"/>
    <w:rsid w:val="003910F3"/>
    <w:rsid w:val="003B40D0"/>
    <w:rsid w:val="003F0A0D"/>
    <w:rsid w:val="004A3494"/>
    <w:rsid w:val="008065C9"/>
    <w:rsid w:val="0087131E"/>
    <w:rsid w:val="008D31C6"/>
    <w:rsid w:val="00A632F7"/>
    <w:rsid w:val="00E80924"/>
    <w:rsid w:val="00FE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9972"/>
  <w15:chartTrackingRefBased/>
  <w15:docId w15:val="{A7F8CE89-1588-4D23-A3E5-C3A6B967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785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Полторак Марія Сергіївна</dc:creator>
  <cp:keywords/>
  <dc:description/>
  <cp:lastModifiedBy>Полторак Марія Сергіївна</cp:lastModifiedBy>
  <cp:revision>4</cp:revision>
  <cp:lastPrinted>2023-09-28T07:40:00Z</cp:lastPrinted>
  <dcterms:created xsi:type="dcterms:W3CDTF">2023-09-28T08:07:00Z</dcterms:created>
  <dcterms:modified xsi:type="dcterms:W3CDTF">2023-09-28T08:09:00Z</dcterms:modified>
</cp:coreProperties>
</file>