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7A25" w14:textId="156961D9" w:rsidR="00FE2CDD" w:rsidRPr="003910F3" w:rsidRDefault="00FE2CDD" w:rsidP="00FE2C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10F3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Постанова Кабінету Міністрів України від </w:t>
      </w:r>
      <w:r w:rsidR="00727EF8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Pr="003910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7EF8">
        <w:rPr>
          <w:rFonts w:ascii="Times New Roman" w:hAnsi="Times New Roman" w:cs="Times New Roman"/>
          <w:b/>
          <w:bCs/>
          <w:sz w:val="28"/>
          <w:szCs w:val="28"/>
        </w:rPr>
        <w:t>грудня</w:t>
      </w:r>
      <w:r w:rsidRPr="003910F3">
        <w:rPr>
          <w:rFonts w:ascii="Times New Roman" w:hAnsi="Times New Roman" w:cs="Times New Roman"/>
          <w:b/>
          <w:bCs/>
          <w:sz w:val="28"/>
          <w:szCs w:val="28"/>
        </w:rPr>
        <w:t xml:space="preserve"> 2023 р. № </w:t>
      </w:r>
      <w:r w:rsidR="00727EF8">
        <w:rPr>
          <w:rFonts w:ascii="Times New Roman" w:hAnsi="Times New Roman" w:cs="Times New Roman"/>
          <w:b/>
          <w:bCs/>
          <w:sz w:val="28"/>
          <w:szCs w:val="28"/>
        </w:rPr>
        <w:t>1376</w:t>
      </w:r>
      <w:r w:rsidRPr="003910F3">
        <w:rPr>
          <w:rFonts w:ascii="Times New Roman" w:hAnsi="Times New Roman" w:cs="Times New Roman"/>
          <w:b/>
          <w:bCs/>
          <w:sz w:val="28"/>
          <w:szCs w:val="28"/>
        </w:rPr>
        <w:t xml:space="preserve"> «Про внесення змін до постанов Кабінету Міністрів України від 19 липня 2022 р. № 812»</w:t>
      </w:r>
    </w:p>
    <w:p w14:paraId="73ACA166" w14:textId="59E4B995" w:rsidR="00FE2CDD" w:rsidRPr="003910F3" w:rsidRDefault="00FE2CDD" w:rsidP="00FE2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0F3">
        <w:rPr>
          <w:rFonts w:ascii="Times New Roman" w:hAnsi="Times New Roman" w:cs="Times New Roman"/>
          <w:sz w:val="28"/>
          <w:szCs w:val="28"/>
        </w:rPr>
        <w:t xml:space="preserve">Постановою Кабінету Міністрів України від </w:t>
      </w:r>
      <w:r w:rsidR="00727EF8" w:rsidRPr="00727EF8">
        <w:rPr>
          <w:rFonts w:ascii="Times New Roman" w:hAnsi="Times New Roman" w:cs="Times New Roman"/>
          <w:sz w:val="28"/>
          <w:szCs w:val="28"/>
        </w:rPr>
        <w:t xml:space="preserve">27 грудня 2023 р. № 1376 </w:t>
      </w:r>
      <w:r w:rsidR="00727EF8">
        <w:rPr>
          <w:rFonts w:ascii="Times New Roman" w:hAnsi="Times New Roman" w:cs="Times New Roman"/>
          <w:sz w:val="28"/>
          <w:szCs w:val="28"/>
        </w:rPr>
        <w:br/>
      </w:r>
      <w:r w:rsidRPr="003910F3">
        <w:rPr>
          <w:rFonts w:ascii="Times New Roman" w:hAnsi="Times New Roman" w:cs="Times New Roman"/>
          <w:sz w:val="28"/>
          <w:szCs w:val="28"/>
        </w:rPr>
        <w:t xml:space="preserve">«Про внесення змін до постанов Кабінету Міністрів України від 19 липня 2022 р. № 812» внесено зміни до </w:t>
      </w:r>
      <w:r w:rsidRPr="003B40D0">
        <w:rPr>
          <w:rFonts w:ascii="Times New Roman" w:hAnsi="Times New Roman" w:cs="Times New Roman"/>
          <w:sz w:val="28"/>
          <w:szCs w:val="28"/>
        </w:rPr>
        <w:t xml:space="preserve">постанови Кабінету Міністрів України </w:t>
      </w:r>
      <w:r w:rsidRPr="003910F3">
        <w:rPr>
          <w:rFonts w:ascii="Times New Roman" w:hAnsi="Times New Roman" w:cs="Times New Roman"/>
          <w:sz w:val="28"/>
          <w:szCs w:val="28"/>
        </w:rPr>
        <w:t>від 19 липня 2022 р. № 812.</w:t>
      </w:r>
    </w:p>
    <w:p w14:paraId="4295B694" w14:textId="640D99A4" w:rsidR="00FE2CDD" w:rsidRDefault="00FE2CDD" w:rsidP="00FE2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0F3">
        <w:rPr>
          <w:rFonts w:ascii="Times New Roman" w:hAnsi="Times New Roman" w:cs="Times New Roman"/>
          <w:sz w:val="28"/>
          <w:szCs w:val="28"/>
        </w:rPr>
        <w:t>Внесеними змінами передбачено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27EF8">
        <w:rPr>
          <w:rFonts w:ascii="Times New Roman" w:hAnsi="Times New Roman" w:cs="Times New Roman"/>
          <w:sz w:val="28"/>
          <w:szCs w:val="28"/>
        </w:rPr>
        <w:t xml:space="preserve">що дію </w:t>
      </w:r>
      <w:r w:rsidR="00727EF8" w:rsidRPr="003910F3">
        <w:rPr>
          <w:rFonts w:ascii="Times New Roman" w:hAnsi="Times New Roman" w:cs="Times New Roman"/>
          <w:sz w:val="28"/>
          <w:szCs w:val="28"/>
        </w:rPr>
        <w:t xml:space="preserve">механізму розподілу коштів, що надходять на рахунки </w:t>
      </w:r>
      <w:r w:rsidR="00727EF8" w:rsidRPr="00A632F7">
        <w:rPr>
          <w:rFonts w:ascii="Times New Roman" w:hAnsi="Times New Roman" w:cs="Times New Roman"/>
          <w:sz w:val="28"/>
          <w:szCs w:val="28"/>
        </w:rPr>
        <w:t>теплопостачальних та теплогенеруючих організацій</w:t>
      </w:r>
      <w:r w:rsidR="00727EF8" w:rsidRPr="00E80924">
        <w:rPr>
          <w:rFonts w:ascii="Times New Roman" w:hAnsi="Times New Roman" w:cs="Times New Roman"/>
          <w:sz w:val="28"/>
          <w:szCs w:val="28"/>
        </w:rPr>
        <w:t xml:space="preserve"> </w:t>
      </w:r>
      <w:r w:rsidR="00727EF8">
        <w:rPr>
          <w:rFonts w:ascii="Times New Roman" w:hAnsi="Times New Roman" w:cs="Times New Roman"/>
          <w:sz w:val="28"/>
          <w:szCs w:val="28"/>
        </w:rPr>
        <w:t xml:space="preserve">відкриті в органах Казначейства, </w:t>
      </w:r>
      <w:r w:rsidR="00727EF8" w:rsidRPr="003910F3">
        <w:rPr>
          <w:rFonts w:ascii="Times New Roman" w:hAnsi="Times New Roman" w:cs="Times New Roman"/>
          <w:sz w:val="28"/>
          <w:szCs w:val="28"/>
        </w:rPr>
        <w:t>у пропорції: 65%</w:t>
      </w:r>
      <w:r w:rsidR="00727EF8">
        <w:rPr>
          <w:rFonts w:ascii="Times New Roman" w:hAnsi="Times New Roman" w:cs="Times New Roman"/>
          <w:sz w:val="28"/>
          <w:szCs w:val="28"/>
        </w:rPr>
        <w:t xml:space="preserve"> -</w:t>
      </w:r>
      <w:r w:rsidR="00727EF8" w:rsidRPr="003910F3">
        <w:rPr>
          <w:rFonts w:ascii="Times New Roman" w:hAnsi="Times New Roman" w:cs="Times New Roman"/>
          <w:sz w:val="28"/>
          <w:szCs w:val="28"/>
        </w:rPr>
        <w:t xml:space="preserve"> </w:t>
      </w:r>
      <w:r w:rsidR="00727EF8">
        <w:rPr>
          <w:rFonts w:ascii="Times New Roman" w:hAnsi="Times New Roman" w:cs="Times New Roman"/>
          <w:sz w:val="28"/>
          <w:szCs w:val="28"/>
        </w:rPr>
        <w:t xml:space="preserve">на рахунок </w:t>
      </w:r>
      <w:r w:rsidR="00727EF8" w:rsidRPr="00A632F7">
        <w:rPr>
          <w:rFonts w:ascii="Times New Roman" w:hAnsi="Times New Roman" w:cs="Times New Roman"/>
          <w:sz w:val="28"/>
          <w:szCs w:val="28"/>
        </w:rPr>
        <w:t xml:space="preserve">ТОВ </w:t>
      </w:r>
      <w:r w:rsidR="00727EF8">
        <w:rPr>
          <w:rFonts w:ascii="Times New Roman" w:hAnsi="Times New Roman" w:cs="Times New Roman"/>
          <w:sz w:val="28"/>
          <w:szCs w:val="28"/>
        </w:rPr>
        <w:t>«</w:t>
      </w:r>
      <w:r w:rsidR="00727EF8" w:rsidRPr="00A632F7">
        <w:rPr>
          <w:rFonts w:ascii="Times New Roman" w:hAnsi="Times New Roman" w:cs="Times New Roman"/>
          <w:sz w:val="28"/>
          <w:szCs w:val="28"/>
        </w:rPr>
        <w:t xml:space="preserve">Газопостачальна компанія </w:t>
      </w:r>
      <w:r w:rsidR="00727EF8">
        <w:rPr>
          <w:rFonts w:ascii="Times New Roman" w:hAnsi="Times New Roman" w:cs="Times New Roman"/>
          <w:sz w:val="28"/>
          <w:szCs w:val="28"/>
        </w:rPr>
        <w:t>«</w:t>
      </w:r>
      <w:r w:rsidR="00727EF8" w:rsidRPr="00A632F7">
        <w:rPr>
          <w:rFonts w:ascii="Times New Roman" w:hAnsi="Times New Roman" w:cs="Times New Roman"/>
          <w:sz w:val="28"/>
          <w:szCs w:val="28"/>
        </w:rPr>
        <w:t>Нафтогаз Трейдинг</w:t>
      </w:r>
      <w:r w:rsidR="00727EF8">
        <w:rPr>
          <w:rFonts w:ascii="Times New Roman" w:hAnsi="Times New Roman" w:cs="Times New Roman"/>
          <w:sz w:val="28"/>
          <w:szCs w:val="28"/>
        </w:rPr>
        <w:t>» та</w:t>
      </w:r>
      <w:r w:rsidR="00727EF8" w:rsidRPr="00A632F7">
        <w:rPr>
          <w:rFonts w:ascii="Times New Roman" w:hAnsi="Times New Roman" w:cs="Times New Roman"/>
          <w:sz w:val="28"/>
          <w:szCs w:val="28"/>
        </w:rPr>
        <w:t xml:space="preserve"> </w:t>
      </w:r>
      <w:r w:rsidR="00727EF8" w:rsidRPr="003910F3">
        <w:rPr>
          <w:rFonts w:ascii="Times New Roman" w:hAnsi="Times New Roman" w:cs="Times New Roman"/>
          <w:sz w:val="28"/>
          <w:szCs w:val="28"/>
        </w:rPr>
        <w:t>35%</w:t>
      </w:r>
      <w:r w:rsidR="00727EF8">
        <w:rPr>
          <w:rFonts w:ascii="Times New Roman" w:hAnsi="Times New Roman" w:cs="Times New Roman"/>
          <w:sz w:val="28"/>
          <w:szCs w:val="28"/>
        </w:rPr>
        <w:t xml:space="preserve"> - на рахунки </w:t>
      </w:r>
      <w:r w:rsidR="00727EF8" w:rsidRPr="00A632F7">
        <w:rPr>
          <w:rFonts w:ascii="Times New Roman" w:hAnsi="Times New Roman" w:cs="Times New Roman"/>
          <w:sz w:val="28"/>
          <w:szCs w:val="28"/>
        </w:rPr>
        <w:t>теплопостачальних та теплогенеруючих організацій</w:t>
      </w:r>
      <w:r w:rsidR="00727EF8" w:rsidRPr="000D7745">
        <w:rPr>
          <w:rFonts w:ascii="Times New Roman" w:hAnsi="Times New Roman" w:cs="Times New Roman"/>
          <w:sz w:val="28"/>
          <w:szCs w:val="28"/>
        </w:rPr>
        <w:t xml:space="preserve"> </w:t>
      </w:r>
      <w:r w:rsidR="00727EF8" w:rsidRPr="003910F3">
        <w:rPr>
          <w:rFonts w:ascii="Times New Roman" w:hAnsi="Times New Roman" w:cs="Times New Roman"/>
          <w:sz w:val="28"/>
          <w:szCs w:val="28"/>
        </w:rPr>
        <w:t>продовже</w:t>
      </w:r>
      <w:r w:rsidR="00727EF8">
        <w:rPr>
          <w:rFonts w:ascii="Times New Roman" w:hAnsi="Times New Roman" w:cs="Times New Roman"/>
          <w:sz w:val="28"/>
          <w:szCs w:val="28"/>
        </w:rPr>
        <w:t>но</w:t>
      </w:r>
      <w:r w:rsidR="00727EF8" w:rsidRPr="003910F3">
        <w:rPr>
          <w:rFonts w:ascii="Times New Roman" w:hAnsi="Times New Roman" w:cs="Times New Roman"/>
          <w:sz w:val="28"/>
          <w:szCs w:val="28"/>
        </w:rPr>
        <w:t xml:space="preserve"> </w:t>
      </w:r>
      <w:r w:rsidRPr="003910F3">
        <w:rPr>
          <w:rFonts w:ascii="Times New Roman" w:hAnsi="Times New Roman" w:cs="Times New Roman"/>
          <w:sz w:val="28"/>
          <w:szCs w:val="28"/>
        </w:rPr>
        <w:t>до 15 квітня 2024 року (включно)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20FFF3" w14:textId="094688D0" w:rsidR="00F44660" w:rsidRDefault="000A61F2" w:rsidP="00F44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Разом з тим</w:t>
      </w:r>
      <w:r w:rsidR="00F44660">
        <w:rPr>
          <w:rFonts w:ascii="Times New Roman" w:hAnsi="Times New Roman" w:cs="Times New Roman"/>
          <w:sz w:val="28"/>
          <w:szCs w:val="28"/>
        </w:rPr>
        <w:t xml:space="preserve">, </w:t>
      </w:r>
      <w:r w:rsidR="00F44660" w:rsidRPr="003910F3">
        <w:rPr>
          <w:rFonts w:ascii="Times New Roman" w:hAnsi="Times New Roman" w:cs="Times New Roman"/>
          <w:sz w:val="28"/>
          <w:szCs w:val="28"/>
        </w:rPr>
        <w:t>договірн</w:t>
      </w:r>
      <w:r w:rsidR="00F44660">
        <w:rPr>
          <w:rFonts w:ascii="Times New Roman" w:hAnsi="Times New Roman" w:cs="Times New Roman"/>
          <w:sz w:val="28"/>
          <w:szCs w:val="28"/>
        </w:rPr>
        <w:t>е</w:t>
      </w:r>
      <w:r w:rsidR="00F44660" w:rsidRPr="003910F3">
        <w:rPr>
          <w:rFonts w:ascii="Times New Roman" w:hAnsi="Times New Roman" w:cs="Times New Roman"/>
          <w:sz w:val="28"/>
          <w:szCs w:val="28"/>
        </w:rPr>
        <w:t xml:space="preserve"> списання коштів з рахунків </w:t>
      </w:r>
      <w:r w:rsidR="00F44660" w:rsidRPr="00A632F7">
        <w:rPr>
          <w:rFonts w:ascii="Times New Roman" w:hAnsi="Times New Roman" w:cs="Times New Roman"/>
          <w:sz w:val="28"/>
          <w:szCs w:val="28"/>
        </w:rPr>
        <w:t>теплопостачальних та теплогенеруючих організацій</w:t>
      </w:r>
      <w:r w:rsidR="00F44660" w:rsidRPr="003910F3">
        <w:rPr>
          <w:rFonts w:ascii="Times New Roman" w:hAnsi="Times New Roman" w:cs="Times New Roman"/>
          <w:sz w:val="28"/>
          <w:szCs w:val="28"/>
        </w:rPr>
        <w:t xml:space="preserve"> за несвоєчасні розрахунки за газ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660">
        <w:rPr>
          <w:rFonts w:ascii="Times New Roman" w:hAnsi="Times New Roman" w:cs="Times New Roman"/>
          <w:sz w:val="28"/>
          <w:szCs w:val="28"/>
        </w:rPr>
        <w:t>призупинен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44660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15 квітня </w:t>
      </w:r>
      <w:r w:rsidR="00F4466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44660"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3302AC62" w14:textId="1307E1B9" w:rsidR="00F44660" w:rsidRDefault="00F44660" w:rsidP="00FE2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446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BB"/>
    <w:rsid w:val="000879EA"/>
    <w:rsid w:val="000A61F2"/>
    <w:rsid w:val="000D7745"/>
    <w:rsid w:val="00192D7E"/>
    <w:rsid w:val="001A6A38"/>
    <w:rsid w:val="002046C8"/>
    <w:rsid w:val="003170BB"/>
    <w:rsid w:val="003910F3"/>
    <w:rsid w:val="003B40D0"/>
    <w:rsid w:val="003E00AF"/>
    <w:rsid w:val="003F0A0D"/>
    <w:rsid w:val="004A3494"/>
    <w:rsid w:val="00727EF8"/>
    <w:rsid w:val="00A632F7"/>
    <w:rsid w:val="00A67690"/>
    <w:rsid w:val="00E15CDB"/>
    <w:rsid w:val="00E80924"/>
    <w:rsid w:val="00F44660"/>
    <w:rsid w:val="00FE2CDD"/>
    <w:rsid w:val="00FE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9972"/>
  <w15:chartTrackingRefBased/>
  <w15:docId w15:val="{A7F8CE89-1588-4D23-A3E5-C3A6B967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587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Полторак Марія Сергіївна</dc:creator>
  <cp:keywords/>
  <dc:description/>
  <cp:lastModifiedBy>Полторак Марія Сергіївна</cp:lastModifiedBy>
  <cp:revision>7</cp:revision>
  <cp:lastPrinted>2023-12-28T09:07:00Z</cp:lastPrinted>
  <dcterms:created xsi:type="dcterms:W3CDTF">2023-12-28T08:51:00Z</dcterms:created>
  <dcterms:modified xsi:type="dcterms:W3CDTF">2024-01-04T10:47:00Z</dcterms:modified>
</cp:coreProperties>
</file>