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49ABE3" w14:textId="77777777" w:rsidR="005C64BF" w:rsidRPr="005C64BF" w:rsidRDefault="005C64BF" w:rsidP="00215A12">
      <w:pPr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E2A8194" w14:textId="4F0A008E" w:rsidR="005C64BF" w:rsidRDefault="005C64BF" w:rsidP="00215A12">
      <w:pPr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 w:rsidRPr="005C64BF">
        <w:rPr>
          <w:rFonts w:ascii="Times New Roman" w:hAnsi="Times New Roman"/>
          <w:b/>
          <w:bCs/>
          <w:sz w:val="28"/>
          <w:szCs w:val="28"/>
        </w:rPr>
        <w:t xml:space="preserve">Постанова Кабінету Міністрів України від 10 грудня 2024 року </w:t>
      </w:r>
      <w:r>
        <w:rPr>
          <w:rFonts w:ascii="Times New Roman" w:hAnsi="Times New Roman"/>
          <w:b/>
          <w:bCs/>
          <w:sz w:val="28"/>
          <w:szCs w:val="28"/>
        </w:rPr>
        <w:br/>
      </w:r>
      <w:r w:rsidRPr="005C64BF">
        <w:rPr>
          <w:rFonts w:ascii="Times New Roman" w:hAnsi="Times New Roman"/>
          <w:b/>
          <w:bCs/>
          <w:sz w:val="28"/>
          <w:szCs w:val="28"/>
        </w:rPr>
        <w:t xml:space="preserve">№ </w:t>
      </w:r>
      <w:r w:rsidR="00D31365">
        <w:rPr>
          <w:rFonts w:ascii="Times New Roman" w:hAnsi="Times New Roman"/>
          <w:b/>
          <w:bCs/>
          <w:sz w:val="28"/>
          <w:szCs w:val="28"/>
        </w:rPr>
        <w:t xml:space="preserve">1428 </w:t>
      </w:r>
      <w:r w:rsidRPr="005C64BF">
        <w:rPr>
          <w:rFonts w:ascii="Times New Roman" w:hAnsi="Times New Roman"/>
          <w:b/>
          <w:bCs/>
          <w:sz w:val="28"/>
          <w:szCs w:val="28"/>
        </w:rPr>
        <w:t xml:space="preserve">«Про затвердження Критеріїв визначення теплопостачальних та </w:t>
      </w:r>
      <w:proofErr w:type="spellStart"/>
      <w:r w:rsidRPr="005C64BF">
        <w:rPr>
          <w:rFonts w:ascii="Times New Roman" w:hAnsi="Times New Roman"/>
          <w:b/>
          <w:bCs/>
          <w:sz w:val="28"/>
          <w:szCs w:val="28"/>
        </w:rPr>
        <w:t>теплогенеруючих</w:t>
      </w:r>
      <w:proofErr w:type="spellEnd"/>
      <w:r w:rsidRPr="005C64BF">
        <w:rPr>
          <w:rFonts w:ascii="Times New Roman" w:hAnsi="Times New Roman"/>
          <w:b/>
          <w:bCs/>
          <w:sz w:val="28"/>
          <w:szCs w:val="28"/>
        </w:rPr>
        <w:t xml:space="preserve"> організацій, підприємств централізованого водопостачання і водовідведення, що мають право на відстрочення погашення заборгованості за договорами реструктуризації заборгованості, укладеними відповідно до Закону України «Про заходи, спрямовані на врегулювання заборгованості теплопостачальних та </w:t>
      </w:r>
      <w:proofErr w:type="spellStart"/>
      <w:r w:rsidRPr="005C64BF">
        <w:rPr>
          <w:rFonts w:ascii="Times New Roman" w:hAnsi="Times New Roman"/>
          <w:b/>
          <w:bCs/>
          <w:sz w:val="28"/>
          <w:szCs w:val="28"/>
        </w:rPr>
        <w:t>теплогенеруючих</w:t>
      </w:r>
      <w:proofErr w:type="spellEnd"/>
      <w:r w:rsidRPr="005C64BF">
        <w:rPr>
          <w:rFonts w:ascii="Times New Roman" w:hAnsi="Times New Roman"/>
          <w:b/>
          <w:bCs/>
          <w:sz w:val="28"/>
          <w:szCs w:val="28"/>
        </w:rPr>
        <w:t xml:space="preserve"> організацій та підприємств централізованого водопостачання і водовідведення»</w:t>
      </w:r>
    </w:p>
    <w:p w14:paraId="4DC41E81" w14:textId="77D3094F" w:rsidR="00934D21" w:rsidRDefault="00934D21" w:rsidP="00215A12">
      <w:pPr>
        <w:ind w:firstLine="567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61922B8" w14:textId="7B8ED6A3" w:rsidR="00934D21" w:rsidRDefault="00215A12" w:rsidP="00215A12">
      <w:pPr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215A12">
        <w:rPr>
          <w:rFonts w:ascii="Times New Roman" w:hAnsi="Times New Roman"/>
          <w:bCs/>
          <w:sz w:val="28"/>
          <w:szCs w:val="28"/>
        </w:rPr>
        <w:t>Постанов</w:t>
      </w:r>
      <w:r w:rsidR="00FB4690">
        <w:rPr>
          <w:rFonts w:ascii="Times New Roman" w:hAnsi="Times New Roman"/>
          <w:bCs/>
          <w:sz w:val="28"/>
          <w:szCs w:val="28"/>
        </w:rPr>
        <w:t>ою</w:t>
      </w:r>
      <w:r w:rsidRPr="00215A12">
        <w:rPr>
          <w:rFonts w:ascii="Times New Roman" w:hAnsi="Times New Roman"/>
          <w:bCs/>
          <w:sz w:val="28"/>
          <w:szCs w:val="28"/>
        </w:rPr>
        <w:t xml:space="preserve"> Кабінету Міністрів України від 10 грудня 2024 року </w:t>
      </w:r>
      <w:r w:rsidRPr="00215A12">
        <w:rPr>
          <w:rFonts w:ascii="Times New Roman" w:hAnsi="Times New Roman"/>
          <w:bCs/>
          <w:sz w:val="28"/>
          <w:szCs w:val="28"/>
        </w:rPr>
        <w:br/>
        <w:t>№ 1428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34D21" w:rsidRPr="00934D21">
        <w:rPr>
          <w:rFonts w:ascii="Times New Roman" w:hAnsi="Times New Roman"/>
          <w:bCs/>
          <w:sz w:val="28"/>
          <w:szCs w:val="28"/>
        </w:rPr>
        <w:t xml:space="preserve">затверджено Критерії визначення теплопостачальних та </w:t>
      </w:r>
      <w:proofErr w:type="spellStart"/>
      <w:r w:rsidR="00934D21" w:rsidRPr="00934D21">
        <w:rPr>
          <w:rFonts w:ascii="Times New Roman" w:hAnsi="Times New Roman"/>
          <w:bCs/>
          <w:sz w:val="28"/>
          <w:szCs w:val="28"/>
        </w:rPr>
        <w:t>теплогенеруючих</w:t>
      </w:r>
      <w:proofErr w:type="spellEnd"/>
      <w:r w:rsidR="00934D21" w:rsidRPr="00934D21">
        <w:rPr>
          <w:rFonts w:ascii="Times New Roman" w:hAnsi="Times New Roman"/>
          <w:bCs/>
          <w:sz w:val="28"/>
          <w:szCs w:val="28"/>
        </w:rPr>
        <w:t xml:space="preserve"> організацій, підприємств централізованого водопостачання і водовідведення, що мають право на відстрочення погашення заборгованості за договорами реструктуризації заборгованості, укладеними відповідно до Закону України «Про заходи, спрямовані на врегулювання заборгованості теплопостачальних та </w:t>
      </w:r>
      <w:proofErr w:type="spellStart"/>
      <w:r w:rsidR="00934D21" w:rsidRPr="00934D21">
        <w:rPr>
          <w:rFonts w:ascii="Times New Roman" w:hAnsi="Times New Roman"/>
          <w:bCs/>
          <w:sz w:val="28"/>
          <w:szCs w:val="28"/>
        </w:rPr>
        <w:t>теплогенеруючих</w:t>
      </w:r>
      <w:proofErr w:type="spellEnd"/>
      <w:r w:rsidR="00934D21" w:rsidRPr="00934D21">
        <w:rPr>
          <w:rFonts w:ascii="Times New Roman" w:hAnsi="Times New Roman"/>
          <w:bCs/>
          <w:sz w:val="28"/>
          <w:szCs w:val="28"/>
        </w:rPr>
        <w:t xml:space="preserve"> організацій та підприємств централізованого водопостачання і водовідведення»</w:t>
      </w:r>
      <w:r w:rsidR="00CB499B">
        <w:rPr>
          <w:rFonts w:ascii="Times New Roman" w:hAnsi="Times New Roman"/>
          <w:bCs/>
          <w:sz w:val="28"/>
          <w:szCs w:val="28"/>
        </w:rPr>
        <w:t xml:space="preserve"> (далі-Критерії)</w:t>
      </w:r>
      <w:r w:rsidR="00934D21">
        <w:rPr>
          <w:rFonts w:ascii="Times New Roman" w:hAnsi="Times New Roman"/>
          <w:bCs/>
          <w:sz w:val="28"/>
          <w:szCs w:val="28"/>
        </w:rPr>
        <w:t>.</w:t>
      </w:r>
    </w:p>
    <w:p w14:paraId="75B7D489" w14:textId="017AA7F5" w:rsidR="00CB499B" w:rsidRPr="00CB499B" w:rsidRDefault="00215A12" w:rsidP="00215A12">
      <w:pPr>
        <w:ind w:firstLine="567"/>
        <w:contextualSpacing/>
        <w:jc w:val="both"/>
        <w:rPr>
          <w:rFonts w:ascii="Times New Roman" w:eastAsiaTheme="minorHAnsi" w:hAnsi="Times New Roman"/>
          <w:bCs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 New Roman" w:eastAsiaTheme="minorHAnsi" w:hAnsi="Times New Roman"/>
          <w:bCs/>
          <w:kern w:val="2"/>
          <w:sz w:val="28"/>
          <w:szCs w:val="28"/>
          <w:lang w:eastAsia="en-US"/>
          <w14:ligatures w14:val="standardContextual"/>
        </w:rPr>
        <w:t>В</w:t>
      </w:r>
      <w:r w:rsidR="00CB499B" w:rsidRPr="00CB499B">
        <w:rPr>
          <w:rFonts w:ascii="Times New Roman" w:eastAsiaTheme="minorHAnsi" w:hAnsi="Times New Roman"/>
          <w:bCs/>
          <w:kern w:val="2"/>
          <w:sz w:val="28"/>
          <w:szCs w:val="28"/>
          <w:lang w:eastAsia="en-US"/>
          <w14:ligatures w14:val="standardContextual"/>
        </w:rPr>
        <w:t>ідповідно до п</w:t>
      </w:r>
      <w:r w:rsidR="004460F7">
        <w:rPr>
          <w:rFonts w:ascii="Times New Roman" w:eastAsiaTheme="minorHAnsi" w:hAnsi="Times New Roman"/>
          <w:bCs/>
          <w:kern w:val="2"/>
          <w:sz w:val="28"/>
          <w:szCs w:val="28"/>
          <w:lang w:eastAsia="en-US"/>
          <w14:ligatures w14:val="standardContextual"/>
        </w:rPr>
        <w:t xml:space="preserve">ункту </w:t>
      </w:r>
      <w:r w:rsidR="00CB499B" w:rsidRPr="00CB499B">
        <w:rPr>
          <w:rFonts w:ascii="Times New Roman" w:eastAsiaTheme="minorHAnsi" w:hAnsi="Times New Roman"/>
          <w:bCs/>
          <w:kern w:val="2"/>
          <w:sz w:val="28"/>
          <w:szCs w:val="28"/>
          <w:lang w:eastAsia="en-US"/>
          <w14:ligatures w14:val="standardContextual"/>
        </w:rPr>
        <w:t xml:space="preserve">3 Критеріїв </w:t>
      </w:r>
      <w:r w:rsidR="00CB499B" w:rsidRPr="00FB4690">
        <w:rPr>
          <w:rFonts w:ascii="Times New Roman" w:eastAsiaTheme="minorHAnsi" w:hAnsi="Times New Roman"/>
          <w:bCs/>
          <w:kern w:val="2"/>
          <w:sz w:val="28"/>
          <w:szCs w:val="28"/>
          <w:u w:val="single"/>
          <w:lang w:eastAsia="en-US"/>
          <w14:ligatures w14:val="standardContextual"/>
        </w:rPr>
        <w:t>право на відстрочення погашення заборгованості</w:t>
      </w:r>
      <w:r w:rsidR="00CB499B" w:rsidRPr="00CB499B">
        <w:rPr>
          <w:rFonts w:ascii="Times New Roman" w:eastAsiaTheme="minorHAnsi" w:hAnsi="Times New Roman"/>
          <w:bCs/>
          <w:kern w:val="2"/>
          <w:sz w:val="28"/>
          <w:szCs w:val="28"/>
          <w:lang w:eastAsia="en-US"/>
          <w14:ligatures w14:val="standardContextual"/>
        </w:rPr>
        <w:t xml:space="preserve"> за </w:t>
      </w:r>
      <w:r w:rsidR="00CB499B" w:rsidRPr="00215A12">
        <w:rPr>
          <w:rFonts w:ascii="Times New Roman" w:hAnsi="Times New Roman"/>
          <w:bCs/>
          <w:sz w:val="28"/>
          <w:szCs w:val="28"/>
        </w:rPr>
        <w:t xml:space="preserve">укладеними договорами реструктуризації заборгованості </w:t>
      </w:r>
      <w:r w:rsidRPr="00215A12">
        <w:rPr>
          <w:rFonts w:ascii="Times New Roman" w:hAnsi="Times New Roman"/>
          <w:bCs/>
          <w:sz w:val="28"/>
          <w:szCs w:val="28"/>
        </w:rPr>
        <w:t xml:space="preserve">укладеними відповідно до статей 5 та 6 Закону України </w:t>
      </w:r>
      <w:r>
        <w:rPr>
          <w:rFonts w:ascii="Times New Roman" w:hAnsi="Times New Roman"/>
          <w:bCs/>
          <w:sz w:val="28"/>
          <w:szCs w:val="28"/>
        </w:rPr>
        <w:t xml:space="preserve">від </w:t>
      </w:r>
      <w:r w:rsidRPr="00215A12">
        <w:rPr>
          <w:rFonts w:ascii="Times New Roman" w:hAnsi="Times New Roman"/>
          <w:sz w:val="28"/>
          <w:szCs w:val="28"/>
        </w:rPr>
        <w:t xml:space="preserve">3 листопада </w:t>
      </w:r>
      <w:r w:rsidR="00724CE4">
        <w:rPr>
          <w:rFonts w:ascii="Times New Roman" w:hAnsi="Times New Roman"/>
          <w:sz w:val="28"/>
          <w:szCs w:val="28"/>
        </w:rPr>
        <w:br/>
      </w:r>
      <w:r w:rsidRPr="00215A12">
        <w:rPr>
          <w:rFonts w:ascii="Times New Roman" w:hAnsi="Times New Roman"/>
          <w:sz w:val="28"/>
          <w:szCs w:val="28"/>
        </w:rPr>
        <w:t>2016 року</w:t>
      </w:r>
      <w:r w:rsidRPr="00215A12">
        <w:rPr>
          <w:rFonts w:ascii="Times New Roman" w:hAnsi="Times New Roman"/>
          <w:bCs/>
          <w:sz w:val="28"/>
          <w:szCs w:val="28"/>
        </w:rPr>
        <w:t xml:space="preserve"> </w:t>
      </w:r>
      <w:r w:rsidRPr="00215A12">
        <w:rPr>
          <w:rFonts w:ascii="Times New Roman" w:hAnsi="Times New Roman"/>
          <w:sz w:val="28"/>
          <w:szCs w:val="28"/>
        </w:rPr>
        <w:t>№ 1730-VIII</w:t>
      </w:r>
      <w:r w:rsidRPr="00215A12">
        <w:rPr>
          <w:rFonts w:ascii="Times New Roman" w:hAnsi="Times New Roman"/>
          <w:bCs/>
          <w:sz w:val="28"/>
          <w:szCs w:val="28"/>
        </w:rPr>
        <w:t xml:space="preserve"> «</w:t>
      </w:r>
      <w:r w:rsidRPr="00215A12">
        <w:rPr>
          <w:rFonts w:ascii="Times New Roman" w:hAnsi="Times New Roman"/>
          <w:bCs/>
          <w:sz w:val="28"/>
          <w:szCs w:val="28"/>
        </w:rPr>
        <w:t xml:space="preserve">Про заходи, спрямовані на врегулювання заборгованості теплопостачальних та </w:t>
      </w:r>
      <w:proofErr w:type="spellStart"/>
      <w:r w:rsidRPr="00215A12">
        <w:rPr>
          <w:rFonts w:ascii="Times New Roman" w:hAnsi="Times New Roman"/>
          <w:bCs/>
          <w:sz w:val="28"/>
          <w:szCs w:val="28"/>
        </w:rPr>
        <w:t>теплогенеруючих</w:t>
      </w:r>
      <w:proofErr w:type="spellEnd"/>
      <w:r w:rsidRPr="00215A12">
        <w:rPr>
          <w:rFonts w:ascii="Times New Roman" w:hAnsi="Times New Roman"/>
          <w:bCs/>
          <w:sz w:val="28"/>
          <w:szCs w:val="28"/>
        </w:rPr>
        <w:t xml:space="preserve"> організацій та підприємств централізованого водопостачання і водовідведення</w:t>
      </w:r>
      <w:r w:rsidRPr="00215A12">
        <w:rPr>
          <w:rFonts w:ascii="Times New Roman" w:hAnsi="Times New Roman"/>
          <w:bCs/>
          <w:sz w:val="28"/>
          <w:szCs w:val="28"/>
        </w:rPr>
        <w:t xml:space="preserve">» </w:t>
      </w:r>
      <w:r w:rsidR="00CB499B" w:rsidRPr="00FB4690">
        <w:rPr>
          <w:rFonts w:ascii="Times New Roman" w:hAnsi="Times New Roman"/>
          <w:bCs/>
          <w:sz w:val="28"/>
          <w:szCs w:val="28"/>
          <w:u w:val="single"/>
        </w:rPr>
        <w:t xml:space="preserve">мають теплопостачальні та </w:t>
      </w:r>
      <w:proofErr w:type="spellStart"/>
      <w:r w:rsidR="00CB499B" w:rsidRPr="00FB4690">
        <w:rPr>
          <w:rFonts w:ascii="Times New Roman" w:hAnsi="Times New Roman"/>
          <w:bCs/>
          <w:sz w:val="28"/>
          <w:szCs w:val="28"/>
          <w:u w:val="single"/>
        </w:rPr>
        <w:t>теплогенеруючі</w:t>
      </w:r>
      <w:proofErr w:type="spellEnd"/>
      <w:r w:rsidR="00CB499B" w:rsidRPr="00FB4690">
        <w:rPr>
          <w:rFonts w:ascii="Times New Roman" w:hAnsi="Times New Roman"/>
          <w:bCs/>
          <w:sz w:val="28"/>
          <w:szCs w:val="28"/>
          <w:u w:val="single"/>
        </w:rPr>
        <w:t xml:space="preserve"> організації</w:t>
      </w:r>
      <w:r w:rsidR="00CB499B" w:rsidRPr="00FB4690">
        <w:rPr>
          <w:rFonts w:ascii="Times New Roman" w:eastAsiaTheme="minorHAnsi" w:hAnsi="Times New Roman"/>
          <w:bCs/>
          <w:kern w:val="2"/>
          <w:sz w:val="28"/>
          <w:szCs w:val="28"/>
          <w:u w:val="single"/>
          <w:lang w:eastAsia="en-US"/>
          <w14:ligatures w14:val="standardContextual"/>
        </w:rPr>
        <w:t>, підприємства централізованого водопостачання і водовідведення</w:t>
      </w:r>
      <w:r w:rsidR="00CB499B" w:rsidRPr="00CB499B">
        <w:rPr>
          <w:rFonts w:ascii="Times New Roman" w:eastAsiaTheme="minorHAnsi" w:hAnsi="Times New Roman"/>
          <w:bCs/>
          <w:kern w:val="2"/>
          <w:sz w:val="28"/>
          <w:szCs w:val="28"/>
          <w:lang w:eastAsia="en-US"/>
          <w14:ligatures w14:val="standardContextual"/>
        </w:rPr>
        <w:t xml:space="preserve"> (далі - суб’єкти господарювання), </w:t>
      </w:r>
      <w:r w:rsidR="00CB499B" w:rsidRPr="004460F7">
        <w:rPr>
          <w:rFonts w:ascii="Times New Roman" w:eastAsiaTheme="minorHAnsi" w:hAnsi="Times New Roman"/>
          <w:bCs/>
          <w:kern w:val="2"/>
          <w:sz w:val="28"/>
          <w:szCs w:val="28"/>
          <w:u w:val="single"/>
          <w:lang w:eastAsia="en-US"/>
          <w14:ligatures w14:val="standardContextual"/>
        </w:rPr>
        <w:t>виробничі потужності</w:t>
      </w:r>
      <w:r w:rsidR="00CB499B" w:rsidRPr="00CB499B">
        <w:rPr>
          <w:rFonts w:ascii="Times New Roman" w:eastAsiaTheme="minorHAnsi" w:hAnsi="Times New Roman"/>
          <w:bCs/>
          <w:kern w:val="2"/>
          <w:sz w:val="28"/>
          <w:szCs w:val="28"/>
          <w:lang w:eastAsia="en-US"/>
          <w14:ligatures w14:val="standardContextual"/>
        </w:rPr>
        <w:t xml:space="preserve"> (підрозділи) яких:</w:t>
      </w:r>
    </w:p>
    <w:p w14:paraId="28617EF0" w14:textId="77777777" w:rsidR="00CB499B" w:rsidRPr="00CB499B" w:rsidRDefault="00CB499B" w:rsidP="00215A12">
      <w:pPr>
        <w:ind w:firstLine="567"/>
        <w:contextualSpacing/>
        <w:jc w:val="both"/>
        <w:rPr>
          <w:rFonts w:ascii="Times New Roman" w:eastAsiaTheme="minorHAnsi" w:hAnsi="Times New Roman"/>
          <w:bCs/>
          <w:kern w:val="2"/>
          <w:sz w:val="28"/>
          <w:szCs w:val="28"/>
          <w:lang w:eastAsia="en-US"/>
          <w14:ligatures w14:val="standardContextual"/>
        </w:rPr>
      </w:pPr>
      <w:bookmarkStart w:id="0" w:name="n14"/>
      <w:bookmarkEnd w:id="0"/>
      <w:r w:rsidRPr="00CB499B">
        <w:rPr>
          <w:rFonts w:ascii="Times New Roman" w:eastAsiaTheme="minorHAnsi" w:hAnsi="Times New Roman"/>
          <w:bCs/>
          <w:kern w:val="2"/>
          <w:sz w:val="28"/>
          <w:szCs w:val="28"/>
          <w:lang w:eastAsia="en-US"/>
          <w14:ligatures w14:val="standardContextual"/>
        </w:rPr>
        <w:t xml:space="preserve">1) внаслідок проведення воєнних (бойових) дій </w:t>
      </w:r>
      <w:r w:rsidRPr="00FB4690">
        <w:rPr>
          <w:rFonts w:ascii="Times New Roman" w:eastAsiaTheme="minorHAnsi" w:hAnsi="Times New Roman"/>
          <w:bCs/>
          <w:kern w:val="2"/>
          <w:sz w:val="28"/>
          <w:szCs w:val="28"/>
          <w:u w:val="single"/>
          <w:lang w:eastAsia="en-US"/>
          <w14:ligatures w14:val="standardContextual"/>
        </w:rPr>
        <w:t>знищені, що не дає змоги провадити основну діяльність</w:t>
      </w:r>
      <w:r w:rsidRPr="00CB499B">
        <w:rPr>
          <w:rFonts w:ascii="Times New Roman" w:eastAsiaTheme="minorHAnsi" w:hAnsi="Times New Roman"/>
          <w:bCs/>
          <w:kern w:val="2"/>
          <w:sz w:val="28"/>
          <w:szCs w:val="28"/>
          <w:lang w:eastAsia="en-US"/>
          <w14:ligatures w14:val="standardContextual"/>
        </w:rPr>
        <w:t xml:space="preserve"> на території відповідної області або територіальної громади;</w:t>
      </w:r>
    </w:p>
    <w:p w14:paraId="3F4F77B5" w14:textId="77777777" w:rsidR="00CB499B" w:rsidRPr="00CB499B" w:rsidRDefault="00CB499B" w:rsidP="00215A12">
      <w:pPr>
        <w:ind w:firstLine="567"/>
        <w:contextualSpacing/>
        <w:jc w:val="both"/>
        <w:rPr>
          <w:rFonts w:ascii="Times New Roman" w:eastAsiaTheme="minorHAnsi" w:hAnsi="Times New Roman"/>
          <w:bCs/>
          <w:kern w:val="2"/>
          <w:sz w:val="28"/>
          <w:szCs w:val="28"/>
          <w:lang w:eastAsia="en-US"/>
          <w14:ligatures w14:val="standardContextual"/>
        </w:rPr>
      </w:pPr>
      <w:bookmarkStart w:id="1" w:name="n15"/>
      <w:bookmarkEnd w:id="1"/>
      <w:r w:rsidRPr="00CB499B">
        <w:rPr>
          <w:rFonts w:ascii="Times New Roman" w:eastAsiaTheme="minorHAnsi" w:hAnsi="Times New Roman"/>
          <w:bCs/>
          <w:kern w:val="2"/>
          <w:sz w:val="28"/>
          <w:szCs w:val="28"/>
          <w:lang w:eastAsia="en-US"/>
          <w14:ligatures w14:val="standardContextual"/>
        </w:rPr>
        <w:t xml:space="preserve">2) внаслідок проведення воєнних (бойових) дій </w:t>
      </w:r>
      <w:r w:rsidRPr="00FB4690">
        <w:rPr>
          <w:rFonts w:ascii="Times New Roman" w:eastAsiaTheme="minorHAnsi" w:hAnsi="Times New Roman"/>
          <w:bCs/>
          <w:kern w:val="2"/>
          <w:sz w:val="28"/>
          <w:szCs w:val="28"/>
          <w:u w:val="single"/>
          <w:lang w:eastAsia="en-US"/>
          <w14:ligatures w14:val="standardContextual"/>
        </w:rPr>
        <w:t>зазнали руйнувань чи пошкоджень, що не дає змоги провадити основну діяльність</w:t>
      </w:r>
      <w:r w:rsidRPr="00CB499B">
        <w:rPr>
          <w:rFonts w:ascii="Times New Roman" w:eastAsiaTheme="minorHAnsi" w:hAnsi="Times New Roman"/>
          <w:bCs/>
          <w:kern w:val="2"/>
          <w:sz w:val="28"/>
          <w:szCs w:val="28"/>
          <w:lang w:eastAsia="en-US"/>
          <w14:ligatures w14:val="standardContextual"/>
        </w:rPr>
        <w:t xml:space="preserve"> на території відповідної області або територіальної громади;</w:t>
      </w:r>
    </w:p>
    <w:p w14:paraId="66B02F45" w14:textId="77777777" w:rsidR="00CB499B" w:rsidRPr="00CB499B" w:rsidRDefault="00CB499B" w:rsidP="00215A12">
      <w:pPr>
        <w:ind w:firstLine="567"/>
        <w:contextualSpacing/>
        <w:jc w:val="both"/>
        <w:rPr>
          <w:rFonts w:ascii="Times New Roman" w:eastAsiaTheme="minorHAnsi" w:hAnsi="Times New Roman"/>
          <w:bCs/>
          <w:kern w:val="2"/>
          <w:sz w:val="28"/>
          <w:szCs w:val="28"/>
          <w:lang w:eastAsia="en-US"/>
          <w14:ligatures w14:val="standardContextual"/>
        </w:rPr>
      </w:pPr>
      <w:bookmarkStart w:id="2" w:name="n16"/>
      <w:bookmarkEnd w:id="2"/>
      <w:r w:rsidRPr="00CB499B">
        <w:rPr>
          <w:rFonts w:ascii="Times New Roman" w:eastAsiaTheme="minorHAnsi" w:hAnsi="Times New Roman"/>
          <w:bCs/>
          <w:kern w:val="2"/>
          <w:sz w:val="28"/>
          <w:szCs w:val="28"/>
          <w:lang w:eastAsia="en-US"/>
          <w14:ligatures w14:val="standardContextual"/>
        </w:rPr>
        <w:t xml:space="preserve">3) </w:t>
      </w:r>
      <w:r w:rsidRPr="003047E6">
        <w:rPr>
          <w:rFonts w:ascii="Times New Roman" w:eastAsiaTheme="minorHAnsi" w:hAnsi="Times New Roman"/>
          <w:bCs/>
          <w:kern w:val="2"/>
          <w:sz w:val="28"/>
          <w:szCs w:val="28"/>
          <w:u w:val="single"/>
          <w:lang w:eastAsia="en-US"/>
          <w14:ligatures w14:val="standardContextual"/>
        </w:rPr>
        <w:t>розташовані на територіях активних воєнних (бойових) дій</w:t>
      </w:r>
      <w:r w:rsidRPr="00CB499B">
        <w:rPr>
          <w:rFonts w:ascii="Times New Roman" w:eastAsiaTheme="minorHAnsi" w:hAnsi="Times New Roman"/>
          <w:bCs/>
          <w:kern w:val="2"/>
          <w:sz w:val="28"/>
          <w:szCs w:val="28"/>
          <w:lang w:eastAsia="en-US"/>
          <w14:ligatures w14:val="standardContextual"/>
        </w:rPr>
        <w:t xml:space="preserve">, що </w:t>
      </w:r>
      <w:r w:rsidRPr="005744E7">
        <w:rPr>
          <w:rFonts w:ascii="Times New Roman" w:eastAsiaTheme="minorHAnsi" w:hAnsi="Times New Roman"/>
          <w:bCs/>
          <w:kern w:val="2"/>
          <w:sz w:val="28"/>
          <w:szCs w:val="28"/>
          <w:u w:val="single"/>
          <w:lang w:eastAsia="en-US"/>
          <w14:ligatures w14:val="standardContextual"/>
        </w:rPr>
        <w:t>не дає змоги провадити основну діяльність</w:t>
      </w:r>
      <w:r w:rsidRPr="00CB499B">
        <w:rPr>
          <w:rFonts w:ascii="Times New Roman" w:eastAsiaTheme="minorHAnsi" w:hAnsi="Times New Roman"/>
          <w:bCs/>
          <w:kern w:val="2"/>
          <w:sz w:val="28"/>
          <w:szCs w:val="28"/>
          <w:lang w:eastAsia="en-US"/>
          <w14:ligatures w14:val="standardContextual"/>
        </w:rPr>
        <w:t xml:space="preserve"> на території відповідної області або територіальної громади.</w:t>
      </w:r>
    </w:p>
    <w:p w14:paraId="10126613" w14:textId="08037967" w:rsidR="00CB499B" w:rsidRPr="00CB499B" w:rsidRDefault="005744E7" w:rsidP="00215A12">
      <w:pPr>
        <w:ind w:firstLine="567"/>
        <w:contextualSpacing/>
        <w:jc w:val="both"/>
        <w:rPr>
          <w:rFonts w:ascii="Times New Roman" w:eastAsiaTheme="minorHAnsi" w:hAnsi="Times New Roman"/>
          <w:bCs/>
          <w:kern w:val="2"/>
          <w:sz w:val="28"/>
          <w:szCs w:val="28"/>
          <w:lang w:eastAsia="en-US"/>
          <w14:ligatures w14:val="standardContextual"/>
        </w:rPr>
      </w:pPr>
      <w:bookmarkStart w:id="3" w:name="n17"/>
      <w:bookmarkEnd w:id="3"/>
      <w:r>
        <w:rPr>
          <w:rFonts w:ascii="Times New Roman" w:eastAsiaTheme="minorHAnsi" w:hAnsi="Times New Roman"/>
          <w:bCs/>
          <w:kern w:val="2"/>
          <w:sz w:val="28"/>
          <w:szCs w:val="28"/>
          <w:lang w:eastAsia="en-US"/>
          <w14:ligatures w14:val="standardContextual"/>
        </w:rPr>
        <w:t>При цьому, в</w:t>
      </w:r>
      <w:r w:rsidR="00CB499B" w:rsidRPr="00CB499B">
        <w:rPr>
          <w:rFonts w:ascii="Times New Roman" w:eastAsiaTheme="minorHAnsi" w:hAnsi="Times New Roman"/>
          <w:bCs/>
          <w:kern w:val="2"/>
          <w:sz w:val="28"/>
          <w:szCs w:val="28"/>
          <w:lang w:eastAsia="en-US"/>
          <w14:ligatures w14:val="standardContextual"/>
        </w:rPr>
        <w:t>ідповідне право може бути реалізованим за умови підтвердження суб’єктом господарювання однієї з умов (обставин), передбачених підпунктами 1-3 цього пункту, та збиткового фінансового стану відповідного суб’єкта господарювання.</w:t>
      </w:r>
    </w:p>
    <w:p w14:paraId="29889BCE" w14:textId="2ACD5F25" w:rsidR="005744E7" w:rsidRPr="00215A12" w:rsidRDefault="004460F7" w:rsidP="00215A12">
      <w:pPr>
        <w:ind w:firstLine="567"/>
        <w:contextualSpacing/>
        <w:jc w:val="both"/>
        <w:rPr>
          <w:rFonts w:ascii="Times New Roman" w:eastAsiaTheme="minorHAnsi" w:hAnsi="Times New Roman"/>
          <w:bCs/>
          <w:kern w:val="2"/>
          <w:sz w:val="28"/>
          <w:szCs w:val="28"/>
          <w:lang w:eastAsia="en-US"/>
          <w14:ligatures w14:val="standardContextual"/>
        </w:rPr>
      </w:pPr>
      <w:r>
        <w:rPr>
          <w:rFonts w:ascii="Times New Roman" w:eastAsiaTheme="minorHAnsi" w:hAnsi="Times New Roman"/>
          <w:bCs/>
          <w:kern w:val="2"/>
          <w:sz w:val="28"/>
          <w:szCs w:val="28"/>
          <w:lang w:eastAsia="en-US"/>
          <w14:ligatures w14:val="standardContextual"/>
        </w:rPr>
        <w:t>П</w:t>
      </w:r>
      <w:r w:rsidR="00215A12">
        <w:rPr>
          <w:rFonts w:ascii="Times New Roman" w:eastAsiaTheme="minorHAnsi" w:hAnsi="Times New Roman"/>
          <w:bCs/>
          <w:kern w:val="2"/>
          <w:sz w:val="28"/>
          <w:szCs w:val="28"/>
          <w:lang w:eastAsia="en-US"/>
          <w14:ligatures w14:val="standardContextual"/>
        </w:rPr>
        <w:t>ідтвердження</w:t>
      </w:r>
      <w:r w:rsidR="005744E7" w:rsidRPr="005744E7">
        <w:rPr>
          <w:rFonts w:ascii="Times New Roman" w:eastAsiaTheme="minorHAnsi" w:hAnsi="Times New Roman"/>
          <w:bCs/>
          <w:kern w:val="2"/>
          <w:sz w:val="28"/>
          <w:szCs w:val="28"/>
          <w:lang w:eastAsia="en-US"/>
          <w14:ligatures w14:val="standardContextual"/>
        </w:rPr>
        <w:t xml:space="preserve"> умов (обставин), що дають право на відстрочення погашення заборгованості за укладеними договорами реструктуризації заборгованості </w:t>
      </w:r>
      <w:r w:rsidR="00215A12">
        <w:rPr>
          <w:rFonts w:ascii="Times New Roman" w:eastAsiaTheme="minorHAnsi" w:hAnsi="Times New Roman"/>
          <w:bCs/>
          <w:kern w:val="2"/>
          <w:sz w:val="28"/>
          <w:szCs w:val="28"/>
          <w:lang w:eastAsia="en-US"/>
          <w14:ligatures w14:val="standardContextual"/>
        </w:rPr>
        <w:t xml:space="preserve">здійснюється </w:t>
      </w:r>
      <w:r w:rsidR="005744E7" w:rsidRPr="005744E7">
        <w:rPr>
          <w:rFonts w:ascii="Times New Roman" w:eastAsiaTheme="minorHAnsi" w:hAnsi="Times New Roman"/>
          <w:bCs/>
          <w:kern w:val="2"/>
          <w:sz w:val="28"/>
          <w:szCs w:val="28"/>
          <w:lang w:eastAsia="en-US"/>
          <w14:ligatures w14:val="standardContextual"/>
        </w:rPr>
        <w:t xml:space="preserve">згідно </w:t>
      </w:r>
      <w:r w:rsidR="005744E7" w:rsidRPr="00215A12">
        <w:rPr>
          <w:rFonts w:ascii="Times New Roman" w:eastAsiaTheme="minorHAnsi" w:hAnsi="Times New Roman"/>
          <w:bCs/>
          <w:kern w:val="2"/>
          <w:sz w:val="28"/>
          <w:szCs w:val="28"/>
          <w:lang w:eastAsia="en-US"/>
          <w14:ligatures w14:val="standardContextual"/>
        </w:rPr>
        <w:t>з </w:t>
      </w:r>
      <w:r w:rsidR="00215A12" w:rsidRPr="00215A12">
        <w:rPr>
          <w:rFonts w:ascii="Times New Roman" w:eastAsiaTheme="minorHAnsi" w:hAnsi="Times New Roman"/>
          <w:bCs/>
          <w:kern w:val="2"/>
          <w:sz w:val="28"/>
          <w:szCs w:val="28"/>
          <w:lang w:eastAsia="en-US"/>
          <w14:ligatures w14:val="standardContextual"/>
        </w:rPr>
        <w:t xml:space="preserve">вимогами </w:t>
      </w:r>
      <w:hyperlink r:id="rId7" w:anchor="n13" w:history="1">
        <w:r w:rsidR="005744E7" w:rsidRPr="00215A12">
          <w:rPr>
            <w:rFonts w:ascii="Times New Roman" w:eastAsiaTheme="minorHAnsi" w:hAnsi="Times New Roman"/>
            <w:sz w:val="28"/>
            <w:szCs w:val="28"/>
          </w:rPr>
          <w:t>пункт</w:t>
        </w:r>
        <w:r w:rsidR="00215A12" w:rsidRPr="00215A12">
          <w:rPr>
            <w:rFonts w:ascii="Times New Roman" w:eastAsiaTheme="minorHAnsi" w:hAnsi="Times New Roman"/>
            <w:sz w:val="28"/>
            <w:szCs w:val="28"/>
          </w:rPr>
          <w:t>у</w:t>
        </w:r>
        <w:r w:rsidR="005744E7" w:rsidRPr="00215A12">
          <w:rPr>
            <w:rFonts w:ascii="Times New Roman" w:eastAsiaTheme="minorHAnsi" w:hAnsi="Times New Roman"/>
            <w:sz w:val="28"/>
            <w:szCs w:val="28"/>
          </w:rPr>
          <w:t xml:space="preserve"> </w:t>
        </w:r>
        <w:r w:rsidR="00FB4690">
          <w:rPr>
            <w:rFonts w:ascii="Times New Roman" w:eastAsiaTheme="minorHAnsi" w:hAnsi="Times New Roman"/>
            <w:sz w:val="28"/>
            <w:szCs w:val="28"/>
          </w:rPr>
          <w:t>4</w:t>
        </w:r>
      </w:hyperlink>
      <w:r w:rsidR="00215A12">
        <w:rPr>
          <w:rFonts w:ascii="Times New Roman" w:eastAsiaTheme="minorHAnsi" w:hAnsi="Times New Roman"/>
          <w:bCs/>
          <w:kern w:val="2"/>
          <w:sz w:val="28"/>
          <w:szCs w:val="28"/>
          <w:lang w:eastAsia="en-US"/>
          <w14:ligatures w14:val="standardContextual"/>
        </w:rPr>
        <w:t xml:space="preserve">  </w:t>
      </w:r>
      <w:r w:rsidR="00FB4690">
        <w:rPr>
          <w:rFonts w:ascii="Times New Roman" w:eastAsiaTheme="minorHAnsi" w:hAnsi="Times New Roman"/>
          <w:bCs/>
          <w:kern w:val="2"/>
          <w:sz w:val="28"/>
          <w:szCs w:val="28"/>
          <w:lang w:eastAsia="en-US"/>
          <w14:ligatures w14:val="standardContextual"/>
        </w:rPr>
        <w:t>К</w:t>
      </w:r>
      <w:r w:rsidR="00215A12">
        <w:rPr>
          <w:rFonts w:ascii="Times New Roman" w:eastAsiaTheme="minorHAnsi" w:hAnsi="Times New Roman"/>
          <w:bCs/>
          <w:kern w:val="2"/>
          <w:sz w:val="28"/>
          <w:szCs w:val="28"/>
          <w:lang w:eastAsia="en-US"/>
          <w14:ligatures w14:val="standardContextual"/>
        </w:rPr>
        <w:t>ритеріїв</w:t>
      </w:r>
      <w:r w:rsidR="005744E7" w:rsidRPr="00215A12">
        <w:rPr>
          <w:rFonts w:ascii="Times New Roman" w:eastAsiaTheme="minorHAnsi" w:hAnsi="Times New Roman"/>
          <w:bCs/>
          <w:kern w:val="2"/>
          <w:sz w:val="28"/>
          <w:szCs w:val="28"/>
          <w:lang w:eastAsia="en-US"/>
          <w14:ligatures w14:val="standardContextual"/>
        </w:rPr>
        <w:t>:</w:t>
      </w:r>
    </w:p>
    <w:p w14:paraId="46C0B4AA" w14:textId="78E55201" w:rsidR="00D616F1" w:rsidRPr="00215A12" w:rsidRDefault="005744E7" w:rsidP="00215A12">
      <w:pPr>
        <w:ind w:firstLine="567"/>
        <w:contextualSpacing/>
        <w:jc w:val="both"/>
        <w:rPr>
          <w:rFonts w:ascii="Times New Roman" w:eastAsiaTheme="minorHAnsi" w:hAnsi="Times New Roman"/>
          <w:bCs/>
          <w:kern w:val="2"/>
          <w:sz w:val="28"/>
          <w:szCs w:val="28"/>
          <w:lang w:eastAsia="en-US"/>
          <w14:ligatures w14:val="standardContextual"/>
        </w:rPr>
      </w:pPr>
      <w:bookmarkStart w:id="4" w:name="n19"/>
      <w:bookmarkEnd w:id="4"/>
      <w:r w:rsidRPr="00215A12">
        <w:rPr>
          <w:rFonts w:ascii="Times New Roman" w:eastAsiaTheme="minorHAnsi" w:hAnsi="Times New Roman"/>
          <w:bCs/>
          <w:kern w:val="2"/>
          <w:sz w:val="28"/>
          <w:szCs w:val="28"/>
          <w:lang w:eastAsia="en-US"/>
          <w14:ligatures w14:val="standardContextual"/>
        </w:rPr>
        <w:t xml:space="preserve">Суб’єкт господарювання подає до кредитора заяву про відстрочення погашення заборгованості за договором реструктуризації заборгованості в паперовій формі, підписану його керівником, на поштову адресу або в </w:t>
      </w:r>
      <w:r w:rsidRPr="00215A12">
        <w:rPr>
          <w:rFonts w:ascii="Times New Roman" w:eastAsiaTheme="minorHAnsi" w:hAnsi="Times New Roman"/>
          <w:bCs/>
          <w:kern w:val="2"/>
          <w:sz w:val="28"/>
          <w:szCs w:val="28"/>
          <w:lang w:eastAsia="en-US"/>
          <w14:ligatures w14:val="standardContextual"/>
        </w:rPr>
        <w:lastRenderedPageBreak/>
        <w:t>електронній формі з накладенням електронного підпису, що базується на кваліфікованому сертифікаті відкритого ключа керівника, та/або печатки, на адресу електронної пошти, до якої додаються документи/інформація, визначені </w:t>
      </w:r>
      <w:hyperlink r:id="rId8" w:anchor="n18" w:history="1">
        <w:r w:rsidRPr="00215A12">
          <w:rPr>
            <w:rFonts w:ascii="Times New Roman" w:eastAsiaTheme="minorHAnsi" w:hAnsi="Times New Roman"/>
            <w:sz w:val="28"/>
            <w:szCs w:val="28"/>
          </w:rPr>
          <w:t>пунктом 4</w:t>
        </w:r>
      </w:hyperlink>
      <w:r w:rsidRPr="00215A12">
        <w:rPr>
          <w:rFonts w:ascii="Times New Roman" w:eastAsiaTheme="minorHAnsi" w:hAnsi="Times New Roman"/>
          <w:bCs/>
          <w:kern w:val="2"/>
          <w:sz w:val="28"/>
          <w:szCs w:val="28"/>
          <w:lang w:eastAsia="en-US"/>
          <w14:ligatures w14:val="standardContextual"/>
        </w:rPr>
        <w:t xml:space="preserve">  </w:t>
      </w:r>
      <w:r w:rsidR="00215A12">
        <w:rPr>
          <w:rFonts w:ascii="Times New Roman" w:eastAsiaTheme="minorHAnsi" w:hAnsi="Times New Roman"/>
          <w:bCs/>
          <w:kern w:val="2"/>
          <w:sz w:val="28"/>
          <w:szCs w:val="28"/>
          <w:lang w:eastAsia="en-US"/>
          <w14:ligatures w14:val="standardContextual"/>
        </w:rPr>
        <w:t>К</w:t>
      </w:r>
      <w:r w:rsidRPr="00215A12">
        <w:rPr>
          <w:rFonts w:ascii="Times New Roman" w:eastAsiaTheme="minorHAnsi" w:hAnsi="Times New Roman"/>
          <w:bCs/>
          <w:kern w:val="2"/>
          <w:sz w:val="28"/>
          <w:szCs w:val="28"/>
          <w:lang w:eastAsia="en-US"/>
          <w14:ligatures w14:val="standardContextual"/>
        </w:rPr>
        <w:t>ритеріїв.</w:t>
      </w:r>
    </w:p>
    <w:p w14:paraId="715E9CD0" w14:textId="29E2E2BF" w:rsidR="004460F7" w:rsidRPr="00FB4690" w:rsidRDefault="004460F7" w:rsidP="00215A12">
      <w:pPr>
        <w:ind w:firstLine="567"/>
        <w:contextualSpacing/>
        <w:jc w:val="both"/>
        <w:rPr>
          <w:rFonts w:ascii="Times New Roman" w:eastAsiaTheme="minorHAnsi" w:hAnsi="Times New Roman"/>
          <w:bCs/>
          <w:kern w:val="2"/>
          <w:sz w:val="28"/>
          <w:szCs w:val="28"/>
          <w:u w:val="single"/>
          <w:lang w:eastAsia="en-US"/>
          <w14:ligatures w14:val="standardContextual"/>
        </w:rPr>
      </w:pPr>
      <w:r w:rsidRPr="00215A12">
        <w:rPr>
          <w:rFonts w:ascii="Times New Roman" w:eastAsiaTheme="minorHAnsi" w:hAnsi="Times New Roman"/>
          <w:bCs/>
          <w:kern w:val="2"/>
          <w:sz w:val="28"/>
          <w:szCs w:val="28"/>
          <w:lang w:eastAsia="en-US"/>
          <w14:ligatures w14:val="standardContextual"/>
        </w:rPr>
        <w:t xml:space="preserve">Отримані кредитором заява про відстрочення погашення заборгованості за договором реструктуризації заборгованості суб’єкта господарювання та додані до неї документи/інформація, є підставою для </w:t>
      </w:r>
      <w:r w:rsidRPr="00FB4690">
        <w:rPr>
          <w:rFonts w:ascii="Times New Roman" w:eastAsiaTheme="minorHAnsi" w:hAnsi="Times New Roman"/>
          <w:bCs/>
          <w:kern w:val="2"/>
          <w:sz w:val="28"/>
          <w:szCs w:val="28"/>
          <w:u w:val="single"/>
          <w:lang w:eastAsia="en-US"/>
          <w14:ligatures w14:val="standardContextual"/>
        </w:rPr>
        <w:t>прийняття ним рішення про відстрочення погашення заборгованості суб’єкта господарювання за договором реструктуризації заборгованості на період воєнного стану в Україні та протягом шести місяців після його припинення або скасування.</w:t>
      </w:r>
    </w:p>
    <w:p w14:paraId="55B2D152" w14:textId="4B96D1A0" w:rsidR="004460F7" w:rsidRPr="00215A12" w:rsidRDefault="004460F7" w:rsidP="00215A12">
      <w:pPr>
        <w:ind w:firstLine="567"/>
        <w:contextualSpacing/>
        <w:jc w:val="both"/>
        <w:rPr>
          <w:rFonts w:ascii="Times New Roman" w:eastAsiaTheme="minorHAnsi" w:hAnsi="Times New Roman"/>
          <w:bCs/>
          <w:kern w:val="2"/>
          <w:sz w:val="28"/>
          <w:szCs w:val="28"/>
          <w:lang w:eastAsia="en-US"/>
          <w14:ligatures w14:val="standardContextual"/>
        </w:rPr>
      </w:pPr>
      <w:bookmarkStart w:id="5" w:name="n24"/>
      <w:bookmarkEnd w:id="5"/>
      <w:r w:rsidRPr="00215A12">
        <w:rPr>
          <w:rFonts w:ascii="Times New Roman" w:eastAsiaTheme="minorHAnsi" w:hAnsi="Times New Roman"/>
          <w:bCs/>
          <w:kern w:val="2"/>
          <w:sz w:val="28"/>
          <w:szCs w:val="28"/>
          <w:lang w:eastAsia="en-US"/>
          <w14:ligatures w14:val="standardContextual"/>
        </w:rPr>
        <w:t xml:space="preserve">Якщо на момент звернення до кредитора суб’єктом господарювання </w:t>
      </w:r>
      <w:r w:rsidRPr="00FB4690">
        <w:rPr>
          <w:rFonts w:ascii="Times New Roman" w:eastAsiaTheme="minorHAnsi" w:hAnsi="Times New Roman"/>
          <w:bCs/>
          <w:kern w:val="2"/>
          <w:sz w:val="28"/>
          <w:szCs w:val="28"/>
          <w:u w:val="single"/>
          <w:lang w:eastAsia="en-US"/>
          <w14:ligatures w14:val="standardContextual"/>
        </w:rPr>
        <w:t>відновлено основну діяльність</w:t>
      </w:r>
      <w:r w:rsidRPr="00215A12">
        <w:rPr>
          <w:rFonts w:ascii="Times New Roman" w:eastAsiaTheme="minorHAnsi" w:hAnsi="Times New Roman"/>
          <w:bCs/>
          <w:kern w:val="2"/>
          <w:sz w:val="28"/>
          <w:szCs w:val="28"/>
          <w:lang w:eastAsia="en-US"/>
          <w14:ligatures w14:val="standardContextual"/>
        </w:rPr>
        <w:t xml:space="preserve"> (що припинялась через умови (обставини), визначені </w:t>
      </w:r>
      <w:hyperlink r:id="rId9" w:anchor="n14" w:history="1">
        <w:r w:rsidRPr="00215A12">
          <w:rPr>
            <w:rFonts w:ascii="Times New Roman" w:eastAsiaTheme="minorHAnsi" w:hAnsi="Times New Roman"/>
            <w:sz w:val="28"/>
            <w:szCs w:val="28"/>
          </w:rPr>
          <w:t>підпунктами 1-3</w:t>
        </w:r>
      </w:hyperlink>
      <w:r w:rsidRPr="00215A12">
        <w:rPr>
          <w:rFonts w:ascii="Times New Roman" w:eastAsiaTheme="minorHAnsi" w:hAnsi="Times New Roman"/>
          <w:bCs/>
          <w:kern w:val="2"/>
          <w:sz w:val="28"/>
          <w:szCs w:val="28"/>
          <w:lang w:eastAsia="en-US"/>
          <w14:ligatures w14:val="standardContextual"/>
        </w:rPr>
        <w:t xml:space="preserve"> пункту 3 </w:t>
      </w:r>
      <w:r w:rsidR="00215A12">
        <w:rPr>
          <w:rFonts w:ascii="Times New Roman" w:eastAsiaTheme="minorHAnsi" w:hAnsi="Times New Roman"/>
          <w:bCs/>
          <w:kern w:val="2"/>
          <w:sz w:val="28"/>
          <w:szCs w:val="28"/>
          <w:lang w:eastAsia="en-US"/>
          <w14:ligatures w14:val="standardContextual"/>
        </w:rPr>
        <w:t>К</w:t>
      </w:r>
      <w:r w:rsidRPr="00215A12">
        <w:rPr>
          <w:rFonts w:ascii="Times New Roman" w:eastAsiaTheme="minorHAnsi" w:hAnsi="Times New Roman"/>
          <w:bCs/>
          <w:kern w:val="2"/>
          <w:sz w:val="28"/>
          <w:szCs w:val="28"/>
          <w:lang w:eastAsia="en-US"/>
          <w14:ligatures w14:val="standardContextual"/>
        </w:rPr>
        <w:t xml:space="preserve">ритеріїв, на території відповідної області або територіальної громади), </w:t>
      </w:r>
      <w:r w:rsidRPr="00FB4690">
        <w:rPr>
          <w:rFonts w:ascii="Times New Roman" w:eastAsiaTheme="minorHAnsi" w:hAnsi="Times New Roman"/>
          <w:bCs/>
          <w:kern w:val="2"/>
          <w:sz w:val="28"/>
          <w:szCs w:val="28"/>
          <w:u w:val="single"/>
          <w:lang w:eastAsia="en-US"/>
          <w14:ligatures w14:val="standardContextual"/>
        </w:rPr>
        <w:t>рішення про відстрочення погашення заборгованості за укладеними договорами реструктуризації заборгованості може прийматися виключно за домовленістю сторін</w:t>
      </w:r>
      <w:r w:rsidRPr="00215A12">
        <w:rPr>
          <w:rFonts w:ascii="Times New Roman" w:eastAsiaTheme="minorHAnsi" w:hAnsi="Times New Roman"/>
          <w:bCs/>
          <w:kern w:val="2"/>
          <w:sz w:val="28"/>
          <w:szCs w:val="28"/>
          <w:lang w:eastAsia="en-US"/>
          <w14:ligatures w14:val="standardContextual"/>
        </w:rPr>
        <w:t xml:space="preserve"> (кредитора та боржника), враховуючи фінансово-економічний стан суб’єкта господарювання та обсяг його заборгованості перед кредитором.</w:t>
      </w:r>
    </w:p>
    <w:p w14:paraId="48151712" w14:textId="606813A8" w:rsidR="004460F7" w:rsidRPr="00215A12" w:rsidRDefault="004460F7" w:rsidP="00215A12">
      <w:pPr>
        <w:ind w:firstLine="567"/>
        <w:contextualSpacing/>
        <w:jc w:val="both"/>
        <w:rPr>
          <w:rFonts w:ascii="Times New Roman" w:eastAsiaTheme="minorHAnsi" w:hAnsi="Times New Roman"/>
          <w:bCs/>
          <w:kern w:val="2"/>
          <w:sz w:val="28"/>
          <w:szCs w:val="28"/>
          <w:lang w:eastAsia="en-US"/>
          <w14:ligatures w14:val="standardContextual"/>
        </w:rPr>
      </w:pPr>
      <w:bookmarkStart w:id="6" w:name="n25"/>
      <w:bookmarkEnd w:id="6"/>
      <w:r w:rsidRPr="00215A12">
        <w:rPr>
          <w:rFonts w:ascii="Times New Roman" w:eastAsiaTheme="minorHAnsi" w:hAnsi="Times New Roman"/>
          <w:bCs/>
          <w:kern w:val="2"/>
          <w:sz w:val="28"/>
          <w:szCs w:val="28"/>
          <w:lang w:eastAsia="en-US"/>
          <w14:ligatures w14:val="standardContextual"/>
        </w:rPr>
        <w:t>У разі коли суб’єктом господарювання відновлено основну діяльність (що припинялась через умови (обставини), визначені </w:t>
      </w:r>
      <w:hyperlink r:id="rId10" w:anchor="n14" w:history="1">
        <w:r w:rsidRPr="00215A12">
          <w:rPr>
            <w:rFonts w:ascii="Times New Roman" w:eastAsiaTheme="minorHAnsi" w:hAnsi="Times New Roman"/>
            <w:sz w:val="28"/>
            <w:szCs w:val="28"/>
          </w:rPr>
          <w:t>підпунктами 1-3</w:t>
        </w:r>
      </w:hyperlink>
      <w:r w:rsidRPr="00215A12">
        <w:rPr>
          <w:rFonts w:ascii="Times New Roman" w:eastAsiaTheme="minorHAnsi" w:hAnsi="Times New Roman"/>
          <w:bCs/>
          <w:kern w:val="2"/>
          <w:sz w:val="28"/>
          <w:szCs w:val="28"/>
          <w:lang w:eastAsia="en-US"/>
          <w14:ligatures w14:val="standardContextual"/>
        </w:rPr>
        <w:t xml:space="preserve"> пункту 3 </w:t>
      </w:r>
      <w:r w:rsidR="00215A12">
        <w:rPr>
          <w:rFonts w:ascii="Times New Roman" w:eastAsiaTheme="minorHAnsi" w:hAnsi="Times New Roman"/>
          <w:bCs/>
          <w:kern w:val="2"/>
          <w:sz w:val="28"/>
          <w:szCs w:val="28"/>
          <w:lang w:eastAsia="en-US"/>
          <w14:ligatures w14:val="standardContextual"/>
        </w:rPr>
        <w:t>К</w:t>
      </w:r>
      <w:r w:rsidRPr="00215A12">
        <w:rPr>
          <w:rFonts w:ascii="Times New Roman" w:eastAsiaTheme="minorHAnsi" w:hAnsi="Times New Roman"/>
          <w:bCs/>
          <w:kern w:val="2"/>
          <w:sz w:val="28"/>
          <w:szCs w:val="28"/>
          <w:lang w:eastAsia="en-US"/>
          <w14:ligatures w14:val="standardContextual"/>
        </w:rPr>
        <w:t>ритеріїв, на території відповідної області або територіальної громади) після прийняття кредитором рішення про відстрочення погашення заборгованості за укладеними договорами реструктуризації заборгованості, він зобов’яза</w:t>
      </w:r>
      <w:bookmarkStart w:id="7" w:name="_GoBack"/>
      <w:bookmarkEnd w:id="7"/>
      <w:r w:rsidRPr="00215A12">
        <w:rPr>
          <w:rFonts w:ascii="Times New Roman" w:eastAsiaTheme="minorHAnsi" w:hAnsi="Times New Roman"/>
          <w:bCs/>
          <w:kern w:val="2"/>
          <w:sz w:val="28"/>
          <w:szCs w:val="28"/>
          <w:lang w:eastAsia="en-US"/>
          <w14:ligatures w14:val="standardContextual"/>
        </w:rPr>
        <w:t>ний повідомити про такі обставини кредитору з метою прийняття останнім рішення щодо виконання умов договорів реструктуризації заборгованості або відстрочення погашення заборгованості за такими договорами, враховуючи фінансово-економічний стан суб’єкта господарювання та обсяг його заборгованості перед кредитором.</w:t>
      </w:r>
    </w:p>
    <w:p w14:paraId="0A4BFE7E" w14:textId="77777777" w:rsidR="004460F7" w:rsidRPr="00AF0FAF" w:rsidRDefault="004460F7" w:rsidP="00215A12">
      <w:pPr>
        <w:ind w:firstLine="567"/>
        <w:contextualSpacing/>
        <w:jc w:val="both"/>
        <w:rPr>
          <w:rFonts w:ascii="Times New Roman" w:eastAsiaTheme="minorHAnsi" w:hAnsi="Times New Roman"/>
          <w:bCs/>
          <w:kern w:val="2"/>
          <w:sz w:val="28"/>
          <w:szCs w:val="28"/>
          <w:lang w:val="en-US" w:eastAsia="en-US"/>
          <w14:ligatures w14:val="standardContextual"/>
        </w:rPr>
      </w:pPr>
    </w:p>
    <w:p w14:paraId="4EECF399" w14:textId="126EB2D4" w:rsidR="00934D21" w:rsidRDefault="005744E7" w:rsidP="00215A12">
      <w:pPr>
        <w:ind w:firstLine="567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</w:t>
      </w:r>
    </w:p>
    <w:p w14:paraId="7D1A9FC1" w14:textId="77777777" w:rsidR="00934D21" w:rsidRPr="00934D21" w:rsidRDefault="00934D21" w:rsidP="00215A12">
      <w:pPr>
        <w:ind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14:paraId="5C123A80" w14:textId="64E1AC7E" w:rsidR="005C64BF" w:rsidRPr="005C64BF" w:rsidRDefault="005C64BF" w:rsidP="00215A12">
      <w:pPr>
        <w:contextualSpacing/>
        <w:jc w:val="both"/>
        <w:rPr>
          <w:rFonts w:ascii="Times New Roman" w:hAnsi="Times New Roman"/>
          <w:sz w:val="28"/>
          <w:szCs w:val="28"/>
        </w:rPr>
      </w:pPr>
      <w:r w:rsidRPr="005C64BF">
        <w:tab/>
      </w:r>
    </w:p>
    <w:p w14:paraId="1D540C11" w14:textId="773D722B" w:rsidR="005C64BF" w:rsidRDefault="005C64BF" w:rsidP="00215A12">
      <w:pPr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5C64BF" w:rsidSect="00215A12">
      <w:headerReference w:type="default" r:id="rId11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F0ABC0" w14:textId="77777777" w:rsidR="002B59EF" w:rsidRDefault="002B59EF" w:rsidP="00215A12">
      <w:r>
        <w:separator/>
      </w:r>
    </w:p>
  </w:endnote>
  <w:endnote w:type="continuationSeparator" w:id="0">
    <w:p w14:paraId="0AA0017F" w14:textId="77777777" w:rsidR="002B59EF" w:rsidRDefault="002B59EF" w:rsidP="0021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altName w:val="Calibr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387B8B" w14:textId="77777777" w:rsidR="002B59EF" w:rsidRDefault="002B59EF" w:rsidP="00215A12">
      <w:r>
        <w:separator/>
      </w:r>
    </w:p>
  </w:footnote>
  <w:footnote w:type="continuationSeparator" w:id="0">
    <w:p w14:paraId="0D7EA24C" w14:textId="77777777" w:rsidR="002B59EF" w:rsidRDefault="002B59EF" w:rsidP="00215A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821961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18DD253F" w14:textId="2111DB38" w:rsidR="00215A12" w:rsidRPr="00215A12" w:rsidRDefault="00215A12">
        <w:pPr>
          <w:pStyle w:val="a6"/>
          <w:jc w:val="center"/>
          <w:rPr>
            <w:rFonts w:ascii="Times New Roman" w:hAnsi="Times New Roman"/>
            <w:sz w:val="28"/>
            <w:szCs w:val="28"/>
          </w:rPr>
        </w:pPr>
        <w:r w:rsidRPr="00215A12">
          <w:rPr>
            <w:rFonts w:ascii="Times New Roman" w:hAnsi="Times New Roman"/>
            <w:sz w:val="28"/>
            <w:szCs w:val="28"/>
          </w:rPr>
          <w:fldChar w:fldCharType="begin"/>
        </w:r>
        <w:r w:rsidRPr="00215A12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15A12">
          <w:rPr>
            <w:rFonts w:ascii="Times New Roman" w:hAnsi="Times New Roman"/>
            <w:sz w:val="28"/>
            <w:szCs w:val="28"/>
          </w:rPr>
          <w:fldChar w:fldCharType="separate"/>
        </w:r>
        <w:r w:rsidR="00FB4690">
          <w:rPr>
            <w:rFonts w:ascii="Times New Roman" w:hAnsi="Times New Roman"/>
            <w:noProof/>
            <w:sz w:val="28"/>
            <w:szCs w:val="28"/>
          </w:rPr>
          <w:t>2</w:t>
        </w:r>
        <w:r w:rsidRPr="00215A12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75A19CAC" w14:textId="77777777" w:rsidR="00215A12" w:rsidRDefault="00215A1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0BB"/>
    <w:rsid w:val="000879EA"/>
    <w:rsid w:val="000A61F2"/>
    <w:rsid w:val="000D7745"/>
    <w:rsid w:val="000F446E"/>
    <w:rsid w:val="00192D7E"/>
    <w:rsid w:val="001A6A38"/>
    <w:rsid w:val="002046C8"/>
    <w:rsid w:val="00215A12"/>
    <w:rsid w:val="002B59EF"/>
    <w:rsid w:val="003047E6"/>
    <w:rsid w:val="003170BB"/>
    <w:rsid w:val="003910F3"/>
    <w:rsid w:val="003B40D0"/>
    <w:rsid w:val="003E00AF"/>
    <w:rsid w:val="003E64B5"/>
    <w:rsid w:val="003F0A0D"/>
    <w:rsid w:val="004460F7"/>
    <w:rsid w:val="004A3494"/>
    <w:rsid w:val="005744E7"/>
    <w:rsid w:val="005B6899"/>
    <w:rsid w:val="005C64BF"/>
    <w:rsid w:val="006A3A38"/>
    <w:rsid w:val="00724CE4"/>
    <w:rsid w:val="00727EF8"/>
    <w:rsid w:val="00934D21"/>
    <w:rsid w:val="00A632F7"/>
    <w:rsid w:val="00A67690"/>
    <w:rsid w:val="00AF0FAF"/>
    <w:rsid w:val="00B95527"/>
    <w:rsid w:val="00C03A46"/>
    <w:rsid w:val="00CB499B"/>
    <w:rsid w:val="00D31365"/>
    <w:rsid w:val="00D616F1"/>
    <w:rsid w:val="00E15CDB"/>
    <w:rsid w:val="00E80924"/>
    <w:rsid w:val="00E91FD8"/>
    <w:rsid w:val="00F10981"/>
    <w:rsid w:val="00F44660"/>
    <w:rsid w:val="00FB4690"/>
    <w:rsid w:val="00FE2CDD"/>
    <w:rsid w:val="00FE3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B99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9B"/>
    <w:pPr>
      <w:spacing w:after="0" w:line="240" w:lineRule="auto"/>
    </w:pPr>
    <w:rPr>
      <w:rFonts w:ascii="Antiqua" w:eastAsia="Times New Roman" w:hAnsi="Antiqua" w:cs="Times New Roman"/>
      <w:kern w:val="0"/>
      <w:sz w:val="26"/>
      <w:szCs w:val="20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5C64B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64BF"/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  <w14:ligatures w14:val="none"/>
    </w:rPr>
  </w:style>
  <w:style w:type="character" w:styleId="a3">
    <w:name w:val="Hyperlink"/>
    <w:basedOn w:val="a0"/>
    <w:uiPriority w:val="99"/>
    <w:unhideWhenUsed/>
    <w:rsid w:val="005C64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0981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10981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paragraph" w:customStyle="1" w:styleId="rvps2">
    <w:name w:val="rvps2"/>
    <w:basedOn w:val="a"/>
    <w:rsid w:val="00CB499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215A12"/>
  </w:style>
  <w:style w:type="paragraph" w:styleId="a6">
    <w:name w:val="header"/>
    <w:basedOn w:val="a"/>
    <w:link w:val="a7"/>
    <w:uiPriority w:val="99"/>
    <w:unhideWhenUsed/>
    <w:rsid w:val="00215A12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215A12"/>
    <w:rPr>
      <w:rFonts w:ascii="Antiqua" w:eastAsia="Times New Roman" w:hAnsi="Antiqua" w:cs="Times New Roman"/>
      <w:kern w:val="0"/>
      <w:sz w:val="26"/>
      <w:szCs w:val="2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215A12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215A12"/>
    <w:rPr>
      <w:rFonts w:ascii="Antiqua" w:eastAsia="Times New Roman" w:hAnsi="Antiqua" w:cs="Times New Roman"/>
      <w:kern w:val="0"/>
      <w:sz w:val="26"/>
      <w:szCs w:val="20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99B"/>
    <w:pPr>
      <w:spacing w:after="0" w:line="240" w:lineRule="auto"/>
    </w:pPr>
    <w:rPr>
      <w:rFonts w:ascii="Antiqua" w:eastAsia="Times New Roman" w:hAnsi="Antiqua" w:cs="Times New Roman"/>
      <w:kern w:val="0"/>
      <w:sz w:val="26"/>
      <w:szCs w:val="20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5C64BF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C64BF"/>
    <w:rPr>
      <w:rFonts w:ascii="Times New Roman" w:eastAsia="Times New Roman" w:hAnsi="Times New Roman" w:cs="Times New Roman"/>
      <w:b/>
      <w:bCs/>
      <w:kern w:val="0"/>
      <w:sz w:val="27"/>
      <w:szCs w:val="27"/>
      <w:lang w:eastAsia="uk-UA"/>
      <w14:ligatures w14:val="none"/>
    </w:rPr>
  </w:style>
  <w:style w:type="character" w:styleId="a3">
    <w:name w:val="Hyperlink"/>
    <w:basedOn w:val="a0"/>
    <w:uiPriority w:val="99"/>
    <w:unhideWhenUsed/>
    <w:rsid w:val="005C64B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10981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F10981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  <w:style w:type="paragraph" w:customStyle="1" w:styleId="rvps2">
    <w:name w:val="rvps2"/>
    <w:basedOn w:val="a"/>
    <w:rsid w:val="00CB499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rvts44">
    <w:name w:val="rvts44"/>
    <w:basedOn w:val="a0"/>
    <w:rsid w:val="00215A12"/>
  </w:style>
  <w:style w:type="paragraph" w:styleId="a6">
    <w:name w:val="header"/>
    <w:basedOn w:val="a"/>
    <w:link w:val="a7"/>
    <w:uiPriority w:val="99"/>
    <w:unhideWhenUsed/>
    <w:rsid w:val="00215A12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215A12"/>
    <w:rPr>
      <w:rFonts w:ascii="Antiqua" w:eastAsia="Times New Roman" w:hAnsi="Antiqua" w:cs="Times New Roman"/>
      <w:kern w:val="0"/>
      <w:sz w:val="26"/>
      <w:szCs w:val="20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215A12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215A12"/>
    <w:rPr>
      <w:rFonts w:ascii="Antiqua" w:eastAsia="Times New Roman" w:hAnsi="Antiqua" w:cs="Times New Roman"/>
      <w:kern w:val="0"/>
      <w:sz w:val="26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4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6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428-2024-%D0%BF/prin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1428-2024-%D0%BF/print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zakon.rada.gov.ua/laws/show/1428-2024-%D0%BF/pri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428-2024-%D0%BF/prin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3224</Words>
  <Characters>1839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Полторак Марія Сергіївна</dc:creator>
  <cp:lastModifiedBy>Кобзар Ігор Васильович</cp:lastModifiedBy>
  <cp:revision>4</cp:revision>
  <cp:lastPrinted>2024-12-18T07:51:00Z</cp:lastPrinted>
  <dcterms:created xsi:type="dcterms:W3CDTF">2024-12-24T08:07:00Z</dcterms:created>
  <dcterms:modified xsi:type="dcterms:W3CDTF">2024-12-24T08:16:00Z</dcterms:modified>
</cp:coreProperties>
</file>