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7A25" w14:textId="51A5DCC2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Постанова Кабінету Міністрів України від </w:t>
      </w:r>
      <w:r w:rsidR="005B6899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899">
        <w:rPr>
          <w:rFonts w:ascii="Times New Roman" w:hAnsi="Times New Roman" w:cs="Times New Roman"/>
          <w:b/>
          <w:bCs/>
          <w:sz w:val="28"/>
          <w:szCs w:val="28"/>
        </w:rPr>
        <w:t>серпня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B68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р. № </w:t>
      </w:r>
      <w:r w:rsidR="005B6899">
        <w:rPr>
          <w:rFonts w:ascii="Times New Roman" w:hAnsi="Times New Roman" w:cs="Times New Roman"/>
          <w:b/>
          <w:bCs/>
          <w:sz w:val="28"/>
          <w:szCs w:val="28"/>
        </w:rPr>
        <w:t>957</w:t>
      </w:r>
      <w:r w:rsidRPr="003910F3">
        <w:rPr>
          <w:rFonts w:ascii="Times New Roman" w:hAnsi="Times New Roman" w:cs="Times New Roman"/>
          <w:b/>
          <w:bCs/>
          <w:sz w:val="28"/>
          <w:szCs w:val="28"/>
        </w:rPr>
        <w:t xml:space="preserve"> «Про внесення змін до постанов Кабінету Міністрів України від 19 липня 2022 р. № 812»</w:t>
      </w:r>
    </w:p>
    <w:p w14:paraId="73ACA166" w14:textId="4B439FD0" w:rsidR="00FE2CDD" w:rsidRPr="003910F3" w:rsidRDefault="00FE2CDD" w:rsidP="00FE2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0F3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від </w:t>
      </w:r>
      <w:r w:rsidR="005B6899">
        <w:rPr>
          <w:rFonts w:ascii="Times New Roman" w:hAnsi="Times New Roman" w:cs="Times New Roman"/>
          <w:sz w:val="28"/>
          <w:szCs w:val="28"/>
        </w:rPr>
        <w:t>23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</w:t>
      </w:r>
      <w:r w:rsidR="005B6899">
        <w:rPr>
          <w:rFonts w:ascii="Times New Roman" w:hAnsi="Times New Roman" w:cs="Times New Roman"/>
          <w:sz w:val="28"/>
          <w:szCs w:val="28"/>
        </w:rPr>
        <w:t>серпня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202</w:t>
      </w:r>
      <w:r w:rsidR="005B6899">
        <w:rPr>
          <w:rFonts w:ascii="Times New Roman" w:hAnsi="Times New Roman" w:cs="Times New Roman"/>
          <w:sz w:val="28"/>
          <w:szCs w:val="28"/>
        </w:rPr>
        <w:t>4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р. № </w:t>
      </w:r>
      <w:r w:rsidR="005B6899">
        <w:rPr>
          <w:rFonts w:ascii="Times New Roman" w:hAnsi="Times New Roman" w:cs="Times New Roman"/>
          <w:sz w:val="28"/>
          <w:szCs w:val="28"/>
        </w:rPr>
        <w:t>957</w:t>
      </w:r>
      <w:r w:rsidR="00727EF8" w:rsidRPr="00727EF8">
        <w:rPr>
          <w:rFonts w:ascii="Times New Roman" w:hAnsi="Times New Roman" w:cs="Times New Roman"/>
          <w:sz w:val="28"/>
          <w:szCs w:val="28"/>
        </w:rPr>
        <w:t xml:space="preserve"> </w:t>
      </w:r>
      <w:r w:rsidR="00727EF8">
        <w:rPr>
          <w:rFonts w:ascii="Times New Roman" w:hAnsi="Times New Roman" w:cs="Times New Roman"/>
          <w:sz w:val="28"/>
          <w:szCs w:val="28"/>
        </w:rPr>
        <w:br/>
      </w:r>
      <w:r w:rsidRPr="003910F3">
        <w:rPr>
          <w:rFonts w:ascii="Times New Roman" w:hAnsi="Times New Roman" w:cs="Times New Roman"/>
          <w:sz w:val="28"/>
          <w:szCs w:val="28"/>
        </w:rPr>
        <w:t xml:space="preserve">«Про внесення змін до постанов Кабінету Міністрів України від 19 липня 2022 р. № 812» внесено зміни до </w:t>
      </w:r>
      <w:r w:rsidRPr="003B40D0">
        <w:rPr>
          <w:rFonts w:ascii="Times New Roman" w:hAnsi="Times New Roman" w:cs="Times New Roman"/>
          <w:sz w:val="28"/>
          <w:szCs w:val="28"/>
        </w:rPr>
        <w:t xml:space="preserve">постанови Кабінету Міністрів України </w:t>
      </w:r>
      <w:r w:rsidRPr="003910F3">
        <w:rPr>
          <w:rFonts w:ascii="Times New Roman" w:hAnsi="Times New Roman" w:cs="Times New Roman"/>
          <w:sz w:val="28"/>
          <w:szCs w:val="28"/>
        </w:rPr>
        <w:t>від 19 липня 2022 р. № 812.</w:t>
      </w:r>
    </w:p>
    <w:p w14:paraId="3D594E9E" w14:textId="19C6B741" w:rsidR="000F446E" w:rsidRPr="000F446E" w:rsidRDefault="000F446E" w:rsidP="000F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6E">
        <w:rPr>
          <w:rFonts w:ascii="Times New Roman" w:hAnsi="Times New Roman" w:cs="Times New Roman"/>
          <w:sz w:val="28"/>
          <w:szCs w:val="28"/>
        </w:rPr>
        <w:t>Постановою передбачено продовження до 30 квітня 2025 року (включно)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>дії постанови Кабінету Міністрів України від 19 липня 2022 року № 812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>затвердженого нею Положення про покладення спецобов’язків.</w:t>
      </w:r>
    </w:p>
    <w:p w14:paraId="3302AC62" w14:textId="6D6F3DAE" w:rsidR="00F44660" w:rsidRDefault="000F446E" w:rsidP="000F4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46E">
        <w:rPr>
          <w:rFonts w:ascii="Times New Roman" w:hAnsi="Times New Roman" w:cs="Times New Roman"/>
          <w:sz w:val="28"/>
          <w:szCs w:val="28"/>
        </w:rPr>
        <w:t>При цьому ціни природного газу для виробників теплової енергії, а 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>механізм визначення ТОВ «Газопостачальна компанія «Нафтогаз Трейдинг»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6E">
        <w:rPr>
          <w:rFonts w:ascii="Times New Roman" w:hAnsi="Times New Roman" w:cs="Times New Roman"/>
          <w:sz w:val="28"/>
          <w:szCs w:val="28"/>
        </w:rPr>
        <w:t>фіксованих обсягів природного газу залишаються незмінними</w:t>
      </w:r>
    </w:p>
    <w:sectPr w:rsidR="00F446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BB"/>
    <w:rsid w:val="000879EA"/>
    <w:rsid w:val="000A61F2"/>
    <w:rsid w:val="000D7745"/>
    <w:rsid w:val="000F446E"/>
    <w:rsid w:val="00192D7E"/>
    <w:rsid w:val="001A6A38"/>
    <w:rsid w:val="002046C8"/>
    <w:rsid w:val="003170BB"/>
    <w:rsid w:val="003910F3"/>
    <w:rsid w:val="003B40D0"/>
    <w:rsid w:val="003E00AF"/>
    <w:rsid w:val="003F0A0D"/>
    <w:rsid w:val="004A3494"/>
    <w:rsid w:val="005B6899"/>
    <w:rsid w:val="006A3A38"/>
    <w:rsid w:val="00727EF8"/>
    <w:rsid w:val="00A632F7"/>
    <w:rsid w:val="00A67690"/>
    <w:rsid w:val="00E15CDB"/>
    <w:rsid w:val="00E80924"/>
    <w:rsid w:val="00F4466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  <w15:chartTrackingRefBased/>
  <w15:docId w15:val="{A7F8CE89-1588-4D23-A3E5-C3A6B96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Полторак Марія Сергіївна</dc:creator>
  <cp:keywords/>
  <dc:description/>
  <cp:lastModifiedBy>Полторак Марія Сергіївна</cp:lastModifiedBy>
  <cp:revision>3</cp:revision>
  <cp:lastPrinted>2023-12-28T09:07:00Z</cp:lastPrinted>
  <dcterms:created xsi:type="dcterms:W3CDTF">2024-08-27T07:30:00Z</dcterms:created>
  <dcterms:modified xsi:type="dcterms:W3CDTF">2024-08-27T07:37:00Z</dcterms:modified>
</cp:coreProperties>
</file>