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0E80" w14:textId="2E38AF39" w:rsidR="004813BB" w:rsidRPr="004813BB" w:rsidRDefault="004813BB" w:rsidP="004813BB">
      <w:pPr>
        <w:ind w:firstLine="5387"/>
        <w:outlineLvl w:val="2"/>
        <w:rPr>
          <w:rFonts w:eastAsia="Times New Roman" w:cs="Times New Roman"/>
          <w:kern w:val="0"/>
          <w:szCs w:val="28"/>
          <w:lang w:eastAsia="uk-UA"/>
          <w14:ligatures w14:val="none"/>
        </w:rPr>
      </w:pPr>
      <w:bookmarkStart w:id="0" w:name="_GoBack"/>
      <w:bookmarkEnd w:id="0"/>
      <w:r>
        <w:rPr>
          <w:rFonts w:eastAsia="Times New Roman" w:cs="Times New Roman"/>
          <w:kern w:val="0"/>
          <w:szCs w:val="28"/>
          <w:lang w:eastAsia="uk-UA"/>
          <w14:ligatures w14:val="none"/>
        </w:rPr>
        <w:t xml:space="preserve">            </w:t>
      </w:r>
      <w:r w:rsidRPr="004813BB">
        <w:rPr>
          <w:rFonts w:eastAsia="Times New Roman" w:cs="Times New Roman"/>
          <w:kern w:val="0"/>
          <w:szCs w:val="28"/>
          <w:lang w:eastAsia="uk-UA"/>
          <w14:ligatures w14:val="none"/>
        </w:rPr>
        <w:t>Додаток 1</w:t>
      </w:r>
    </w:p>
    <w:p w14:paraId="3D5F75B6" w14:textId="6DA4C0CB" w:rsidR="004813BB" w:rsidRPr="004813BB" w:rsidRDefault="004813BB" w:rsidP="004813BB">
      <w:pPr>
        <w:ind w:firstLine="5387"/>
        <w:outlineLvl w:val="2"/>
        <w:rPr>
          <w:rFonts w:eastAsia="Times New Roman" w:cs="Times New Roman"/>
          <w:kern w:val="0"/>
          <w:szCs w:val="28"/>
          <w:lang w:eastAsia="uk-UA"/>
          <w14:ligatures w14:val="none"/>
        </w:rPr>
      </w:pPr>
      <w:r w:rsidRPr="004813BB">
        <w:rPr>
          <w:rFonts w:eastAsia="Times New Roman" w:cs="Times New Roman"/>
          <w:kern w:val="0"/>
          <w:szCs w:val="28"/>
          <w:lang w:eastAsia="uk-UA"/>
          <w14:ligatures w14:val="none"/>
        </w:rPr>
        <w:t>до Аналізу регуляторного впливу</w:t>
      </w:r>
    </w:p>
    <w:p w14:paraId="5F3D24FF" w14:textId="77777777" w:rsidR="004813BB" w:rsidRDefault="004813BB" w:rsidP="004813BB">
      <w:pPr>
        <w:jc w:val="center"/>
        <w:outlineLvl w:val="2"/>
        <w:rPr>
          <w:rFonts w:eastAsia="Times New Roman" w:cs="Times New Roman"/>
          <w:b/>
          <w:bCs/>
          <w:kern w:val="0"/>
          <w:sz w:val="27"/>
          <w:szCs w:val="27"/>
          <w:lang w:eastAsia="uk-UA"/>
          <w14:ligatures w14:val="none"/>
        </w:rPr>
      </w:pPr>
    </w:p>
    <w:p w14:paraId="7F5F2B0D" w14:textId="762D6E58" w:rsidR="004813BB" w:rsidRPr="003658A4" w:rsidRDefault="004813BB" w:rsidP="004813BB">
      <w:pPr>
        <w:jc w:val="center"/>
        <w:outlineLvl w:val="2"/>
        <w:rPr>
          <w:rFonts w:eastAsia="Times New Roman" w:cs="Times New Roman"/>
          <w:b/>
          <w:bCs/>
          <w:kern w:val="0"/>
          <w:sz w:val="27"/>
          <w:szCs w:val="27"/>
          <w:lang w:eastAsia="uk-UA"/>
          <w14:ligatures w14:val="none"/>
        </w:rPr>
      </w:pPr>
      <w:r w:rsidRPr="003658A4">
        <w:rPr>
          <w:rFonts w:eastAsia="Times New Roman" w:cs="Times New Roman"/>
          <w:b/>
          <w:bCs/>
          <w:kern w:val="0"/>
          <w:sz w:val="27"/>
          <w:szCs w:val="27"/>
          <w:lang w:eastAsia="uk-UA"/>
          <w14:ligatures w14:val="none"/>
        </w:rPr>
        <w:t>ТЕСТ</w:t>
      </w:r>
      <w:r w:rsidRPr="003658A4">
        <w:rPr>
          <w:rFonts w:eastAsia="Times New Roman" w:cs="Times New Roman"/>
          <w:b/>
          <w:bCs/>
          <w:kern w:val="0"/>
          <w:sz w:val="27"/>
          <w:szCs w:val="27"/>
          <w:lang w:eastAsia="uk-UA"/>
          <w14:ligatures w14:val="none"/>
        </w:rPr>
        <w:br/>
        <w:t>малого підприємництва (М-Тест)</w:t>
      </w:r>
    </w:p>
    <w:p w14:paraId="01039DEB" w14:textId="77777777" w:rsidR="004813BB" w:rsidRPr="003658A4" w:rsidRDefault="004813BB" w:rsidP="004813BB">
      <w:pPr>
        <w:ind w:firstLine="567"/>
        <w:jc w:val="both"/>
        <w:rPr>
          <w:rFonts w:eastAsia="Times New Roman" w:cs="Times New Roman"/>
          <w:kern w:val="0"/>
          <w:szCs w:val="28"/>
          <w:lang w:eastAsia="uk-UA"/>
          <w14:ligatures w14:val="none"/>
        </w:rPr>
      </w:pPr>
      <w:r w:rsidRPr="003658A4">
        <w:rPr>
          <w:rFonts w:eastAsia="Times New Roman" w:cs="Times New Roman"/>
          <w:kern w:val="0"/>
          <w:szCs w:val="28"/>
          <w:lang w:eastAsia="uk-UA"/>
          <w14:ligatures w14:val="none"/>
        </w:rPr>
        <w:t>1. Консультації з представниками мікро- та малого підприємництва щодо оцінки впливу регулювання</w:t>
      </w:r>
    </w:p>
    <w:p w14:paraId="31362756" w14:textId="5A367221" w:rsidR="004813BB" w:rsidRPr="004813BB" w:rsidRDefault="004813BB" w:rsidP="004813BB">
      <w:pPr>
        <w:ind w:firstLine="567"/>
        <w:jc w:val="both"/>
        <w:rPr>
          <w:rFonts w:eastAsia="Times New Roman" w:cs="Times New Roman"/>
          <w:kern w:val="0"/>
          <w:szCs w:val="28"/>
          <w:lang w:eastAsia="uk-UA"/>
          <w14:ligatures w14:val="none"/>
        </w:rPr>
      </w:pPr>
      <w:r w:rsidRPr="003658A4">
        <w:rPr>
          <w:rFonts w:eastAsia="Times New Roman" w:cs="Times New Roman"/>
          <w:kern w:val="0"/>
          <w:szCs w:val="28"/>
          <w:lang w:eastAsia="uk-UA"/>
          <w14:ligatures w14:val="none"/>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862F56" w:rsidRPr="003658A4">
        <w:rPr>
          <w:rFonts w:eastAsia="Times New Roman" w:cs="Times New Roman"/>
          <w:kern w:val="0"/>
          <w:szCs w:val="28"/>
          <w:lang w:eastAsia="uk-UA"/>
          <w14:ligatures w14:val="none"/>
        </w:rPr>
        <w:t>0</w:t>
      </w:r>
      <w:r w:rsidR="000C053D">
        <w:rPr>
          <w:rFonts w:eastAsia="Times New Roman" w:cs="Times New Roman"/>
          <w:kern w:val="0"/>
          <w:szCs w:val="28"/>
          <w:lang w:eastAsia="uk-UA"/>
          <w14:ligatures w14:val="none"/>
        </w:rPr>
        <w:t>5</w:t>
      </w:r>
      <w:r w:rsidR="00862F56" w:rsidRPr="003658A4">
        <w:rPr>
          <w:rFonts w:eastAsia="Times New Roman" w:cs="Times New Roman"/>
          <w:kern w:val="0"/>
          <w:szCs w:val="28"/>
          <w:lang w:eastAsia="uk-UA"/>
          <w14:ligatures w14:val="none"/>
        </w:rPr>
        <w:t xml:space="preserve"> </w:t>
      </w:r>
      <w:r w:rsidR="0042677A">
        <w:rPr>
          <w:rFonts w:eastAsia="Times New Roman" w:cs="Times New Roman"/>
          <w:kern w:val="0"/>
          <w:szCs w:val="28"/>
          <w:lang w:eastAsia="uk-UA"/>
          <w14:ligatures w14:val="none"/>
        </w:rPr>
        <w:t>лютого</w:t>
      </w:r>
      <w:r w:rsidRPr="003658A4">
        <w:rPr>
          <w:rFonts w:eastAsia="Times New Roman" w:cs="Times New Roman"/>
          <w:color w:val="000000" w:themeColor="text1"/>
          <w:kern w:val="0"/>
          <w:szCs w:val="28"/>
          <w:lang w:eastAsia="uk-UA"/>
          <w14:ligatures w14:val="none"/>
        </w:rPr>
        <w:t xml:space="preserve"> </w:t>
      </w:r>
      <w:r w:rsidR="002E177A" w:rsidRPr="003658A4">
        <w:rPr>
          <w:rFonts w:eastAsia="Times New Roman" w:cs="Times New Roman"/>
          <w:color w:val="000000" w:themeColor="text1"/>
          <w:kern w:val="0"/>
          <w:szCs w:val="28"/>
          <w:lang w:eastAsia="uk-UA"/>
          <w14:ligatures w14:val="none"/>
        </w:rPr>
        <w:t xml:space="preserve">по </w:t>
      </w:r>
      <w:r w:rsidR="00184DA2">
        <w:rPr>
          <w:rFonts w:eastAsia="Times New Roman" w:cs="Times New Roman"/>
          <w:color w:val="000000" w:themeColor="text1"/>
          <w:kern w:val="0"/>
          <w:szCs w:val="28"/>
          <w:lang w:eastAsia="uk-UA"/>
          <w14:ligatures w14:val="none"/>
        </w:rPr>
        <w:t>18 червня</w:t>
      </w:r>
      <w:r w:rsidR="000C053D">
        <w:rPr>
          <w:rFonts w:eastAsia="Times New Roman" w:cs="Times New Roman"/>
          <w:color w:val="000000" w:themeColor="text1"/>
          <w:kern w:val="0"/>
          <w:szCs w:val="28"/>
          <w:lang w:eastAsia="uk-UA"/>
          <w14:ligatures w14:val="none"/>
        </w:rPr>
        <w:t xml:space="preserve"> </w:t>
      </w:r>
      <w:r w:rsidR="002E177A" w:rsidRPr="003658A4">
        <w:rPr>
          <w:rFonts w:eastAsia="Times New Roman" w:cs="Times New Roman"/>
          <w:color w:val="000000" w:themeColor="text1"/>
          <w:kern w:val="0"/>
          <w:szCs w:val="28"/>
          <w:lang w:eastAsia="uk-UA"/>
          <w14:ligatures w14:val="none"/>
        </w:rPr>
        <w:t>202</w:t>
      </w:r>
      <w:r w:rsidR="0042677A">
        <w:rPr>
          <w:rFonts w:eastAsia="Times New Roman" w:cs="Times New Roman"/>
          <w:color w:val="000000" w:themeColor="text1"/>
          <w:kern w:val="0"/>
          <w:szCs w:val="28"/>
          <w:lang w:eastAsia="uk-UA"/>
          <w14:ligatures w14:val="none"/>
        </w:rPr>
        <w:t>6</w:t>
      </w:r>
      <w:r w:rsidR="002E177A" w:rsidRPr="003658A4">
        <w:rPr>
          <w:rFonts w:eastAsia="Times New Roman" w:cs="Times New Roman"/>
          <w:color w:val="000000" w:themeColor="text1"/>
          <w:kern w:val="0"/>
          <w:szCs w:val="28"/>
          <w:lang w:eastAsia="uk-UA"/>
          <w14:ligatures w14:val="none"/>
        </w:rPr>
        <w:t xml:space="preserve"> року</w:t>
      </w:r>
      <w:r w:rsidR="00CD61FB" w:rsidRPr="003658A4">
        <w:rPr>
          <w:rFonts w:eastAsia="Times New Roman" w:cs="Times New Roman"/>
          <w:kern w:val="0"/>
          <w:szCs w:val="28"/>
          <w:lang w:eastAsia="uk-UA"/>
          <w14:ligatures w14:val="none"/>
        </w:rPr>
        <w:t>.</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987"/>
        <w:gridCol w:w="2976"/>
        <w:gridCol w:w="2127"/>
        <w:gridCol w:w="3555"/>
      </w:tblGrid>
      <w:tr w:rsidR="004813BB" w:rsidRPr="004813BB" w14:paraId="5E928186" w14:textId="77777777" w:rsidTr="00290DB4">
        <w:trPr>
          <w:trHeight w:val="1305"/>
        </w:trPr>
        <w:tc>
          <w:tcPr>
            <w:tcW w:w="98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58FD311" w14:textId="77777777" w:rsidR="004813BB" w:rsidRPr="005B77FE" w:rsidRDefault="004813BB" w:rsidP="004813BB">
            <w:pPr>
              <w:shd w:val="clear" w:color="auto" w:fill="FFFFFF"/>
              <w:jc w:val="center"/>
              <w:rPr>
                <w:rFonts w:eastAsia="Times New Roman" w:cs="Times New Roman"/>
                <w:bCs/>
                <w:kern w:val="0"/>
                <w:szCs w:val="28"/>
                <w:lang w:eastAsia="uk-UA"/>
                <w14:ligatures w14:val="none"/>
              </w:rPr>
            </w:pPr>
            <w:r w:rsidRPr="005B77FE">
              <w:rPr>
                <w:rFonts w:eastAsia="Times New Roman" w:cs="Times New Roman"/>
                <w:bCs/>
                <w:kern w:val="0"/>
                <w:szCs w:val="28"/>
                <w:lang w:eastAsia="uk-UA"/>
                <w14:ligatures w14:val="none"/>
              </w:rPr>
              <w:t>Порядковий  номер</w:t>
            </w:r>
          </w:p>
        </w:tc>
        <w:tc>
          <w:tcPr>
            <w:tcW w:w="297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9A0DC92" w14:textId="77777777" w:rsidR="004813BB" w:rsidRPr="005B77FE" w:rsidRDefault="004813BB" w:rsidP="004813BB">
            <w:pPr>
              <w:shd w:val="clear" w:color="auto" w:fill="FFFFFF"/>
              <w:jc w:val="center"/>
              <w:rPr>
                <w:rFonts w:eastAsia="Times New Roman" w:cs="Times New Roman"/>
                <w:bCs/>
                <w:kern w:val="0"/>
                <w:szCs w:val="28"/>
                <w:lang w:eastAsia="uk-UA"/>
                <w14:ligatures w14:val="none"/>
              </w:rPr>
            </w:pPr>
            <w:r w:rsidRPr="005B77FE">
              <w:rPr>
                <w:rFonts w:eastAsia="Times New Roman" w:cs="Times New Roman"/>
                <w:bCs/>
                <w:kern w:val="0"/>
                <w:szCs w:val="28"/>
                <w:lang w:eastAsia="uk-UA"/>
                <w14:ligatures w14:val="none"/>
              </w:rPr>
              <w:t>Вид консультації</w:t>
            </w:r>
          </w:p>
        </w:tc>
        <w:tc>
          <w:tcPr>
            <w:tcW w:w="212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B3AC7BC" w14:textId="77777777" w:rsidR="004813BB" w:rsidRPr="005B77FE" w:rsidRDefault="004813BB" w:rsidP="004813BB">
            <w:pPr>
              <w:shd w:val="clear" w:color="auto" w:fill="FFFFFF"/>
              <w:jc w:val="center"/>
              <w:rPr>
                <w:rFonts w:eastAsia="Times New Roman" w:cs="Times New Roman"/>
                <w:bCs/>
                <w:kern w:val="0"/>
                <w:szCs w:val="28"/>
                <w:lang w:eastAsia="uk-UA"/>
                <w14:ligatures w14:val="none"/>
              </w:rPr>
            </w:pPr>
            <w:r w:rsidRPr="005B77FE">
              <w:rPr>
                <w:rFonts w:eastAsia="Times New Roman" w:cs="Times New Roman"/>
                <w:bCs/>
                <w:kern w:val="0"/>
                <w:szCs w:val="28"/>
                <w:lang w:eastAsia="uk-UA"/>
                <w14:ligatures w14:val="none"/>
              </w:rPr>
              <w:t>Кількість учасників консультацій, осіб</w:t>
            </w:r>
          </w:p>
        </w:tc>
        <w:tc>
          <w:tcPr>
            <w:tcW w:w="35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90D4EBE" w14:textId="77777777" w:rsidR="004813BB" w:rsidRPr="005B77FE" w:rsidRDefault="004813BB" w:rsidP="004813BB">
            <w:pPr>
              <w:shd w:val="clear" w:color="auto" w:fill="FFFFFF"/>
              <w:jc w:val="center"/>
              <w:rPr>
                <w:rFonts w:eastAsia="Times New Roman" w:cs="Times New Roman"/>
                <w:bCs/>
                <w:kern w:val="0"/>
                <w:szCs w:val="28"/>
                <w:lang w:eastAsia="uk-UA"/>
                <w14:ligatures w14:val="none"/>
              </w:rPr>
            </w:pPr>
            <w:r w:rsidRPr="005B77FE">
              <w:rPr>
                <w:rFonts w:eastAsia="Times New Roman" w:cs="Times New Roman"/>
                <w:bCs/>
                <w:kern w:val="0"/>
                <w:szCs w:val="28"/>
                <w:lang w:eastAsia="uk-UA"/>
                <w14:ligatures w14:val="none"/>
              </w:rPr>
              <w:t>Основні результати консультацій (опис)</w:t>
            </w:r>
          </w:p>
        </w:tc>
      </w:tr>
      <w:tr w:rsidR="004813BB" w:rsidRPr="004813BB" w14:paraId="426EB0E6" w14:textId="77777777" w:rsidTr="00290DB4">
        <w:trPr>
          <w:trHeight w:val="1529"/>
        </w:trPr>
        <w:tc>
          <w:tcPr>
            <w:tcW w:w="98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57FDBDB" w14:textId="77777777" w:rsidR="004813BB" w:rsidRPr="005B77FE" w:rsidRDefault="004813BB" w:rsidP="004813BB">
            <w:pPr>
              <w:shd w:val="clear" w:color="auto" w:fill="FFFFFF"/>
              <w:jc w:val="center"/>
              <w:rPr>
                <w:rFonts w:eastAsia="Times New Roman" w:cs="Times New Roman"/>
                <w:kern w:val="0"/>
                <w:szCs w:val="28"/>
                <w:lang w:eastAsia="uk-UA"/>
                <w14:ligatures w14:val="none"/>
              </w:rPr>
            </w:pPr>
            <w:r w:rsidRPr="005B77FE">
              <w:rPr>
                <w:rFonts w:eastAsia="Times New Roman" w:cs="Times New Roman"/>
                <w:kern w:val="0"/>
                <w:szCs w:val="28"/>
                <w:lang w:eastAsia="uk-UA"/>
                <w14:ligatures w14:val="none"/>
              </w:rPr>
              <w:t>1</w:t>
            </w:r>
          </w:p>
        </w:tc>
        <w:tc>
          <w:tcPr>
            <w:tcW w:w="2976" w:type="dxa"/>
            <w:tcBorders>
              <w:top w:val="nil"/>
              <w:left w:val="nil"/>
              <w:bottom w:val="single" w:sz="5" w:space="0" w:color="000000"/>
              <w:right w:val="single" w:sz="5" w:space="0" w:color="000000"/>
            </w:tcBorders>
            <w:tcMar>
              <w:top w:w="0" w:type="dxa"/>
              <w:left w:w="100" w:type="dxa"/>
              <w:bottom w:w="0" w:type="dxa"/>
              <w:right w:w="100" w:type="dxa"/>
            </w:tcMar>
          </w:tcPr>
          <w:p w14:paraId="052222CD" w14:textId="03C3872C" w:rsidR="004813BB" w:rsidRPr="005B77FE" w:rsidRDefault="008F7D0F" w:rsidP="003C0657">
            <w:pPr>
              <w:shd w:val="clear" w:color="auto" w:fill="FFFFFF"/>
              <w:jc w:val="both"/>
              <w:rPr>
                <w:rFonts w:eastAsia="Times New Roman" w:cs="Times New Roman"/>
                <w:kern w:val="0"/>
                <w:szCs w:val="28"/>
                <w:lang w:eastAsia="uk-UA"/>
                <w14:ligatures w14:val="none"/>
              </w:rPr>
            </w:pPr>
            <w:r>
              <w:rPr>
                <w:rFonts w:eastAsia="Times New Roman" w:cs="Times New Roman"/>
                <w:kern w:val="0"/>
                <w:szCs w:val="28"/>
                <w:lang w:eastAsia="uk-UA"/>
                <w14:ligatures w14:val="none"/>
              </w:rPr>
              <w:t xml:space="preserve">Онлайн та офлайн наради з представниками бізнесу та комунальних підприємств </w:t>
            </w:r>
            <w:r w:rsidR="003C0657">
              <w:rPr>
                <w:rFonts w:eastAsia="Times New Roman" w:cs="Times New Roman"/>
                <w:kern w:val="0"/>
                <w:szCs w:val="28"/>
                <w:lang w:eastAsia="uk-UA"/>
                <w14:ligatures w14:val="none"/>
              </w:rPr>
              <w:t>міськ</w:t>
            </w:r>
            <w:r w:rsidR="00290DB4">
              <w:rPr>
                <w:rFonts w:eastAsia="Times New Roman" w:cs="Times New Roman"/>
                <w:kern w:val="0"/>
                <w:szCs w:val="28"/>
                <w:lang w:eastAsia="uk-UA"/>
                <w14:ligatures w14:val="none"/>
              </w:rPr>
              <w:t xml:space="preserve">ого </w:t>
            </w:r>
            <w:r>
              <w:rPr>
                <w:rFonts w:eastAsia="Times New Roman" w:cs="Times New Roman"/>
                <w:kern w:val="0"/>
                <w:szCs w:val="28"/>
                <w:lang w:eastAsia="uk-UA"/>
                <w14:ligatures w14:val="none"/>
              </w:rPr>
              <w:t>електротранспорту</w:t>
            </w:r>
          </w:p>
        </w:tc>
        <w:tc>
          <w:tcPr>
            <w:tcW w:w="2127" w:type="dxa"/>
            <w:tcBorders>
              <w:top w:val="nil"/>
              <w:left w:val="nil"/>
              <w:bottom w:val="single" w:sz="5" w:space="0" w:color="000000"/>
              <w:right w:val="single" w:sz="5" w:space="0" w:color="000000"/>
            </w:tcBorders>
            <w:tcMar>
              <w:top w:w="0" w:type="dxa"/>
              <w:left w:w="100" w:type="dxa"/>
              <w:bottom w:w="0" w:type="dxa"/>
              <w:right w:w="100" w:type="dxa"/>
            </w:tcMar>
          </w:tcPr>
          <w:p w14:paraId="08A35FB9" w14:textId="638E15A4" w:rsidR="004813BB" w:rsidRPr="005B77FE" w:rsidRDefault="008F7D0F" w:rsidP="004813BB">
            <w:pPr>
              <w:shd w:val="clear" w:color="auto" w:fill="FFFFFF"/>
              <w:ind w:hanging="97"/>
              <w:jc w:val="center"/>
              <w:rPr>
                <w:rFonts w:eastAsia="Times New Roman" w:cs="Times New Roman"/>
                <w:kern w:val="0"/>
                <w:szCs w:val="28"/>
                <w:lang w:eastAsia="uk-UA"/>
                <w14:ligatures w14:val="none"/>
              </w:rPr>
            </w:pPr>
            <w:r>
              <w:rPr>
                <w:rFonts w:eastAsia="Times New Roman" w:cs="Times New Roman"/>
                <w:kern w:val="0"/>
                <w:szCs w:val="28"/>
                <w:lang w:eastAsia="uk-UA"/>
                <w14:ligatures w14:val="none"/>
              </w:rPr>
              <w:t>Понад 3</w:t>
            </w:r>
            <w:r w:rsidR="00184DA2">
              <w:rPr>
                <w:rFonts w:eastAsia="Times New Roman" w:cs="Times New Roman"/>
                <w:kern w:val="0"/>
                <w:szCs w:val="28"/>
                <w:lang w:eastAsia="uk-UA"/>
                <w14:ligatures w14:val="none"/>
              </w:rPr>
              <w:t>50</w:t>
            </w:r>
            <w:r w:rsidR="004813BB" w:rsidRPr="005B77FE">
              <w:rPr>
                <w:rFonts w:eastAsia="Times New Roman" w:cs="Times New Roman"/>
                <w:kern w:val="0"/>
                <w:szCs w:val="28"/>
                <w:lang w:eastAsia="uk-UA"/>
                <w14:ligatures w14:val="none"/>
              </w:rPr>
              <w:t xml:space="preserve"> </w:t>
            </w:r>
          </w:p>
        </w:tc>
        <w:tc>
          <w:tcPr>
            <w:tcW w:w="3555" w:type="dxa"/>
            <w:tcBorders>
              <w:top w:val="nil"/>
              <w:left w:val="nil"/>
              <w:bottom w:val="single" w:sz="5" w:space="0" w:color="000000"/>
              <w:right w:val="single" w:sz="5" w:space="0" w:color="000000"/>
            </w:tcBorders>
            <w:tcMar>
              <w:top w:w="0" w:type="dxa"/>
              <w:left w:w="100" w:type="dxa"/>
              <w:bottom w:w="0" w:type="dxa"/>
              <w:right w:w="100" w:type="dxa"/>
            </w:tcMar>
          </w:tcPr>
          <w:p w14:paraId="7ED02758" w14:textId="088641A3" w:rsidR="009C2A11" w:rsidRPr="009C2A11" w:rsidRDefault="00AE1E6F" w:rsidP="009C2A11">
            <w:pPr>
              <w:shd w:val="clear" w:color="auto" w:fill="FFFFFF"/>
              <w:jc w:val="both"/>
              <w:rPr>
                <w:rFonts w:eastAsia="Times New Roman" w:cs="Times New Roman"/>
                <w:bCs/>
                <w:kern w:val="0"/>
                <w:szCs w:val="28"/>
                <w:lang w:eastAsia="uk-UA"/>
                <w14:ligatures w14:val="none"/>
              </w:rPr>
            </w:pPr>
            <w:r>
              <w:rPr>
                <w:rFonts w:eastAsia="Times New Roman" w:cs="Times New Roman"/>
                <w:kern w:val="0"/>
                <w:szCs w:val="28"/>
                <w:lang w:eastAsia="uk-UA"/>
                <w14:ligatures w14:val="none"/>
              </w:rPr>
              <w:t xml:space="preserve">Обговорення </w:t>
            </w:r>
            <w:r w:rsidR="0042677A" w:rsidRPr="0042677A">
              <w:rPr>
                <w:rFonts w:eastAsia="Times New Roman" w:cs="Times New Roman"/>
                <w:kern w:val="0"/>
                <w:szCs w:val="28"/>
                <w:lang w:eastAsia="uk-UA"/>
                <w14:ligatures w14:val="none"/>
              </w:rPr>
              <w:t>проєкту наказу Міністерства розвитку громад та територій України                      «Про внесення змін до деяких наказів Міністерства транспорту України та Міністерства транспорту та зв'язку України»</w:t>
            </w:r>
          </w:p>
          <w:p w14:paraId="7E9C04BD" w14:textId="128268BC" w:rsidR="004813BB" w:rsidRPr="005B77FE" w:rsidRDefault="009C2A11" w:rsidP="00A0087C">
            <w:pPr>
              <w:shd w:val="clear" w:color="auto" w:fill="FFFFFF"/>
              <w:jc w:val="both"/>
              <w:rPr>
                <w:rFonts w:eastAsia="Times New Roman" w:cs="Times New Roman"/>
                <w:kern w:val="0"/>
                <w:szCs w:val="28"/>
                <w:lang w:eastAsia="uk-UA"/>
                <w14:ligatures w14:val="none"/>
              </w:rPr>
            </w:pPr>
            <w:r>
              <w:rPr>
                <w:rFonts w:eastAsia="Times New Roman" w:cs="Times New Roman"/>
                <w:kern w:val="0"/>
                <w:szCs w:val="28"/>
                <w:lang w:eastAsia="uk-UA"/>
                <w14:ligatures w14:val="none"/>
              </w:rPr>
              <w:t xml:space="preserve"> </w:t>
            </w:r>
          </w:p>
        </w:tc>
      </w:tr>
    </w:tbl>
    <w:p w14:paraId="51E44D6B" w14:textId="77777777" w:rsidR="00D30416" w:rsidRPr="005B77FE" w:rsidRDefault="004813BB" w:rsidP="00D30416">
      <w:pPr>
        <w:ind w:firstLine="567"/>
        <w:jc w:val="both"/>
        <w:rPr>
          <w:rFonts w:eastAsia="Times New Roman" w:cs="Times New Roman"/>
          <w:kern w:val="0"/>
          <w:szCs w:val="28"/>
          <w:lang w:eastAsia="uk-UA"/>
          <w14:ligatures w14:val="none"/>
        </w:rPr>
      </w:pPr>
      <w:r w:rsidRPr="005B77FE">
        <w:rPr>
          <w:rFonts w:eastAsia="Times New Roman" w:cs="Times New Roman"/>
          <w:kern w:val="0"/>
          <w:sz w:val="27"/>
          <w:szCs w:val="27"/>
          <w:lang w:eastAsia="uk-UA"/>
          <w14:ligatures w14:val="none"/>
        </w:rPr>
        <w:t>2</w:t>
      </w:r>
      <w:r w:rsidRPr="005B77FE">
        <w:rPr>
          <w:rFonts w:eastAsia="Times New Roman" w:cs="Times New Roman"/>
          <w:kern w:val="0"/>
          <w:szCs w:val="28"/>
          <w:lang w:eastAsia="uk-UA"/>
          <w14:ligatures w14:val="none"/>
        </w:rPr>
        <w:t>. Вимірювання впливу регулювання на суб'єктів малого підприємництва (мікро- та малі)</w:t>
      </w:r>
      <w:r w:rsidR="00D30416" w:rsidRPr="005B77FE">
        <w:rPr>
          <w:rFonts w:eastAsia="Times New Roman" w:cs="Times New Roman"/>
          <w:kern w:val="0"/>
          <w:szCs w:val="28"/>
          <w:lang w:eastAsia="uk-UA"/>
          <w14:ligatures w14:val="none"/>
        </w:rPr>
        <w:t>.</w:t>
      </w:r>
    </w:p>
    <w:p w14:paraId="14935A37" w14:textId="7A8B0175" w:rsidR="004813BB" w:rsidRPr="00B43048" w:rsidRDefault="00D30416" w:rsidP="00B43048">
      <w:pPr>
        <w:shd w:val="clear" w:color="auto" w:fill="FFFFFF" w:themeFill="background1"/>
        <w:ind w:firstLine="567"/>
        <w:jc w:val="both"/>
        <w:rPr>
          <w:rFonts w:eastAsia="Times New Roman" w:cs="Times New Roman"/>
          <w:kern w:val="0"/>
          <w:szCs w:val="28"/>
          <w:lang w:eastAsia="uk-UA"/>
          <w14:ligatures w14:val="none"/>
        </w:rPr>
      </w:pPr>
      <w:r w:rsidRPr="00B43048">
        <w:rPr>
          <w:rFonts w:eastAsia="Times New Roman" w:cs="Times New Roman"/>
          <w:kern w:val="0"/>
          <w:szCs w:val="28"/>
          <w:lang w:eastAsia="uk-UA"/>
          <w14:ligatures w14:val="none"/>
        </w:rPr>
        <w:t>К</w:t>
      </w:r>
      <w:r w:rsidR="004813BB" w:rsidRPr="00B43048">
        <w:rPr>
          <w:rFonts w:eastAsia="Times New Roman" w:cs="Times New Roman"/>
          <w:kern w:val="0"/>
          <w:szCs w:val="28"/>
          <w:lang w:eastAsia="uk-UA"/>
          <w14:ligatures w14:val="none"/>
        </w:rPr>
        <w:t>ількість суб’єктів малого підприємництва, на яких поширюється регулювання, у тому числі малого підприємництва</w:t>
      </w:r>
      <w:r w:rsidR="00CB376F" w:rsidRPr="00B43048">
        <w:rPr>
          <w:rFonts w:eastAsia="Times New Roman" w:cs="Times New Roman"/>
          <w:kern w:val="0"/>
          <w:szCs w:val="28"/>
          <w:lang w:eastAsia="uk-UA"/>
          <w14:ligatures w14:val="none"/>
        </w:rPr>
        <w:t xml:space="preserve"> </w:t>
      </w:r>
      <w:r w:rsidR="004813BB" w:rsidRPr="00B43048">
        <w:rPr>
          <w:rFonts w:eastAsia="Times New Roman" w:cs="Times New Roman"/>
          <w:kern w:val="0"/>
          <w:szCs w:val="28"/>
          <w:lang w:eastAsia="uk-UA"/>
          <w14:ligatures w14:val="none"/>
        </w:rPr>
        <w:t xml:space="preserve">та мікропідприємництва - </w:t>
      </w:r>
      <w:r w:rsidR="00CB376F" w:rsidRPr="00B43048">
        <w:rPr>
          <w:rFonts w:eastAsia="Times New Roman" w:cs="Times New Roman"/>
          <w:kern w:val="0"/>
          <w:szCs w:val="28"/>
          <w:lang w:eastAsia="uk-UA"/>
          <w14:ligatures w14:val="none"/>
        </w:rPr>
        <w:t>15</w:t>
      </w:r>
      <w:r w:rsidR="00087BAE" w:rsidRPr="00B43048">
        <w:rPr>
          <w:rFonts w:eastAsia="Times New Roman" w:cs="Times New Roman"/>
          <w:kern w:val="0"/>
          <w:szCs w:val="28"/>
          <w:lang w:eastAsia="uk-UA"/>
          <w14:ligatures w14:val="none"/>
        </w:rPr>
        <w:t>9</w:t>
      </w:r>
      <w:r w:rsidR="00403178">
        <w:rPr>
          <w:rFonts w:eastAsia="Times New Roman" w:cs="Times New Roman"/>
          <w:kern w:val="0"/>
          <w:szCs w:val="28"/>
          <w:lang w:eastAsia="uk-UA"/>
          <w14:ligatures w14:val="none"/>
        </w:rPr>
        <w:t>5</w:t>
      </w:r>
      <w:r w:rsidR="006F0A72">
        <w:rPr>
          <w:rFonts w:eastAsia="Times New Roman" w:cs="Times New Roman"/>
          <w:kern w:val="0"/>
          <w:szCs w:val="28"/>
          <w:lang w:eastAsia="uk-UA"/>
          <w14:ligatures w14:val="none"/>
        </w:rPr>
        <w:t>2</w:t>
      </w:r>
      <w:r w:rsidR="004813BB" w:rsidRPr="00B43048">
        <w:rPr>
          <w:rFonts w:eastAsia="Times New Roman" w:cs="Times New Roman"/>
          <w:kern w:val="0"/>
          <w:szCs w:val="28"/>
          <w:lang w:eastAsia="uk-UA"/>
          <w14:ligatures w14:val="none"/>
        </w:rPr>
        <w:t>;</w:t>
      </w:r>
    </w:p>
    <w:p w14:paraId="73F89D29" w14:textId="3538728B" w:rsidR="004813BB" w:rsidRPr="00B43048" w:rsidRDefault="00CD320A" w:rsidP="00B43048">
      <w:pPr>
        <w:shd w:val="clear" w:color="auto" w:fill="FFFFFF" w:themeFill="background1"/>
        <w:ind w:firstLine="567"/>
        <w:jc w:val="both"/>
        <w:rPr>
          <w:rFonts w:eastAsia="Times New Roman" w:cs="Times New Roman"/>
          <w:kern w:val="0"/>
          <w:szCs w:val="28"/>
          <w:lang w:eastAsia="uk-UA"/>
          <w14:ligatures w14:val="none"/>
        </w:rPr>
      </w:pPr>
      <w:r w:rsidRPr="00B43048">
        <w:rPr>
          <w:rFonts w:eastAsia="Times New Roman" w:cs="Times New Roman"/>
          <w:kern w:val="0"/>
          <w:szCs w:val="28"/>
          <w:lang w:eastAsia="uk-UA"/>
          <w14:ligatures w14:val="none"/>
        </w:rPr>
        <w:t>П</w:t>
      </w:r>
      <w:r w:rsidR="004813BB" w:rsidRPr="00B43048">
        <w:rPr>
          <w:rFonts w:eastAsia="Times New Roman" w:cs="Times New Roman"/>
          <w:kern w:val="0"/>
          <w:szCs w:val="28"/>
          <w:lang w:eastAsia="uk-UA"/>
          <w14:ligatures w14:val="none"/>
        </w:rPr>
        <w:t xml:space="preserve">итома вага суб'єктів малого підприємництва у загальній кількості суб’єктів господарювання, на яких проблема справляє вплив - </w:t>
      </w:r>
      <w:r w:rsidR="00CB376F" w:rsidRPr="00B43048">
        <w:rPr>
          <w:rFonts w:eastAsia="Times New Roman" w:cs="Times New Roman"/>
          <w:kern w:val="0"/>
          <w:szCs w:val="28"/>
          <w:lang w:eastAsia="uk-UA"/>
          <w14:ligatures w14:val="none"/>
        </w:rPr>
        <w:t>100</w:t>
      </w:r>
      <w:r w:rsidR="004813BB" w:rsidRPr="00B43048">
        <w:rPr>
          <w:rFonts w:eastAsia="Times New Roman" w:cs="Times New Roman"/>
          <w:kern w:val="0"/>
          <w:szCs w:val="28"/>
          <w:lang w:eastAsia="uk-UA"/>
          <w14:ligatures w14:val="none"/>
        </w:rPr>
        <w:t>%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14:paraId="506DD405" w14:textId="77777777" w:rsidR="000D2BBA" w:rsidRPr="00B43048" w:rsidRDefault="000D2BBA" w:rsidP="00B43048">
      <w:pPr>
        <w:shd w:val="clear" w:color="auto" w:fill="FFFFFF" w:themeFill="background1"/>
      </w:pPr>
    </w:p>
    <w:p w14:paraId="085B0286" w14:textId="77777777" w:rsidR="00D30416" w:rsidRPr="00D30416" w:rsidRDefault="00D30416" w:rsidP="00B43048">
      <w:pPr>
        <w:shd w:val="clear" w:color="auto" w:fill="FFFFFF" w:themeFill="background1"/>
        <w:ind w:firstLine="567"/>
        <w:jc w:val="both"/>
        <w:rPr>
          <w:rFonts w:eastAsia="Times New Roman" w:cs="Times New Roman"/>
          <w:kern w:val="0"/>
          <w:szCs w:val="28"/>
          <w:lang w:eastAsia="uk-UA"/>
          <w14:ligatures w14:val="none"/>
        </w:rPr>
      </w:pPr>
      <w:r w:rsidRPr="00B43048">
        <w:rPr>
          <w:rFonts w:eastAsia="Times New Roman" w:cs="Times New Roman"/>
          <w:kern w:val="0"/>
          <w:szCs w:val="28"/>
          <w:lang w:eastAsia="uk-UA"/>
          <w14:ligatures w14:val="none"/>
        </w:rPr>
        <w:t>3. Розрахунок витрат суб'єктів малого підприємництва на виконання вимог регулювання</w:t>
      </w:r>
    </w:p>
    <w:tbl>
      <w:tblPr>
        <w:tblW w:w="4934" w:type="pct"/>
        <w:tblCellSpacing w:w="22" w:type="dxa"/>
        <w:tblInd w:w="89"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5"/>
        <w:gridCol w:w="547"/>
        <w:gridCol w:w="1403"/>
        <w:gridCol w:w="1104"/>
        <w:gridCol w:w="1232"/>
        <w:gridCol w:w="514"/>
        <w:gridCol w:w="1082"/>
        <w:gridCol w:w="446"/>
        <w:gridCol w:w="2621"/>
        <w:gridCol w:w="91"/>
      </w:tblGrid>
      <w:tr w:rsidR="0010025E" w:rsidRPr="0010025E" w14:paraId="48E15914" w14:textId="77777777" w:rsidTr="003C23F5">
        <w:trPr>
          <w:tblCellSpacing w:w="22" w:type="dxa"/>
        </w:trPr>
        <w:tc>
          <w:tcPr>
            <w:tcW w:w="488" w:type="pct"/>
            <w:gridSpan w:val="2"/>
            <w:tcBorders>
              <w:top w:val="outset" w:sz="6" w:space="0" w:color="auto"/>
              <w:left w:val="outset" w:sz="6" w:space="0" w:color="auto"/>
              <w:bottom w:val="outset" w:sz="6" w:space="0" w:color="auto"/>
              <w:right w:val="outset" w:sz="6" w:space="0" w:color="auto"/>
            </w:tcBorders>
            <w:hideMark/>
          </w:tcPr>
          <w:p w14:paraId="23A5AD85"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Порядковий номер</w:t>
            </w:r>
          </w:p>
        </w:tc>
        <w:tc>
          <w:tcPr>
            <w:tcW w:w="1323" w:type="pct"/>
            <w:gridSpan w:val="2"/>
            <w:tcBorders>
              <w:top w:val="outset" w:sz="6" w:space="0" w:color="auto"/>
              <w:left w:val="outset" w:sz="6" w:space="0" w:color="auto"/>
              <w:bottom w:val="outset" w:sz="6" w:space="0" w:color="auto"/>
              <w:right w:val="outset" w:sz="6" w:space="0" w:color="auto"/>
            </w:tcBorders>
            <w:hideMark/>
          </w:tcPr>
          <w:p w14:paraId="25FE91DF"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Найменування оцінки</w:t>
            </w:r>
          </w:p>
        </w:tc>
        <w:tc>
          <w:tcPr>
            <w:tcW w:w="907" w:type="pct"/>
            <w:gridSpan w:val="2"/>
            <w:tcBorders>
              <w:top w:val="outset" w:sz="6" w:space="0" w:color="auto"/>
              <w:left w:val="outset" w:sz="6" w:space="0" w:color="auto"/>
              <w:bottom w:val="outset" w:sz="6" w:space="0" w:color="auto"/>
              <w:right w:val="outset" w:sz="6" w:space="0" w:color="auto"/>
            </w:tcBorders>
            <w:hideMark/>
          </w:tcPr>
          <w:p w14:paraId="322EE796"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У перший рік (стартовий рік впровадження регулювання)</w:t>
            </w:r>
          </w:p>
        </w:tc>
        <w:tc>
          <w:tcPr>
            <w:tcW w:w="568" w:type="pct"/>
            <w:tcBorders>
              <w:top w:val="outset" w:sz="6" w:space="0" w:color="auto"/>
              <w:left w:val="outset" w:sz="6" w:space="0" w:color="auto"/>
              <w:bottom w:val="outset" w:sz="6" w:space="0" w:color="auto"/>
              <w:right w:val="outset" w:sz="6" w:space="0" w:color="auto"/>
            </w:tcBorders>
            <w:hideMark/>
          </w:tcPr>
          <w:p w14:paraId="4C773B96"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Періодичні (за наступний рік)</w:t>
            </w:r>
          </w:p>
        </w:tc>
        <w:tc>
          <w:tcPr>
            <w:tcW w:w="1575" w:type="pct"/>
            <w:gridSpan w:val="3"/>
            <w:tcBorders>
              <w:top w:val="outset" w:sz="6" w:space="0" w:color="auto"/>
              <w:left w:val="outset" w:sz="6" w:space="0" w:color="auto"/>
              <w:bottom w:val="outset" w:sz="6" w:space="0" w:color="auto"/>
              <w:right w:val="outset" w:sz="6" w:space="0" w:color="auto"/>
            </w:tcBorders>
            <w:hideMark/>
          </w:tcPr>
          <w:p w14:paraId="1535B805"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Витрати за п'ять років</w:t>
            </w:r>
          </w:p>
        </w:tc>
      </w:tr>
      <w:tr w:rsidR="0010025E" w:rsidRPr="0010025E" w14:paraId="49E025A4" w14:textId="77777777" w:rsidTr="00B43048">
        <w:trPr>
          <w:gridAfter w:val="1"/>
          <w:wAfter w:w="14" w:type="pct"/>
          <w:tblCellSpacing w:w="22" w:type="dxa"/>
        </w:trPr>
        <w:tc>
          <w:tcPr>
            <w:tcW w:w="4916" w:type="pct"/>
            <w:gridSpan w:val="9"/>
            <w:tcBorders>
              <w:top w:val="outset" w:sz="6" w:space="0" w:color="auto"/>
              <w:left w:val="outset" w:sz="6" w:space="0" w:color="auto"/>
              <w:bottom w:val="outset" w:sz="6" w:space="0" w:color="auto"/>
              <w:right w:val="outset" w:sz="6" w:space="0" w:color="auto"/>
            </w:tcBorders>
            <w:hideMark/>
          </w:tcPr>
          <w:p w14:paraId="08233620"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Оцінка «прямих» витрат суб'єктів малого підприємництва на виконання регулювання</w:t>
            </w:r>
          </w:p>
        </w:tc>
      </w:tr>
      <w:tr w:rsidR="0010025E" w:rsidRPr="0010025E" w14:paraId="201A9165" w14:textId="77777777" w:rsidTr="003C23F5">
        <w:trPr>
          <w:tblCellSpacing w:w="22" w:type="dxa"/>
        </w:trPr>
        <w:tc>
          <w:tcPr>
            <w:tcW w:w="488" w:type="pct"/>
            <w:gridSpan w:val="2"/>
            <w:tcBorders>
              <w:top w:val="outset" w:sz="6" w:space="0" w:color="auto"/>
              <w:left w:val="outset" w:sz="6" w:space="0" w:color="auto"/>
              <w:bottom w:val="outset" w:sz="6" w:space="0" w:color="auto"/>
              <w:right w:val="outset" w:sz="6" w:space="0" w:color="auto"/>
            </w:tcBorders>
            <w:hideMark/>
          </w:tcPr>
          <w:p w14:paraId="3710F160"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1</w:t>
            </w:r>
          </w:p>
        </w:tc>
        <w:tc>
          <w:tcPr>
            <w:tcW w:w="1323" w:type="pct"/>
            <w:gridSpan w:val="2"/>
            <w:tcBorders>
              <w:top w:val="outset" w:sz="6" w:space="0" w:color="auto"/>
              <w:left w:val="outset" w:sz="6" w:space="0" w:color="auto"/>
              <w:bottom w:val="outset" w:sz="6" w:space="0" w:color="auto"/>
              <w:right w:val="outset" w:sz="6" w:space="0" w:color="auto"/>
            </w:tcBorders>
            <w:hideMark/>
          </w:tcPr>
          <w:p w14:paraId="2008BFD3" w14:textId="77777777" w:rsidR="0010025E" w:rsidRPr="0010025E" w:rsidRDefault="0010025E" w:rsidP="0010025E">
            <w:pPr>
              <w:spacing w:before="100" w:beforeAutospacing="1" w:after="100" w:afterAutospacing="1"/>
              <w:rPr>
                <w:rFonts w:eastAsia="Times New Roman" w:cs="Times New Roman"/>
                <w:color w:val="EE0000"/>
                <w:kern w:val="0"/>
                <w:sz w:val="24"/>
                <w:szCs w:val="24"/>
                <w:lang w:eastAsia="uk-UA"/>
                <w14:ligatures w14:val="none"/>
              </w:rPr>
            </w:pPr>
            <w:r w:rsidRPr="0010025E">
              <w:rPr>
                <w:rFonts w:eastAsia="Times New Roman" w:cs="Times New Roman"/>
                <w:kern w:val="0"/>
                <w:sz w:val="24"/>
                <w:szCs w:val="24"/>
                <w:lang w:eastAsia="uk-UA"/>
                <w14:ligatures w14:val="none"/>
              </w:rPr>
              <w:t xml:space="preserve">Придбання необхідного обладнання (пристроїв, машин, механізмів) </w:t>
            </w:r>
          </w:p>
        </w:tc>
        <w:tc>
          <w:tcPr>
            <w:tcW w:w="907" w:type="pct"/>
            <w:gridSpan w:val="2"/>
            <w:tcBorders>
              <w:top w:val="outset" w:sz="6" w:space="0" w:color="auto"/>
              <w:left w:val="outset" w:sz="6" w:space="0" w:color="auto"/>
              <w:bottom w:val="outset" w:sz="6" w:space="0" w:color="auto"/>
              <w:right w:val="outset" w:sz="6" w:space="0" w:color="auto"/>
            </w:tcBorders>
            <w:hideMark/>
          </w:tcPr>
          <w:p w14:paraId="0AB3D43A"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568" w:type="pct"/>
            <w:tcBorders>
              <w:top w:val="outset" w:sz="6" w:space="0" w:color="auto"/>
              <w:left w:val="outset" w:sz="6" w:space="0" w:color="auto"/>
              <w:bottom w:val="outset" w:sz="6" w:space="0" w:color="auto"/>
              <w:right w:val="outset" w:sz="6" w:space="0" w:color="auto"/>
            </w:tcBorders>
            <w:hideMark/>
          </w:tcPr>
          <w:p w14:paraId="2FE16EFE"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575" w:type="pct"/>
            <w:gridSpan w:val="3"/>
            <w:tcBorders>
              <w:top w:val="outset" w:sz="6" w:space="0" w:color="auto"/>
              <w:left w:val="outset" w:sz="6" w:space="0" w:color="auto"/>
              <w:bottom w:val="outset" w:sz="6" w:space="0" w:color="auto"/>
              <w:right w:val="outset" w:sz="6" w:space="0" w:color="auto"/>
            </w:tcBorders>
            <w:hideMark/>
          </w:tcPr>
          <w:p w14:paraId="766BC968"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r>
      <w:tr w:rsidR="0010025E" w:rsidRPr="0010025E" w14:paraId="7F4B19FD" w14:textId="77777777" w:rsidTr="003C23F5">
        <w:trPr>
          <w:tblCellSpacing w:w="22" w:type="dxa"/>
        </w:trPr>
        <w:tc>
          <w:tcPr>
            <w:tcW w:w="488" w:type="pct"/>
            <w:gridSpan w:val="2"/>
            <w:tcBorders>
              <w:top w:val="outset" w:sz="6" w:space="0" w:color="auto"/>
              <w:left w:val="outset" w:sz="6" w:space="0" w:color="auto"/>
              <w:bottom w:val="outset" w:sz="6" w:space="0" w:color="auto"/>
              <w:right w:val="outset" w:sz="6" w:space="0" w:color="auto"/>
            </w:tcBorders>
            <w:hideMark/>
          </w:tcPr>
          <w:p w14:paraId="364897D9"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lastRenderedPageBreak/>
              <w:t>2</w:t>
            </w:r>
          </w:p>
        </w:tc>
        <w:tc>
          <w:tcPr>
            <w:tcW w:w="1323" w:type="pct"/>
            <w:gridSpan w:val="2"/>
            <w:tcBorders>
              <w:top w:val="outset" w:sz="6" w:space="0" w:color="auto"/>
              <w:left w:val="outset" w:sz="6" w:space="0" w:color="auto"/>
              <w:bottom w:val="outset" w:sz="6" w:space="0" w:color="auto"/>
              <w:right w:val="outset" w:sz="6" w:space="0" w:color="auto"/>
            </w:tcBorders>
            <w:hideMark/>
          </w:tcPr>
          <w:p w14:paraId="19F6369A"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Процедури повірки та/або постановки на відповідний облік у визначеному органі державної влади чи місцевого самоврядування</w:t>
            </w:r>
            <w:r w:rsidRPr="0010025E">
              <w:rPr>
                <w:rFonts w:eastAsia="Times New Roman" w:cs="Times New Roman"/>
                <w:kern w:val="0"/>
                <w:sz w:val="24"/>
                <w:szCs w:val="24"/>
                <w:lang w:eastAsia="uk-UA"/>
                <w14:ligatures w14:val="none"/>
              </w:rPr>
              <w:br/>
            </w:r>
          </w:p>
        </w:tc>
        <w:tc>
          <w:tcPr>
            <w:tcW w:w="907" w:type="pct"/>
            <w:gridSpan w:val="2"/>
            <w:tcBorders>
              <w:top w:val="outset" w:sz="6" w:space="0" w:color="auto"/>
              <w:left w:val="outset" w:sz="6" w:space="0" w:color="auto"/>
              <w:bottom w:val="outset" w:sz="6" w:space="0" w:color="auto"/>
              <w:right w:val="outset" w:sz="6" w:space="0" w:color="auto"/>
            </w:tcBorders>
            <w:hideMark/>
          </w:tcPr>
          <w:p w14:paraId="15997276"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568" w:type="pct"/>
            <w:tcBorders>
              <w:top w:val="outset" w:sz="6" w:space="0" w:color="auto"/>
              <w:left w:val="outset" w:sz="6" w:space="0" w:color="auto"/>
              <w:bottom w:val="outset" w:sz="6" w:space="0" w:color="auto"/>
              <w:right w:val="outset" w:sz="6" w:space="0" w:color="auto"/>
            </w:tcBorders>
            <w:hideMark/>
          </w:tcPr>
          <w:p w14:paraId="3AC8DB67"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575" w:type="pct"/>
            <w:gridSpan w:val="3"/>
            <w:tcBorders>
              <w:top w:val="outset" w:sz="6" w:space="0" w:color="auto"/>
              <w:left w:val="outset" w:sz="6" w:space="0" w:color="auto"/>
              <w:bottom w:val="outset" w:sz="6" w:space="0" w:color="auto"/>
              <w:right w:val="outset" w:sz="6" w:space="0" w:color="auto"/>
            </w:tcBorders>
            <w:hideMark/>
          </w:tcPr>
          <w:p w14:paraId="4695E3A5"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r>
      <w:tr w:rsidR="0010025E" w:rsidRPr="0010025E" w14:paraId="30331CB4" w14:textId="77777777" w:rsidTr="003C23F5">
        <w:trPr>
          <w:tblCellSpacing w:w="22" w:type="dxa"/>
        </w:trPr>
        <w:tc>
          <w:tcPr>
            <w:tcW w:w="488" w:type="pct"/>
            <w:gridSpan w:val="2"/>
            <w:tcBorders>
              <w:top w:val="outset" w:sz="6" w:space="0" w:color="auto"/>
              <w:left w:val="outset" w:sz="6" w:space="0" w:color="auto"/>
              <w:bottom w:val="outset" w:sz="6" w:space="0" w:color="auto"/>
              <w:right w:val="outset" w:sz="6" w:space="0" w:color="auto"/>
            </w:tcBorders>
            <w:hideMark/>
          </w:tcPr>
          <w:p w14:paraId="7F30F212"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3</w:t>
            </w:r>
          </w:p>
        </w:tc>
        <w:tc>
          <w:tcPr>
            <w:tcW w:w="1323" w:type="pct"/>
            <w:gridSpan w:val="2"/>
            <w:tcBorders>
              <w:top w:val="outset" w:sz="6" w:space="0" w:color="auto"/>
              <w:left w:val="outset" w:sz="6" w:space="0" w:color="auto"/>
              <w:bottom w:val="outset" w:sz="6" w:space="0" w:color="auto"/>
              <w:right w:val="outset" w:sz="6" w:space="0" w:color="auto"/>
            </w:tcBorders>
            <w:hideMark/>
          </w:tcPr>
          <w:p w14:paraId="13C3A3CA"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Процедури експлуатації обладнання (експлуатаційні витрати - витратні матеріали)</w:t>
            </w:r>
            <w:r w:rsidRPr="0010025E">
              <w:rPr>
                <w:rFonts w:eastAsia="Times New Roman" w:cs="Times New Roman"/>
                <w:kern w:val="0"/>
                <w:sz w:val="24"/>
                <w:szCs w:val="24"/>
                <w:lang w:eastAsia="uk-UA"/>
                <w14:ligatures w14:val="none"/>
              </w:rPr>
              <w:br/>
            </w:r>
          </w:p>
        </w:tc>
        <w:tc>
          <w:tcPr>
            <w:tcW w:w="907" w:type="pct"/>
            <w:gridSpan w:val="2"/>
            <w:tcBorders>
              <w:top w:val="outset" w:sz="6" w:space="0" w:color="auto"/>
              <w:left w:val="outset" w:sz="6" w:space="0" w:color="auto"/>
              <w:bottom w:val="outset" w:sz="6" w:space="0" w:color="auto"/>
              <w:right w:val="outset" w:sz="6" w:space="0" w:color="auto"/>
            </w:tcBorders>
            <w:hideMark/>
          </w:tcPr>
          <w:p w14:paraId="536F2A9D"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568" w:type="pct"/>
            <w:tcBorders>
              <w:top w:val="outset" w:sz="6" w:space="0" w:color="auto"/>
              <w:left w:val="outset" w:sz="6" w:space="0" w:color="auto"/>
              <w:bottom w:val="outset" w:sz="6" w:space="0" w:color="auto"/>
              <w:right w:val="outset" w:sz="6" w:space="0" w:color="auto"/>
            </w:tcBorders>
            <w:hideMark/>
          </w:tcPr>
          <w:p w14:paraId="6AC2A5A5"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575" w:type="pct"/>
            <w:gridSpan w:val="3"/>
            <w:tcBorders>
              <w:top w:val="outset" w:sz="6" w:space="0" w:color="auto"/>
              <w:left w:val="outset" w:sz="6" w:space="0" w:color="auto"/>
              <w:bottom w:val="outset" w:sz="6" w:space="0" w:color="auto"/>
              <w:right w:val="outset" w:sz="6" w:space="0" w:color="auto"/>
            </w:tcBorders>
            <w:hideMark/>
          </w:tcPr>
          <w:p w14:paraId="48599843"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r>
      <w:tr w:rsidR="0010025E" w:rsidRPr="0010025E" w14:paraId="112D69D2" w14:textId="77777777" w:rsidTr="003C23F5">
        <w:trPr>
          <w:tblCellSpacing w:w="22" w:type="dxa"/>
        </w:trPr>
        <w:tc>
          <w:tcPr>
            <w:tcW w:w="488" w:type="pct"/>
            <w:gridSpan w:val="2"/>
            <w:tcBorders>
              <w:top w:val="outset" w:sz="6" w:space="0" w:color="auto"/>
              <w:left w:val="outset" w:sz="6" w:space="0" w:color="auto"/>
              <w:bottom w:val="outset" w:sz="6" w:space="0" w:color="auto"/>
              <w:right w:val="outset" w:sz="6" w:space="0" w:color="auto"/>
            </w:tcBorders>
            <w:hideMark/>
          </w:tcPr>
          <w:p w14:paraId="33E1017B"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4</w:t>
            </w:r>
          </w:p>
        </w:tc>
        <w:tc>
          <w:tcPr>
            <w:tcW w:w="1323" w:type="pct"/>
            <w:gridSpan w:val="2"/>
            <w:tcBorders>
              <w:top w:val="outset" w:sz="6" w:space="0" w:color="auto"/>
              <w:left w:val="outset" w:sz="6" w:space="0" w:color="auto"/>
              <w:bottom w:val="outset" w:sz="6" w:space="0" w:color="auto"/>
              <w:right w:val="outset" w:sz="6" w:space="0" w:color="auto"/>
            </w:tcBorders>
            <w:hideMark/>
          </w:tcPr>
          <w:p w14:paraId="5A028839"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Процедури обслуговування обладнання (технічне обслуговування)</w:t>
            </w:r>
            <w:r w:rsidRPr="0010025E">
              <w:rPr>
                <w:rFonts w:eastAsia="Times New Roman" w:cs="Times New Roman"/>
                <w:kern w:val="0"/>
                <w:sz w:val="24"/>
                <w:szCs w:val="24"/>
                <w:lang w:eastAsia="uk-UA"/>
                <w14:ligatures w14:val="none"/>
              </w:rPr>
              <w:br/>
            </w:r>
          </w:p>
        </w:tc>
        <w:tc>
          <w:tcPr>
            <w:tcW w:w="907" w:type="pct"/>
            <w:gridSpan w:val="2"/>
            <w:tcBorders>
              <w:top w:val="outset" w:sz="6" w:space="0" w:color="auto"/>
              <w:left w:val="outset" w:sz="6" w:space="0" w:color="auto"/>
              <w:bottom w:val="outset" w:sz="6" w:space="0" w:color="auto"/>
              <w:right w:val="outset" w:sz="6" w:space="0" w:color="auto"/>
            </w:tcBorders>
            <w:hideMark/>
          </w:tcPr>
          <w:p w14:paraId="2E30E9EB"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568" w:type="pct"/>
            <w:tcBorders>
              <w:top w:val="outset" w:sz="6" w:space="0" w:color="auto"/>
              <w:left w:val="outset" w:sz="6" w:space="0" w:color="auto"/>
              <w:bottom w:val="outset" w:sz="6" w:space="0" w:color="auto"/>
              <w:right w:val="outset" w:sz="6" w:space="0" w:color="auto"/>
            </w:tcBorders>
            <w:hideMark/>
          </w:tcPr>
          <w:p w14:paraId="258AB5D6"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575" w:type="pct"/>
            <w:gridSpan w:val="3"/>
            <w:tcBorders>
              <w:top w:val="outset" w:sz="6" w:space="0" w:color="auto"/>
              <w:left w:val="outset" w:sz="6" w:space="0" w:color="auto"/>
              <w:bottom w:val="outset" w:sz="6" w:space="0" w:color="auto"/>
              <w:right w:val="outset" w:sz="6" w:space="0" w:color="auto"/>
            </w:tcBorders>
            <w:hideMark/>
          </w:tcPr>
          <w:p w14:paraId="556EA7EF"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r>
      <w:tr w:rsidR="0010025E" w:rsidRPr="0010025E" w14:paraId="7CFA6F65" w14:textId="77777777" w:rsidTr="003C23F5">
        <w:trPr>
          <w:tblCellSpacing w:w="22" w:type="dxa"/>
        </w:trPr>
        <w:tc>
          <w:tcPr>
            <w:tcW w:w="488" w:type="pct"/>
            <w:gridSpan w:val="2"/>
            <w:tcBorders>
              <w:top w:val="outset" w:sz="6" w:space="0" w:color="auto"/>
              <w:left w:val="outset" w:sz="6" w:space="0" w:color="auto"/>
              <w:bottom w:val="outset" w:sz="6" w:space="0" w:color="auto"/>
              <w:right w:val="outset" w:sz="6" w:space="0" w:color="auto"/>
            </w:tcBorders>
            <w:hideMark/>
          </w:tcPr>
          <w:p w14:paraId="164169A5"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5</w:t>
            </w:r>
          </w:p>
        </w:tc>
        <w:tc>
          <w:tcPr>
            <w:tcW w:w="1323" w:type="pct"/>
            <w:gridSpan w:val="2"/>
            <w:tcBorders>
              <w:top w:val="outset" w:sz="6" w:space="0" w:color="auto"/>
              <w:left w:val="outset" w:sz="6" w:space="0" w:color="auto"/>
              <w:bottom w:val="outset" w:sz="6" w:space="0" w:color="auto"/>
              <w:right w:val="outset" w:sz="6" w:space="0" w:color="auto"/>
            </w:tcBorders>
            <w:hideMark/>
          </w:tcPr>
          <w:p w14:paraId="667E95F0" w14:textId="77777777" w:rsidR="0010025E" w:rsidRPr="0010025E" w:rsidRDefault="0010025E" w:rsidP="0010025E">
            <w:pPr>
              <w:spacing w:before="100" w:beforeAutospacing="1" w:after="100" w:afterAutospacing="1"/>
              <w:rPr>
                <w:rFonts w:eastAsia="Times New Roman" w:cs="Times New Roman"/>
                <w:kern w:val="0"/>
                <w:sz w:val="24"/>
                <w:szCs w:val="24"/>
                <w:highlight w:val="cyan"/>
                <w:lang w:eastAsia="uk-UA"/>
                <w14:ligatures w14:val="none"/>
              </w:rPr>
            </w:pPr>
            <w:r w:rsidRPr="0010025E">
              <w:rPr>
                <w:rFonts w:eastAsia="Times New Roman" w:cs="Times New Roman"/>
                <w:kern w:val="0"/>
                <w:sz w:val="24"/>
                <w:szCs w:val="24"/>
                <w:lang w:eastAsia="uk-UA"/>
                <w14:ligatures w14:val="none"/>
              </w:rPr>
              <w:t>Інші процедури (придбання канцтоварів)</w:t>
            </w:r>
          </w:p>
        </w:tc>
        <w:tc>
          <w:tcPr>
            <w:tcW w:w="907" w:type="pct"/>
            <w:gridSpan w:val="2"/>
            <w:tcBorders>
              <w:top w:val="outset" w:sz="6" w:space="0" w:color="auto"/>
              <w:left w:val="outset" w:sz="6" w:space="0" w:color="auto"/>
              <w:bottom w:val="outset" w:sz="6" w:space="0" w:color="auto"/>
              <w:right w:val="outset" w:sz="6" w:space="0" w:color="auto"/>
            </w:tcBorders>
            <w:hideMark/>
          </w:tcPr>
          <w:p w14:paraId="214AFE78"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568" w:type="pct"/>
            <w:tcBorders>
              <w:top w:val="outset" w:sz="6" w:space="0" w:color="auto"/>
              <w:left w:val="outset" w:sz="6" w:space="0" w:color="auto"/>
              <w:bottom w:val="outset" w:sz="6" w:space="0" w:color="auto"/>
              <w:right w:val="outset" w:sz="6" w:space="0" w:color="auto"/>
            </w:tcBorders>
            <w:hideMark/>
          </w:tcPr>
          <w:p w14:paraId="5510F2BF"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 xml:space="preserve">- </w:t>
            </w:r>
          </w:p>
        </w:tc>
        <w:tc>
          <w:tcPr>
            <w:tcW w:w="1575" w:type="pct"/>
            <w:gridSpan w:val="3"/>
            <w:tcBorders>
              <w:top w:val="outset" w:sz="6" w:space="0" w:color="auto"/>
              <w:left w:val="outset" w:sz="6" w:space="0" w:color="auto"/>
              <w:bottom w:val="outset" w:sz="6" w:space="0" w:color="auto"/>
              <w:right w:val="outset" w:sz="6" w:space="0" w:color="auto"/>
            </w:tcBorders>
            <w:hideMark/>
          </w:tcPr>
          <w:p w14:paraId="063D6939"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r>
      <w:tr w:rsidR="0010025E" w:rsidRPr="0010025E" w14:paraId="3121F854" w14:textId="77777777" w:rsidTr="003C23F5">
        <w:trPr>
          <w:tblCellSpacing w:w="22" w:type="dxa"/>
        </w:trPr>
        <w:tc>
          <w:tcPr>
            <w:tcW w:w="488" w:type="pct"/>
            <w:gridSpan w:val="2"/>
            <w:tcBorders>
              <w:top w:val="outset" w:sz="6" w:space="0" w:color="auto"/>
              <w:left w:val="outset" w:sz="6" w:space="0" w:color="auto"/>
              <w:bottom w:val="outset" w:sz="6" w:space="0" w:color="auto"/>
              <w:right w:val="outset" w:sz="6" w:space="0" w:color="auto"/>
            </w:tcBorders>
            <w:hideMark/>
          </w:tcPr>
          <w:p w14:paraId="2E905EAB"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6</w:t>
            </w:r>
          </w:p>
        </w:tc>
        <w:tc>
          <w:tcPr>
            <w:tcW w:w="1323" w:type="pct"/>
            <w:gridSpan w:val="2"/>
            <w:tcBorders>
              <w:top w:val="outset" w:sz="6" w:space="0" w:color="auto"/>
              <w:left w:val="outset" w:sz="6" w:space="0" w:color="auto"/>
              <w:bottom w:val="outset" w:sz="6" w:space="0" w:color="auto"/>
              <w:right w:val="outset" w:sz="6" w:space="0" w:color="auto"/>
            </w:tcBorders>
            <w:hideMark/>
          </w:tcPr>
          <w:p w14:paraId="738C8C07"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Разом, гривень</w:t>
            </w:r>
            <w:r w:rsidRPr="0010025E">
              <w:rPr>
                <w:rFonts w:eastAsia="Times New Roman" w:cs="Times New Roman"/>
                <w:kern w:val="0"/>
                <w:sz w:val="24"/>
                <w:szCs w:val="24"/>
                <w:lang w:eastAsia="uk-UA"/>
                <w14:ligatures w14:val="none"/>
              </w:rPr>
              <w:br/>
            </w:r>
            <w:r w:rsidRPr="0010025E">
              <w:rPr>
                <w:rFonts w:eastAsia="Times New Roman" w:cs="Times New Roman"/>
                <w:i/>
                <w:iCs/>
                <w:kern w:val="0"/>
                <w:sz w:val="24"/>
                <w:szCs w:val="24"/>
                <w:lang w:eastAsia="uk-UA"/>
                <w14:ligatures w14:val="none"/>
              </w:rPr>
              <w:t>Формула:</w:t>
            </w:r>
            <w:r w:rsidRPr="0010025E">
              <w:rPr>
                <w:rFonts w:eastAsia="Times New Roman" w:cs="Times New Roman"/>
                <w:kern w:val="0"/>
                <w:sz w:val="24"/>
                <w:szCs w:val="24"/>
                <w:lang w:eastAsia="uk-UA"/>
                <w14:ligatures w14:val="none"/>
              </w:rPr>
              <w:br/>
            </w:r>
            <w:r w:rsidRPr="0010025E">
              <w:rPr>
                <w:rFonts w:eastAsia="Times New Roman" w:cs="Times New Roman"/>
                <w:i/>
                <w:iCs/>
                <w:kern w:val="0"/>
                <w:sz w:val="24"/>
                <w:szCs w:val="24"/>
                <w:lang w:eastAsia="uk-UA"/>
                <w14:ligatures w14:val="none"/>
              </w:rPr>
              <w:t>(сума рядків 1 + 2 + 3 + 4 + 5)</w:t>
            </w:r>
          </w:p>
        </w:tc>
        <w:tc>
          <w:tcPr>
            <w:tcW w:w="907" w:type="pct"/>
            <w:gridSpan w:val="2"/>
            <w:tcBorders>
              <w:top w:val="outset" w:sz="6" w:space="0" w:color="auto"/>
              <w:left w:val="outset" w:sz="6" w:space="0" w:color="auto"/>
              <w:bottom w:val="outset" w:sz="6" w:space="0" w:color="auto"/>
              <w:right w:val="outset" w:sz="6" w:space="0" w:color="auto"/>
            </w:tcBorders>
            <w:hideMark/>
          </w:tcPr>
          <w:p w14:paraId="71E4D470"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568" w:type="pct"/>
            <w:tcBorders>
              <w:top w:val="outset" w:sz="6" w:space="0" w:color="auto"/>
              <w:left w:val="outset" w:sz="6" w:space="0" w:color="auto"/>
              <w:bottom w:val="outset" w:sz="6" w:space="0" w:color="auto"/>
              <w:right w:val="outset" w:sz="6" w:space="0" w:color="auto"/>
            </w:tcBorders>
            <w:hideMark/>
          </w:tcPr>
          <w:p w14:paraId="72B6BC1A"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575" w:type="pct"/>
            <w:gridSpan w:val="3"/>
            <w:tcBorders>
              <w:top w:val="outset" w:sz="6" w:space="0" w:color="auto"/>
              <w:left w:val="outset" w:sz="6" w:space="0" w:color="auto"/>
              <w:bottom w:val="outset" w:sz="6" w:space="0" w:color="auto"/>
              <w:right w:val="outset" w:sz="6" w:space="0" w:color="auto"/>
            </w:tcBorders>
            <w:hideMark/>
          </w:tcPr>
          <w:p w14:paraId="675B358B"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r>
      <w:tr w:rsidR="0010025E" w:rsidRPr="0010025E" w14:paraId="257C2210" w14:textId="77777777" w:rsidTr="003C23F5">
        <w:trPr>
          <w:tblCellSpacing w:w="22" w:type="dxa"/>
        </w:trPr>
        <w:tc>
          <w:tcPr>
            <w:tcW w:w="488" w:type="pct"/>
            <w:gridSpan w:val="2"/>
            <w:tcBorders>
              <w:top w:val="outset" w:sz="6" w:space="0" w:color="auto"/>
              <w:left w:val="outset" w:sz="6" w:space="0" w:color="auto"/>
              <w:bottom w:val="outset" w:sz="6" w:space="0" w:color="auto"/>
              <w:right w:val="outset" w:sz="6" w:space="0" w:color="auto"/>
            </w:tcBorders>
            <w:hideMark/>
          </w:tcPr>
          <w:p w14:paraId="7F407864"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7</w:t>
            </w:r>
          </w:p>
        </w:tc>
        <w:tc>
          <w:tcPr>
            <w:tcW w:w="1323" w:type="pct"/>
            <w:gridSpan w:val="2"/>
            <w:tcBorders>
              <w:top w:val="outset" w:sz="6" w:space="0" w:color="auto"/>
              <w:left w:val="outset" w:sz="6" w:space="0" w:color="auto"/>
              <w:bottom w:val="outset" w:sz="6" w:space="0" w:color="auto"/>
              <w:right w:val="outset" w:sz="6" w:space="0" w:color="auto"/>
            </w:tcBorders>
            <w:hideMark/>
          </w:tcPr>
          <w:p w14:paraId="67579846"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Кількість суб'єктів господарювання, що повинні виконати вимоги регулювання, одиниць</w:t>
            </w:r>
          </w:p>
        </w:tc>
        <w:tc>
          <w:tcPr>
            <w:tcW w:w="3096" w:type="pct"/>
            <w:gridSpan w:val="6"/>
            <w:tcBorders>
              <w:top w:val="outset" w:sz="6" w:space="0" w:color="auto"/>
              <w:left w:val="outset" w:sz="6" w:space="0" w:color="auto"/>
              <w:bottom w:val="outset" w:sz="6" w:space="0" w:color="auto"/>
              <w:right w:val="outset" w:sz="6" w:space="0" w:color="auto"/>
            </w:tcBorders>
            <w:hideMark/>
          </w:tcPr>
          <w:p w14:paraId="2679B0B0" w14:textId="1D4EFA6D" w:rsidR="0010025E" w:rsidRPr="0010025E" w:rsidRDefault="0010025E" w:rsidP="0010025E">
            <w:pPr>
              <w:spacing w:before="100" w:beforeAutospacing="1" w:after="100" w:afterAutospacing="1"/>
              <w:jc w:val="center"/>
              <w:rPr>
                <w:rFonts w:eastAsia="Times New Roman" w:cs="Times New Roman"/>
                <w:kern w:val="0"/>
                <w:sz w:val="24"/>
                <w:szCs w:val="24"/>
                <w:highlight w:val="yellow"/>
                <w:lang w:eastAsia="uk-UA"/>
                <w14:ligatures w14:val="none"/>
              </w:rPr>
            </w:pPr>
            <w:r w:rsidRPr="005B77FE">
              <w:rPr>
                <w:rFonts w:eastAsia="Times New Roman" w:cs="Times New Roman"/>
                <w:kern w:val="0"/>
                <w:sz w:val="24"/>
                <w:szCs w:val="24"/>
                <w:lang w:eastAsia="uk-UA"/>
                <w14:ligatures w14:val="none"/>
              </w:rPr>
              <w:t>15</w:t>
            </w:r>
            <w:r w:rsidR="00963FA2">
              <w:rPr>
                <w:rFonts w:eastAsia="Times New Roman" w:cs="Times New Roman"/>
                <w:kern w:val="0"/>
                <w:sz w:val="24"/>
                <w:szCs w:val="24"/>
                <w:lang w:eastAsia="uk-UA"/>
                <w14:ligatures w14:val="none"/>
              </w:rPr>
              <w:t>9</w:t>
            </w:r>
            <w:r w:rsidR="00403178">
              <w:rPr>
                <w:rFonts w:eastAsia="Times New Roman" w:cs="Times New Roman"/>
                <w:kern w:val="0"/>
                <w:sz w:val="24"/>
                <w:szCs w:val="24"/>
                <w:lang w:eastAsia="uk-UA"/>
                <w14:ligatures w14:val="none"/>
              </w:rPr>
              <w:t>5</w:t>
            </w:r>
            <w:r w:rsidR="00522A16">
              <w:rPr>
                <w:rFonts w:eastAsia="Times New Roman" w:cs="Times New Roman"/>
                <w:kern w:val="0"/>
                <w:sz w:val="24"/>
                <w:szCs w:val="24"/>
                <w:lang w:eastAsia="uk-UA"/>
                <w14:ligatures w14:val="none"/>
              </w:rPr>
              <w:t>2</w:t>
            </w:r>
          </w:p>
        </w:tc>
      </w:tr>
      <w:tr w:rsidR="0010025E" w:rsidRPr="0010025E" w14:paraId="79EE883B" w14:textId="77777777" w:rsidTr="003C23F5">
        <w:trPr>
          <w:tblCellSpacing w:w="22" w:type="dxa"/>
        </w:trPr>
        <w:tc>
          <w:tcPr>
            <w:tcW w:w="488" w:type="pct"/>
            <w:gridSpan w:val="2"/>
            <w:tcBorders>
              <w:top w:val="outset" w:sz="6" w:space="0" w:color="auto"/>
              <w:left w:val="outset" w:sz="6" w:space="0" w:color="auto"/>
              <w:bottom w:val="outset" w:sz="6" w:space="0" w:color="auto"/>
              <w:right w:val="outset" w:sz="6" w:space="0" w:color="auto"/>
            </w:tcBorders>
            <w:hideMark/>
          </w:tcPr>
          <w:p w14:paraId="2633764A"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8</w:t>
            </w:r>
          </w:p>
        </w:tc>
        <w:tc>
          <w:tcPr>
            <w:tcW w:w="1323" w:type="pct"/>
            <w:gridSpan w:val="2"/>
            <w:tcBorders>
              <w:top w:val="outset" w:sz="6" w:space="0" w:color="auto"/>
              <w:left w:val="outset" w:sz="6" w:space="0" w:color="auto"/>
              <w:bottom w:val="outset" w:sz="6" w:space="0" w:color="auto"/>
              <w:right w:val="outset" w:sz="6" w:space="0" w:color="auto"/>
            </w:tcBorders>
            <w:hideMark/>
          </w:tcPr>
          <w:p w14:paraId="1F4DAA62" w14:textId="77777777" w:rsidR="0010025E" w:rsidRPr="0010025E" w:rsidRDefault="0010025E" w:rsidP="0010025E">
            <w:pPr>
              <w:spacing w:before="100" w:beforeAutospacing="1" w:after="100" w:afterAutospacing="1"/>
              <w:ind w:firstLine="170"/>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Сумарно, гривень</w:t>
            </w:r>
            <w:r w:rsidRPr="0010025E">
              <w:rPr>
                <w:rFonts w:eastAsia="Times New Roman" w:cs="Times New Roman"/>
                <w:kern w:val="0"/>
                <w:sz w:val="24"/>
                <w:szCs w:val="24"/>
                <w:lang w:eastAsia="uk-UA"/>
                <w14:ligatures w14:val="none"/>
              </w:rPr>
              <w:br/>
            </w:r>
            <w:r w:rsidRPr="0010025E">
              <w:rPr>
                <w:rFonts w:eastAsia="Times New Roman" w:cs="Times New Roman"/>
                <w:i/>
                <w:iCs/>
                <w:kern w:val="0"/>
                <w:sz w:val="24"/>
                <w:szCs w:val="24"/>
                <w:lang w:eastAsia="uk-UA"/>
                <w14:ligatures w14:val="none"/>
              </w:rPr>
              <w:t>Формула:</w:t>
            </w:r>
            <w:r w:rsidRPr="0010025E">
              <w:rPr>
                <w:rFonts w:eastAsia="Times New Roman" w:cs="Times New Roman"/>
                <w:kern w:val="0"/>
                <w:sz w:val="24"/>
                <w:szCs w:val="24"/>
                <w:lang w:eastAsia="uk-UA"/>
                <w14:ligatures w14:val="none"/>
              </w:rPr>
              <w:br/>
            </w:r>
            <w:r w:rsidRPr="0010025E">
              <w:rPr>
                <w:rFonts w:eastAsia="Times New Roman" w:cs="Times New Roman"/>
                <w:i/>
                <w:iCs/>
                <w:kern w:val="0"/>
                <w:sz w:val="24"/>
                <w:szCs w:val="24"/>
                <w:lang w:eastAsia="uk-UA"/>
                <w14:ligatures w14:val="none"/>
              </w:rPr>
              <w:t>відповідний стовпчик "разом" Х кількість суб'єктів малого підприємництва, що повинні виконати вимоги регулювання (рядок 6 Х рядок 7)</w:t>
            </w:r>
          </w:p>
        </w:tc>
        <w:tc>
          <w:tcPr>
            <w:tcW w:w="907" w:type="pct"/>
            <w:gridSpan w:val="2"/>
            <w:tcBorders>
              <w:top w:val="outset" w:sz="6" w:space="0" w:color="auto"/>
              <w:left w:val="outset" w:sz="6" w:space="0" w:color="auto"/>
              <w:bottom w:val="outset" w:sz="6" w:space="0" w:color="auto"/>
              <w:right w:val="outset" w:sz="6" w:space="0" w:color="auto"/>
            </w:tcBorders>
            <w:hideMark/>
          </w:tcPr>
          <w:p w14:paraId="018E3F9B"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568" w:type="pct"/>
            <w:tcBorders>
              <w:top w:val="outset" w:sz="6" w:space="0" w:color="auto"/>
              <w:left w:val="outset" w:sz="6" w:space="0" w:color="auto"/>
              <w:bottom w:val="outset" w:sz="6" w:space="0" w:color="auto"/>
              <w:right w:val="outset" w:sz="6" w:space="0" w:color="auto"/>
            </w:tcBorders>
            <w:hideMark/>
          </w:tcPr>
          <w:p w14:paraId="492AD428" w14:textId="77777777" w:rsidR="0010025E" w:rsidRPr="0010025E" w:rsidRDefault="0010025E" w:rsidP="0010025E">
            <w:pPr>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575" w:type="pct"/>
            <w:gridSpan w:val="3"/>
            <w:tcBorders>
              <w:top w:val="outset" w:sz="6" w:space="0" w:color="auto"/>
              <w:left w:val="outset" w:sz="6" w:space="0" w:color="auto"/>
              <w:bottom w:val="outset" w:sz="6" w:space="0" w:color="auto"/>
              <w:right w:val="outset" w:sz="6" w:space="0" w:color="auto"/>
            </w:tcBorders>
            <w:hideMark/>
          </w:tcPr>
          <w:p w14:paraId="0B19DAE0"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r>
      <w:tr w:rsidR="0010025E" w:rsidRPr="0010025E" w14:paraId="7E44C6D1" w14:textId="77777777" w:rsidTr="00B43048">
        <w:trPr>
          <w:gridAfter w:val="1"/>
          <w:wAfter w:w="14" w:type="pct"/>
          <w:tblCellSpacing w:w="22" w:type="dxa"/>
        </w:trPr>
        <w:tc>
          <w:tcPr>
            <w:tcW w:w="4916" w:type="pct"/>
            <w:gridSpan w:val="9"/>
            <w:tcBorders>
              <w:top w:val="outset" w:sz="6" w:space="0" w:color="auto"/>
              <w:left w:val="outset" w:sz="6" w:space="0" w:color="auto"/>
              <w:bottom w:val="outset" w:sz="6" w:space="0" w:color="auto"/>
              <w:right w:val="outset" w:sz="6" w:space="0" w:color="auto"/>
            </w:tcBorders>
            <w:hideMark/>
          </w:tcPr>
          <w:p w14:paraId="4EED3CDD"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Оцінка вартості адміністративних процедур суб'єктів малого підприємництва щодо виконання регулювання та звітування</w:t>
            </w:r>
          </w:p>
        </w:tc>
      </w:tr>
      <w:tr w:rsidR="0010025E" w:rsidRPr="0010025E" w14:paraId="15450EE3" w14:textId="77777777" w:rsidTr="003C23F5">
        <w:trPr>
          <w:gridAfter w:val="1"/>
          <w:wAfter w:w="14" w:type="pct"/>
          <w:tblCellSpacing w:w="22" w:type="dxa"/>
        </w:trPr>
        <w:tc>
          <w:tcPr>
            <w:tcW w:w="213" w:type="pct"/>
            <w:tcBorders>
              <w:top w:val="outset" w:sz="6" w:space="0" w:color="auto"/>
              <w:left w:val="outset" w:sz="6" w:space="0" w:color="auto"/>
              <w:bottom w:val="outset" w:sz="6" w:space="0" w:color="auto"/>
              <w:right w:val="outset" w:sz="6" w:space="0" w:color="auto"/>
            </w:tcBorders>
            <w:hideMark/>
          </w:tcPr>
          <w:p w14:paraId="2F8C4CA4"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9</w:t>
            </w:r>
          </w:p>
        </w:tc>
        <w:tc>
          <w:tcPr>
            <w:tcW w:w="1018" w:type="pct"/>
            <w:gridSpan w:val="2"/>
            <w:tcBorders>
              <w:top w:val="outset" w:sz="6" w:space="0" w:color="auto"/>
              <w:left w:val="outset" w:sz="6" w:space="0" w:color="auto"/>
              <w:bottom w:val="outset" w:sz="6" w:space="0" w:color="auto"/>
              <w:right w:val="outset" w:sz="6" w:space="0" w:color="auto"/>
            </w:tcBorders>
            <w:hideMark/>
          </w:tcPr>
          <w:p w14:paraId="6D67DBF8" w14:textId="77777777" w:rsidR="00F76B62" w:rsidRDefault="0010025E" w:rsidP="0010025E">
            <w:pPr>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Процедури отримання первинної інформації про вимоги регулювання, гривень</w:t>
            </w:r>
          </w:p>
          <w:p w14:paraId="53E438DF" w14:textId="195BAF7C" w:rsidR="00F76B62" w:rsidRDefault="0010025E" w:rsidP="0010025E">
            <w:pPr>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 xml:space="preserve"> </w:t>
            </w:r>
          </w:p>
          <w:p w14:paraId="34650E37" w14:textId="7ABFEE70" w:rsidR="0010025E" w:rsidRPr="0010025E" w:rsidRDefault="00F76B62" w:rsidP="0010025E">
            <w:pPr>
              <w:jc w:val="center"/>
              <w:rPr>
                <w:rFonts w:eastAsia="Times New Roman" w:cs="Times New Roman"/>
                <w:kern w:val="0"/>
                <w:sz w:val="24"/>
                <w:szCs w:val="24"/>
                <w:lang w:eastAsia="uk-UA"/>
                <w14:ligatures w14:val="none"/>
              </w:rPr>
            </w:pPr>
            <w:r w:rsidRPr="00F76B62">
              <w:rPr>
                <w:rFonts w:eastAsia="Times New Roman" w:cs="Times New Roman"/>
                <w:kern w:val="0"/>
                <w:sz w:val="24"/>
                <w:szCs w:val="24"/>
                <w:lang w:eastAsia="uk-UA"/>
                <w14:ligatures w14:val="none"/>
              </w:rPr>
              <w:t xml:space="preserve">Час який витрачається на пошук та ознайомлення з проєктом наказу х </w:t>
            </w:r>
            <w:r w:rsidR="00D96CEA">
              <w:rPr>
                <w:rFonts w:eastAsia="Times New Roman" w:cs="Times New Roman"/>
                <w:kern w:val="0"/>
                <w:sz w:val="24"/>
                <w:szCs w:val="24"/>
                <w:lang w:eastAsia="uk-UA"/>
                <w14:ligatures w14:val="none"/>
              </w:rPr>
              <w:t>52</w:t>
            </w:r>
            <w:r w:rsidRPr="00F76B62">
              <w:rPr>
                <w:rFonts w:eastAsia="Times New Roman" w:cs="Times New Roman"/>
                <w:kern w:val="0"/>
                <w:sz w:val="24"/>
                <w:szCs w:val="24"/>
                <w:lang w:eastAsia="uk-UA"/>
                <w14:ligatures w14:val="none"/>
              </w:rPr>
              <w:t>,00 грн. (вартість години роботи, відповідно до Закону України «Про Державний бюджет України на 202</w:t>
            </w:r>
            <w:r w:rsidR="00D96CEA">
              <w:rPr>
                <w:rFonts w:eastAsia="Times New Roman" w:cs="Times New Roman"/>
                <w:kern w:val="0"/>
                <w:sz w:val="24"/>
                <w:szCs w:val="24"/>
                <w:lang w:eastAsia="uk-UA"/>
                <w14:ligatures w14:val="none"/>
              </w:rPr>
              <w:t>6</w:t>
            </w:r>
            <w:r w:rsidRPr="00F76B62">
              <w:rPr>
                <w:rFonts w:eastAsia="Times New Roman" w:cs="Times New Roman"/>
                <w:kern w:val="0"/>
                <w:sz w:val="24"/>
                <w:szCs w:val="24"/>
                <w:lang w:eastAsia="uk-UA"/>
                <w14:ligatures w14:val="none"/>
              </w:rPr>
              <w:t xml:space="preserve"> рік) </w:t>
            </w:r>
            <w:r w:rsidR="00D96CEA">
              <w:rPr>
                <w:rFonts w:eastAsia="Times New Roman" w:cs="Times New Roman"/>
                <w:kern w:val="0"/>
                <w:sz w:val="24"/>
                <w:szCs w:val="24"/>
                <w:lang w:eastAsia="uk-UA"/>
                <w14:ligatures w14:val="none"/>
              </w:rPr>
              <w:t xml:space="preserve">Х 0,5 </w:t>
            </w:r>
            <w:r w:rsidRPr="00F76B62">
              <w:rPr>
                <w:rFonts w:eastAsia="Times New Roman" w:cs="Times New Roman"/>
                <w:kern w:val="0"/>
                <w:sz w:val="24"/>
                <w:szCs w:val="24"/>
                <w:lang w:eastAsia="uk-UA"/>
                <w14:ligatures w14:val="none"/>
              </w:rPr>
              <w:t>проєкт наказу = 2</w:t>
            </w:r>
            <w:r w:rsidR="00D96CEA">
              <w:rPr>
                <w:rFonts w:eastAsia="Times New Roman" w:cs="Times New Roman"/>
                <w:kern w:val="0"/>
                <w:sz w:val="24"/>
                <w:szCs w:val="24"/>
                <w:lang w:eastAsia="uk-UA"/>
                <w14:ligatures w14:val="none"/>
              </w:rPr>
              <w:t>6</w:t>
            </w:r>
            <w:r w:rsidRPr="00F76B62">
              <w:rPr>
                <w:rFonts w:eastAsia="Times New Roman" w:cs="Times New Roman"/>
                <w:kern w:val="0"/>
                <w:sz w:val="24"/>
                <w:szCs w:val="24"/>
                <w:lang w:eastAsia="uk-UA"/>
                <w14:ligatures w14:val="none"/>
              </w:rPr>
              <w:t>,00 грн.</w:t>
            </w:r>
          </w:p>
          <w:p w14:paraId="23DF1745"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p>
        </w:tc>
        <w:tc>
          <w:tcPr>
            <w:tcW w:w="1230" w:type="pct"/>
            <w:gridSpan w:val="2"/>
            <w:tcBorders>
              <w:top w:val="outset" w:sz="6" w:space="0" w:color="auto"/>
              <w:left w:val="outset" w:sz="6" w:space="0" w:color="auto"/>
              <w:bottom w:val="outset" w:sz="6" w:space="0" w:color="auto"/>
              <w:right w:val="outset" w:sz="6" w:space="0" w:color="auto"/>
            </w:tcBorders>
            <w:hideMark/>
          </w:tcPr>
          <w:p w14:paraId="790B1EA3" w14:textId="2639EFA9" w:rsidR="0010025E" w:rsidRDefault="003C0657" w:rsidP="0010025E">
            <w:pPr>
              <w:jc w:val="center"/>
              <w:rPr>
                <w:rFonts w:eastAsia="Times New Roman" w:cs="Times New Roman"/>
                <w:kern w:val="0"/>
                <w:sz w:val="24"/>
                <w:szCs w:val="24"/>
                <w:lang w:eastAsia="uk-UA"/>
                <w14:ligatures w14:val="none"/>
              </w:rPr>
            </w:pPr>
            <w:r>
              <w:rPr>
                <w:rFonts w:eastAsia="Times New Roman" w:cs="Times New Roman"/>
                <w:kern w:val="0"/>
                <w:sz w:val="24"/>
                <w:szCs w:val="24"/>
                <w:lang w:eastAsia="uk-UA"/>
                <w14:ligatures w14:val="none"/>
              </w:rPr>
              <w:t>0,5 год</w:t>
            </w:r>
          </w:p>
          <w:p w14:paraId="73F46BC7" w14:textId="06702A6E" w:rsidR="0088663D" w:rsidRPr="0010025E" w:rsidRDefault="0088663D" w:rsidP="0010025E">
            <w:pPr>
              <w:jc w:val="center"/>
              <w:rPr>
                <w:rFonts w:eastAsia="Times New Roman" w:cs="Times New Roman"/>
                <w:kern w:val="0"/>
                <w:sz w:val="24"/>
                <w:szCs w:val="24"/>
                <w:lang w:eastAsia="uk-UA"/>
                <w14:ligatures w14:val="none"/>
              </w:rPr>
            </w:pPr>
            <w:r w:rsidRPr="0088663D">
              <w:rPr>
                <w:rFonts w:eastAsia="Times New Roman" w:cs="Times New Roman"/>
                <w:kern w:val="0"/>
                <w:sz w:val="24"/>
                <w:szCs w:val="24"/>
                <w:lang w:eastAsia="uk-UA"/>
                <w14:ligatures w14:val="none"/>
              </w:rPr>
              <w:t xml:space="preserve">(час який витрачається на пошук та ознайомлення з проєктом наказу) Х </w:t>
            </w:r>
            <w:r w:rsidR="003C0657">
              <w:rPr>
                <w:rFonts w:eastAsia="Times New Roman" w:cs="Times New Roman"/>
                <w:kern w:val="0"/>
                <w:sz w:val="24"/>
                <w:szCs w:val="24"/>
                <w:lang w:eastAsia="uk-UA"/>
                <w14:ligatures w14:val="none"/>
              </w:rPr>
              <w:t>52</w:t>
            </w:r>
            <w:r w:rsidRPr="0088663D">
              <w:rPr>
                <w:rFonts w:eastAsia="Times New Roman" w:cs="Times New Roman"/>
                <w:kern w:val="0"/>
                <w:sz w:val="24"/>
                <w:szCs w:val="24"/>
                <w:lang w:eastAsia="uk-UA"/>
                <w14:ligatures w14:val="none"/>
              </w:rPr>
              <w:t>,00 грн. (вартість години роботи, відповідно до Закону України «Про Державний бюджет України на 202</w:t>
            </w:r>
            <w:r w:rsidR="003C0657">
              <w:rPr>
                <w:rFonts w:eastAsia="Times New Roman" w:cs="Times New Roman"/>
                <w:kern w:val="0"/>
                <w:sz w:val="24"/>
                <w:szCs w:val="24"/>
                <w:lang w:eastAsia="uk-UA"/>
                <w14:ligatures w14:val="none"/>
              </w:rPr>
              <w:t>6</w:t>
            </w:r>
            <w:r w:rsidRPr="0088663D">
              <w:rPr>
                <w:rFonts w:eastAsia="Times New Roman" w:cs="Times New Roman"/>
                <w:kern w:val="0"/>
                <w:sz w:val="24"/>
                <w:szCs w:val="24"/>
                <w:lang w:eastAsia="uk-UA"/>
                <w14:ligatures w14:val="none"/>
              </w:rPr>
              <w:t xml:space="preserve"> рік) Х </w:t>
            </w:r>
            <w:r w:rsidR="003C0657">
              <w:rPr>
                <w:rFonts w:eastAsia="Times New Roman" w:cs="Times New Roman"/>
                <w:kern w:val="0"/>
                <w:sz w:val="24"/>
                <w:szCs w:val="24"/>
                <w:lang w:eastAsia="uk-UA"/>
                <w14:ligatures w14:val="none"/>
              </w:rPr>
              <w:t>0,5</w:t>
            </w:r>
            <w:r w:rsidRPr="0088663D">
              <w:rPr>
                <w:rFonts w:eastAsia="Times New Roman" w:cs="Times New Roman"/>
                <w:kern w:val="0"/>
                <w:sz w:val="24"/>
                <w:szCs w:val="24"/>
                <w:lang w:eastAsia="uk-UA"/>
                <w14:ligatures w14:val="none"/>
              </w:rPr>
              <w:t xml:space="preserve"> проєкт наказу = 2</w:t>
            </w:r>
            <w:r w:rsidR="003C0657">
              <w:rPr>
                <w:rFonts w:eastAsia="Times New Roman" w:cs="Times New Roman"/>
                <w:kern w:val="0"/>
                <w:sz w:val="24"/>
                <w:szCs w:val="24"/>
                <w:lang w:eastAsia="uk-UA"/>
                <w14:ligatures w14:val="none"/>
              </w:rPr>
              <w:t>6</w:t>
            </w:r>
            <w:r w:rsidRPr="0088663D">
              <w:rPr>
                <w:rFonts w:eastAsia="Times New Roman" w:cs="Times New Roman"/>
                <w:kern w:val="0"/>
                <w:sz w:val="24"/>
                <w:szCs w:val="24"/>
                <w:lang w:eastAsia="uk-UA"/>
                <w14:ligatures w14:val="none"/>
              </w:rPr>
              <w:t>, 00грн.</w:t>
            </w:r>
          </w:p>
        </w:tc>
        <w:tc>
          <w:tcPr>
            <w:tcW w:w="1045" w:type="pct"/>
            <w:gridSpan w:val="3"/>
            <w:tcBorders>
              <w:top w:val="outset" w:sz="6" w:space="0" w:color="auto"/>
              <w:left w:val="outset" w:sz="6" w:space="0" w:color="auto"/>
              <w:bottom w:val="outset" w:sz="6" w:space="0" w:color="auto"/>
              <w:right w:val="outset" w:sz="6" w:space="0" w:color="auto"/>
            </w:tcBorders>
            <w:hideMark/>
          </w:tcPr>
          <w:p w14:paraId="0341ACDD" w14:textId="77777777" w:rsidR="0010025E" w:rsidRDefault="00F76B62" w:rsidP="0088663D">
            <w:pPr>
              <w:jc w:val="center"/>
              <w:rPr>
                <w:rFonts w:eastAsia="Times New Roman" w:cs="Times New Roman"/>
                <w:kern w:val="0"/>
                <w:sz w:val="24"/>
                <w:szCs w:val="24"/>
                <w:lang w:eastAsia="uk-UA"/>
                <w14:ligatures w14:val="none"/>
              </w:rPr>
            </w:pPr>
            <w:r>
              <w:rPr>
                <w:rFonts w:eastAsia="Times New Roman" w:cs="Times New Roman"/>
                <w:kern w:val="0"/>
                <w:sz w:val="24"/>
                <w:szCs w:val="24"/>
                <w:lang w:eastAsia="uk-UA"/>
                <w14:ligatures w14:val="none"/>
              </w:rPr>
              <w:t>0</w:t>
            </w:r>
          </w:p>
          <w:p w14:paraId="45F6269A" w14:textId="498509A4" w:rsidR="0088663D" w:rsidRDefault="0088663D" w:rsidP="0088663D">
            <w:pPr>
              <w:jc w:val="center"/>
              <w:rPr>
                <w:rFonts w:eastAsia="Times New Roman" w:cs="Times New Roman"/>
                <w:kern w:val="0"/>
                <w:sz w:val="24"/>
                <w:szCs w:val="24"/>
                <w:lang w:eastAsia="uk-UA"/>
                <w14:ligatures w14:val="none"/>
              </w:rPr>
            </w:pPr>
            <w:r w:rsidRPr="0088663D">
              <w:rPr>
                <w:rFonts w:eastAsia="Times New Roman" w:cs="Times New Roman"/>
                <w:kern w:val="0"/>
                <w:sz w:val="24"/>
                <w:szCs w:val="24"/>
                <w:lang w:eastAsia="uk-UA"/>
                <w14:ligatures w14:val="none"/>
              </w:rPr>
              <w:t>(припущено, що суб’єкт повинен нести витрати на вимоги регулювання лише в перший рік; за результатами консультацій )</w:t>
            </w:r>
          </w:p>
          <w:p w14:paraId="23D1A101" w14:textId="77777777" w:rsidR="0088663D" w:rsidRDefault="0088663D" w:rsidP="0088663D">
            <w:pPr>
              <w:jc w:val="center"/>
              <w:rPr>
                <w:rFonts w:eastAsia="Times New Roman" w:cs="Times New Roman"/>
                <w:kern w:val="0"/>
                <w:sz w:val="24"/>
                <w:szCs w:val="24"/>
                <w:lang w:eastAsia="uk-UA"/>
                <w14:ligatures w14:val="none"/>
              </w:rPr>
            </w:pPr>
          </w:p>
          <w:p w14:paraId="02D7946D" w14:textId="05C93527" w:rsidR="0088663D" w:rsidRPr="0010025E" w:rsidRDefault="0088663D" w:rsidP="0010025E">
            <w:pPr>
              <w:spacing w:before="100" w:beforeAutospacing="1" w:after="100" w:afterAutospacing="1"/>
              <w:jc w:val="center"/>
              <w:rPr>
                <w:rFonts w:eastAsia="Times New Roman" w:cs="Times New Roman"/>
                <w:kern w:val="0"/>
                <w:sz w:val="24"/>
                <w:szCs w:val="24"/>
                <w:lang w:eastAsia="uk-UA"/>
                <w14:ligatures w14:val="none"/>
              </w:rPr>
            </w:pPr>
          </w:p>
        </w:tc>
        <w:tc>
          <w:tcPr>
            <w:tcW w:w="1318" w:type="pct"/>
            <w:tcBorders>
              <w:top w:val="outset" w:sz="6" w:space="0" w:color="auto"/>
              <w:left w:val="outset" w:sz="6" w:space="0" w:color="auto"/>
              <w:bottom w:val="outset" w:sz="6" w:space="0" w:color="auto"/>
              <w:right w:val="outset" w:sz="6" w:space="0" w:color="auto"/>
            </w:tcBorders>
            <w:hideMark/>
          </w:tcPr>
          <w:p w14:paraId="2F91D24F" w14:textId="7E3776AC" w:rsidR="0010025E" w:rsidRDefault="00F76B62" w:rsidP="0088663D">
            <w:pPr>
              <w:jc w:val="center"/>
              <w:rPr>
                <w:rFonts w:eastAsia="Times New Roman" w:cs="Times New Roman"/>
                <w:kern w:val="0"/>
                <w:sz w:val="24"/>
                <w:szCs w:val="24"/>
                <w:lang w:eastAsia="uk-UA"/>
                <w14:ligatures w14:val="none"/>
              </w:rPr>
            </w:pPr>
            <w:r>
              <w:rPr>
                <w:rFonts w:eastAsia="Times New Roman" w:cs="Times New Roman"/>
                <w:kern w:val="0"/>
                <w:sz w:val="24"/>
                <w:szCs w:val="24"/>
                <w:lang w:eastAsia="uk-UA"/>
                <w14:ligatures w14:val="none"/>
              </w:rPr>
              <w:t>2</w:t>
            </w:r>
            <w:r w:rsidR="003C0657">
              <w:rPr>
                <w:rFonts w:eastAsia="Times New Roman" w:cs="Times New Roman"/>
                <w:kern w:val="0"/>
                <w:sz w:val="24"/>
                <w:szCs w:val="24"/>
                <w:lang w:eastAsia="uk-UA"/>
                <w14:ligatures w14:val="none"/>
              </w:rPr>
              <w:t>6</w:t>
            </w:r>
            <w:r>
              <w:rPr>
                <w:rFonts w:eastAsia="Times New Roman" w:cs="Times New Roman"/>
                <w:kern w:val="0"/>
                <w:sz w:val="24"/>
                <w:szCs w:val="24"/>
                <w:lang w:eastAsia="uk-UA"/>
                <w14:ligatures w14:val="none"/>
              </w:rPr>
              <w:t>,00 грн</w:t>
            </w:r>
          </w:p>
          <w:p w14:paraId="2365D910" w14:textId="7BC89D5C" w:rsidR="0088663D" w:rsidRPr="0010025E" w:rsidRDefault="0088663D" w:rsidP="0088663D">
            <w:pPr>
              <w:jc w:val="center"/>
              <w:rPr>
                <w:rFonts w:eastAsia="Times New Roman" w:cs="Times New Roman"/>
                <w:kern w:val="0"/>
                <w:sz w:val="24"/>
                <w:szCs w:val="24"/>
                <w:lang w:eastAsia="uk-UA"/>
                <w14:ligatures w14:val="none"/>
              </w:rPr>
            </w:pPr>
            <w:r w:rsidRPr="0088663D">
              <w:rPr>
                <w:rFonts w:eastAsia="Times New Roman" w:cs="Times New Roman"/>
                <w:kern w:val="0"/>
                <w:sz w:val="24"/>
                <w:szCs w:val="24"/>
                <w:lang w:eastAsia="uk-UA"/>
                <w14:ligatures w14:val="none"/>
              </w:rPr>
              <w:t>(витрати на пошук проєкту наказу в мережі Інтернет та ознайомлення з ним у перший рік) + 0,00 грн. (витрати на пошук проєкту наказу в мережі Інтернет та ознайомлення з ним наступний рік) = 2</w:t>
            </w:r>
            <w:r w:rsidR="00D96CEA">
              <w:rPr>
                <w:rFonts w:eastAsia="Times New Roman" w:cs="Times New Roman"/>
                <w:kern w:val="0"/>
                <w:sz w:val="24"/>
                <w:szCs w:val="24"/>
                <w:lang w:eastAsia="uk-UA"/>
                <w14:ligatures w14:val="none"/>
              </w:rPr>
              <w:t>6</w:t>
            </w:r>
            <w:r w:rsidRPr="0088663D">
              <w:rPr>
                <w:rFonts w:eastAsia="Times New Roman" w:cs="Times New Roman"/>
                <w:kern w:val="0"/>
                <w:sz w:val="24"/>
                <w:szCs w:val="24"/>
                <w:lang w:eastAsia="uk-UA"/>
                <w14:ligatures w14:val="none"/>
              </w:rPr>
              <w:t>,00 грн.</w:t>
            </w:r>
          </w:p>
        </w:tc>
      </w:tr>
      <w:tr w:rsidR="0010025E" w:rsidRPr="0010025E" w14:paraId="7C812CEF" w14:textId="77777777" w:rsidTr="003C23F5">
        <w:trPr>
          <w:gridAfter w:val="1"/>
          <w:wAfter w:w="14" w:type="pct"/>
          <w:tblCellSpacing w:w="22" w:type="dxa"/>
        </w:trPr>
        <w:tc>
          <w:tcPr>
            <w:tcW w:w="213" w:type="pct"/>
            <w:tcBorders>
              <w:top w:val="outset" w:sz="6" w:space="0" w:color="auto"/>
              <w:left w:val="outset" w:sz="6" w:space="0" w:color="auto"/>
              <w:bottom w:val="outset" w:sz="6" w:space="0" w:color="auto"/>
              <w:right w:val="outset" w:sz="6" w:space="0" w:color="auto"/>
            </w:tcBorders>
            <w:hideMark/>
          </w:tcPr>
          <w:p w14:paraId="1558DD4E"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10</w:t>
            </w:r>
          </w:p>
        </w:tc>
        <w:tc>
          <w:tcPr>
            <w:tcW w:w="1018" w:type="pct"/>
            <w:gridSpan w:val="2"/>
            <w:tcBorders>
              <w:top w:val="outset" w:sz="6" w:space="0" w:color="auto"/>
              <w:left w:val="outset" w:sz="6" w:space="0" w:color="auto"/>
              <w:bottom w:val="outset" w:sz="6" w:space="0" w:color="auto"/>
              <w:right w:val="outset" w:sz="6" w:space="0" w:color="auto"/>
            </w:tcBorders>
            <w:hideMark/>
          </w:tcPr>
          <w:p w14:paraId="0D2EADB7"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Процедури організації виконання вимог регулювання</w:t>
            </w:r>
            <w:r w:rsidRPr="0010025E">
              <w:rPr>
                <w:rFonts w:eastAsia="Times New Roman" w:cs="Times New Roman"/>
                <w:kern w:val="0"/>
                <w:sz w:val="24"/>
                <w:szCs w:val="24"/>
                <w:lang w:eastAsia="uk-UA"/>
                <w14:ligatures w14:val="none"/>
              </w:rPr>
              <w:br/>
            </w:r>
          </w:p>
        </w:tc>
        <w:tc>
          <w:tcPr>
            <w:tcW w:w="1230" w:type="pct"/>
            <w:gridSpan w:val="2"/>
            <w:tcBorders>
              <w:top w:val="outset" w:sz="6" w:space="0" w:color="auto"/>
              <w:left w:val="outset" w:sz="6" w:space="0" w:color="auto"/>
              <w:bottom w:val="outset" w:sz="6" w:space="0" w:color="auto"/>
              <w:right w:val="outset" w:sz="6" w:space="0" w:color="auto"/>
            </w:tcBorders>
            <w:hideMark/>
          </w:tcPr>
          <w:p w14:paraId="52CAF7AE"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045" w:type="pct"/>
            <w:gridSpan w:val="3"/>
            <w:tcBorders>
              <w:top w:val="outset" w:sz="6" w:space="0" w:color="auto"/>
              <w:left w:val="outset" w:sz="6" w:space="0" w:color="auto"/>
              <w:bottom w:val="outset" w:sz="6" w:space="0" w:color="auto"/>
              <w:right w:val="outset" w:sz="6" w:space="0" w:color="auto"/>
            </w:tcBorders>
            <w:hideMark/>
          </w:tcPr>
          <w:p w14:paraId="4F8CC2E0" w14:textId="77777777" w:rsidR="0010025E" w:rsidRPr="0010025E" w:rsidRDefault="0010025E" w:rsidP="0010025E">
            <w:pPr>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318" w:type="pct"/>
            <w:tcBorders>
              <w:top w:val="outset" w:sz="6" w:space="0" w:color="auto"/>
              <w:left w:val="outset" w:sz="6" w:space="0" w:color="auto"/>
              <w:bottom w:val="outset" w:sz="6" w:space="0" w:color="auto"/>
              <w:right w:val="outset" w:sz="6" w:space="0" w:color="auto"/>
            </w:tcBorders>
            <w:hideMark/>
          </w:tcPr>
          <w:p w14:paraId="661CDE18" w14:textId="77777777" w:rsidR="0010025E" w:rsidRPr="0010025E" w:rsidRDefault="0010025E" w:rsidP="0010025E">
            <w:pPr>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r>
      <w:tr w:rsidR="0010025E" w:rsidRPr="0010025E" w14:paraId="4E6ACDF5" w14:textId="77777777" w:rsidTr="003C23F5">
        <w:trPr>
          <w:gridAfter w:val="1"/>
          <w:wAfter w:w="14" w:type="pct"/>
          <w:tblCellSpacing w:w="22" w:type="dxa"/>
        </w:trPr>
        <w:tc>
          <w:tcPr>
            <w:tcW w:w="213" w:type="pct"/>
            <w:tcBorders>
              <w:top w:val="outset" w:sz="6" w:space="0" w:color="auto"/>
              <w:left w:val="outset" w:sz="6" w:space="0" w:color="auto"/>
              <w:bottom w:val="outset" w:sz="6" w:space="0" w:color="auto"/>
              <w:right w:val="outset" w:sz="6" w:space="0" w:color="auto"/>
            </w:tcBorders>
            <w:hideMark/>
          </w:tcPr>
          <w:p w14:paraId="02A5D473"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11</w:t>
            </w:r>
          </w:p>
        </w:tc>
        <w:tc>
          <w:tcPr>
            <w:tcW w:w="1018" w:type="pct"/>
            <w:gridSpan w:val="2"/>
            <w:tcBorders>
              <w:top w:val="outset" w:sz="6" w:space="0" w:color="auto"/>
              <w:left w:val="outset" w:sz="6" w:space="0" w:color="auto"/>
              <w:bottom w:val="outset" w:sz="6" w:space="0" w:color="auto"/>
              <w:right w:val="outset" w:sz="6" w:space="0" w:color="auto"/>
            </w:tcBorders>
            <w:hideMark/>
          </w:tcPr>
          <w:p w14:paraId="2ED3EA90"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Процедури офіційного звітування</w:t>
            </w:r>
            <w:r w:rsidRPr="0010025E">
              <w:rPr>
                <w:rFonts w:eastAsia="Times New Roman" w:cs="Times New Roman"/>
                <w:kern w:val="0"/>
                <w:sz w:val="24"/>
                <w:szCs w:val="24"/>
                <w:lang w:eastAsia="uk-UA"/>
                <w14:ligatures w14:val="none"/>
              </w:rPr>
              <w:br/>
            </w:r>
          </w:p>
        </w:tc>
        <w:tc>
          <w:tcPr>
            <w:tcW w:w="1230" w:type="pct"/>
            <w:gridSpan w:val="2"/>
            <w:tcBorders>
              <w:top w:val="outset" w:sz="6" w:space="0" w:color="auto"/>
              <w:left w:val="outset" w:sz="6" w:space="0" w:color="auto"/>
              <w:bottom w:val="outset" w:sz="6" w:space="0" w:color="auto"/>
              <w:right w:val="outset" w:sz="6" w:space="0" w:color="auto"/>
            </w:tcBorders>
            <w:hideMark/>
          </w:tcPr>
          <w:p w14:paraId="12DA654B"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045" w:type="pct"/>
            <w:gridSpan w:val="3"/>
            <w:tcBorders>
              <w:top w:val="outset" w:sz="6" w:space="0" w:color="auto"/>
              <w:left w:val="outset" w:sz="6" w:space="0" w:color="auto"/>
              <w:bottom w:val="outset" w:sz="6" w:space="0" w:color="auto"/>
              <w:right w:val="outset" w:sz="6" w:space="0" w:color="auto"/>
            </w:tcBorders>
            <w:hideMark/>
          </w:tcPr>
          <w:p w14:paraId="5F6CA398"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p w14:paraId="65CCE4A5" w14:textId="77777777" w:rsidR="0010025E" w:rsidRPr="0010025E" w:rsidRDefault="0010025E" w:rsidP="0010025E">
            <w:pPr>
              <w:jc w:val="both"/>
              <w:rPr>
                <w:rFonts w:eastAsia="Times New Roman" w:cs="Times New Roman"/>
                <w:kern w:val="0"/>
                <w:sz w:val="24"/>
                <w:szCs w:val="24"/>
                <w:lang w:eastAsia="uk-UA"/>
                <w14:ligatures w14:val="none"/>
              </w:rPr>
            </w:pPr>
          </w:p>
        </w:tc>
        <w:tc>
          <w:tcPr>
            <w:tcW w:w="1318" w:type="pct"/>
            <w:tcBorders>
              <w:top w:val="outset" w:sz="6" w:space="0" w:color="auto"/>
              <w:left w:val="outset" w:sz="6" w:space="0" w:color="auto"/>
              <w:bottom w:val="outset" w:sz="6" w:space="0" w:color="auto"/>
              <w:right w:val="outset" w:sz="6" w:space="0" w:color="auto"/>
            </w:tcBorders>
            <w:hideMark/>
          </w:tcPr>
          <w:p w14:paraId="006C7366"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p w14:paraId="5B93C148" w14:textId="77777777" w:rsidR="0010025E" w:rsidRPr="0010025E" w:rsidRDefault="0010025E" w:rsidP="0010025E">
            <w:pPr>
              <w:jc w:val="both"/>
              <w:rPr>
                <w:rFonts w:eastAsia="Times New Roman" w:cs="Times New Roman"/>
                <w:kern w:val="0"/>
                <w:sz w:val="24"/>
                <w:szCs w:val="24"/>
                <w:lang w:eastAsia="uk-UA"/>
                <w14:ligatures w14:val="none"/>
              </w:rPr>
            </w:pPr>
          </w:p>
        </w:tc>
      </w:tr>
      <w:tr w:rsidR="0010025E" w:rsidRPr="0010025E" w14:paraId="7EFFF87F" w14:textId="77777777" w:rsidTr="003C23F5">
        <w:trPr>
          <w:gridAfter w:val="1"/>
          <w:wAfter w:w="14" w:type="pct"/>
          <w:tblCellSpacing w:w="22" w:type="dxa"/>
        </w:trPr>
        <w:tc>
          <w:tcPr>
            <w:tcW w:w="213" w:type="pct"/>
            <w:tcBorders>
              <w:top w:val="outset" w:sz="6" w:space="0" w:color="auto"/>
              <w:left w:val="outset" w:sz="6" w:space="0" w:color="auto"/>
              <w:bottom w:val="outset" w:sz="6" w:space="0" w:color="auto"/>
              <w:right w:val="outset" w:sz="6" w:space="0" w:color="auto"/>
            </w:tcBorders>
            <w:hideMark/>
          </w:tcPr>
          <w:p w14:paraId="726C1D65"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12</w:t>
            </w:r>
          </w:p>
        </w:tc>
        <w:tc>
          <w:tcPr>
            <w:tcW w:w="1018" w:type="pct"/>
            <w:gridSpan w:val="2"/>
            <w:tcBorders>
              <w:top w:val="outset" w:sz="6" w:space="0" w:color="auto"/>
              <w:left w:val="outset" w:sz="6" w:space="0" w:color="auto"/>
              <w:bottom w:val="outset" w:sz="6" w:space="0" w:color="auto"/>
              <w:right w:val="outset" w:sz="6" w:space="0" w:color="auto"/>
            </w:tcBorders>
            <w:hideMark/>
          </w:tcPr>
          <w:p w14:paraId="38B0B363"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Процедури щодо забезпечення процесу перевірок</w:t>
            </w:r>
            <w:r w:rsidRPr="0010025E">
              <w:rPr>
                <w:rFonts w:eastAsia="Times New Roman" w:cs="Times New Roman"/>
                <w:kern w:val="0"/>
                <w:sz w:val="24"/>
                <w:szCs w:val="24"/>
                <w:lang w:eastAsia="uk-UA"/>
                <w14:ligatures w14:val="none"/>
              </w:rPr>
              <w:br/>
            </w:r>
          </w:p>
        </w:tc>
        <w:tc>
          <w:tcPr>
            <w:tcW w:w="1230" w:type="pct"/>
            <w:gridSpan w:val="2"/>
            <w:tcBorders>
              <w:top w:val="outset" w:sz="6" w:space="0" w:color="auto"/>
              <w:left w:val="outset" w:sz="6" w:space="0" w:color="auto"/>
              <w:bottom w:val="outset" w:sz="6" w:space="0" w:color="auto"/>
              <w:right w:val="outset" w:sz="6" w:space="0" w:color="auto"/>
            </w:tcBorders>
            <w:hideMark/>
          </w:tcPr>
          <w:p w14:paraId="6DDEB501"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045" w:type="pct"/>
            <w:gridSpan w:val="3"/>
            <w:tcBorders>
              <w:top w:val="outset" w:sz="6" w:space="0" w:color="auto"/>
              <w:left w:val="outset" w:sz="6" w:space="0" w:color="auto"/>
              <w:bottom w:val="outset" w:sz="6" w:space="0" w:color="auto"/>
              <w:right w:val="outset" w:sz="6" w:space="0" w:color="auto"/>
            </w:tcBorders>
            <w:hideMark/>
          </w:tcPr>
          <w:p w14:paraId="13D2D19D"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318" w:type="pct"/>
            <w:tcBorders>
              <w:top w:val="outset" w:sz="6" w:space="0" w:color="auto"/>
              <w:left w:val="outset" w:sz="6" w:space="0" w:color="auto"/>
              <w:bottom w:val="outset" w:sz="6" w:space="0" w:color="auto"/>
              <w:right w:val="outset" w:sz="6" w:space="0" w:color="auto"/>
            </w:tcBorders>
            <w:hideMark/>
          </w:tcPr>
          <w:p w14:paraId="19C03D65"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r>
      <w:tr w:rsidR="0010025E" w:rsidRPr="0010025E" w14:paraId="23E9CD04" w14:textId="77777777" w:rsidTr="003C23F5">
        <w:trPr>
          <w:gridAfter w:val="1"/>
          <w:wAfter w:w="14" w:type="pct"/>
          <w:trHeight w:val="908"/>
          <w:tblCellSpacing w:w="22" w:type="dxa"/>
        </w:trPr>
        <w:tc>
          <w:tcPr>
            <w:tcW w:w="213" w:type="pct"/>
            <w:tcBorders>
              <w:top w:val="outset" w:sz="6" w:space="0" w:color="auto"/>
              <w:left w:val="outset" w:sz="6" w:space="0" w:color="auto"/>
              <w:bottom w:val="outset" w:sz="6" w:space="0" w:color="auto"/>
              <w:right w:val="outset" w:sz="6" w:space="0" w:color="auto"/>
            </w:tcBorders>
            <w:hideMark/>
          </w:tcPr>
          <w:p w14:paraId="3CED11CE"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13</w:t>
            </w:r>
          </w:p>
        </w:tc>
        <w:tc>
          <w:tcPr>
            <w:tcW w:w="1018" w:type="pct"/>
            <w:gridSpan w:val="2"/>
            <w:tcBorders>
              <w:top w:val="outset" w:sz="6" w:space="0" w:color="auto"/>
              <w:left w:val="outset" w:sz="6" w:space="0" w:color="auto"/>
              <w:bottom w:val="outset" w:sz="6" w:space="0" w:color="auto"/>
              <w:right w:val="outset" w:sz="6" w:space="0" w:color="auto"/>
            </w:tcBorders>
            <w:hideMark/>
          </w:tcPr>
          <w:p w14:paraId="6DD0D470"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Інші процедури (уточнити)</w:t>
            </w:r>
          </w:p>
        </w:tc>
        <w:tc>
          <w:tcPr>
            <w:tcW w:w="1230" w:type="pct"/>
            <w:gridSpan w:val="2"/>
            <w:tcBorders>
              <w:top w:val="outset" w:sz="6" w:space="0" w:color="auto"/>
              <w:left w:val="outset" w:sz="6" w:space="0" w:color="auto"/>
              <w:bottom w:val="outset" w:sz="6" w:space="0" w:color="auto"/>
              <w:right w:val="outset" w:sz="6" w:space="0" w:color="auto"/>
            </w:tcBorders>
            <w:hideMark/>
          </w:tcPr>
          <w:p w14:paraId="7F72CD43"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 -</w:t>
            </w:r>
          </w:p>
        </w:tc>
        <w:tc>
          <w:tcPr>
            <w:tcW w:w="1045" w:type="pct"/>
            <w:gridSpan w:val="3"/>
            <w:tcBorders>
              <w:top w:val="outset" w:sz="6" w:space="0" w:color="auto"/>
              <w:left w:val="outset" w:sz="6" w:space="0" w:color="auto"/>
              <w:bottom w:val="outset" w:sz="6" w:space="0" w:color="auto"/>
              <w:right w:val="outset" w:sz="6" w:space="0" w:color="auto"/>
            </w:tcBorders>
            <w:hideMark/>
          </w:tcPr>
          <w:p w14:paraId="723977DA"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318" w:type="pct"/>
            <w:tcBorders>
              <w:top w:val="outset" w:sz="6" w:space="0" w:color="auto"/>
              <w:left w:val="outset" w:sz="6" w:space="0" w:color="auto"/>
              <w:bottom w:val="outset" w:sz="6" w:space="0" w:color="auto"/>
              <w:right w:val="outset" w:sz="6" w:space="0" w:color="auto"/>
            </w:tcBorders>
            <w:hideMark/>
          </w:tcPr>
          <w:p w14:paraId="21B7D16B"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r>
      <w:tr w:rsidR="0010025E" w:rsidRPr="0010025E" w14:paraId="10205F43" w14:textId="77777777" w:rsidTr="003C23F5">
        <w:trPr>
          <w:gridAfter w:val="1"/>
          <w:wAfter w:w="14" w:type="pct"/>
          <w:tblCellSpacing w:w="22" w:type="dxa"/>
        </w:trPr>
        <w:tc>
          <w:tcPr>
            <w:tcW w:w="213" w:type="pct"/>
            <w:tcBorders>
              <w:top w:val="outset" w:sz="6" w:space="0" w:color="auto"/>
              <w:left w:val="outset" w:sz="6" w:space="0" w:color="auto"/>
              <w:bottom w:val="outset" w:sz="6" w:space="0" w:color="auto"/>
              <w:right w:val="outset" w:sz="6" w:space="0" w:color="auto"/>
            </w:tcBorders>
            <w:hideMark/>
          </w:tcPr>
          <w:p w14:paraId="5B6ACF72"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14</w:t>
            </w:r>
          </w:p>
        </w:tc>
        <w:tc>
          <w:tcPr>
            <w:tcW w:w="1018" w:type="pct"/>
            <w:gridSpan w:val="2"/>
            <w:tcBorders>
              <w:top w:val="outset" w:sz="6" w:space="0" w:color="auto"/>
              <w:left w:val="outset" w:sz="6" w:space="0" w:color="auto"/>
              <w:bottom w:val="outset" w:sz="6" w:space="0" w:color="auto"/>
              <w:right w:val="outset" w:sz="6" w:space="0" w:color="auto"/>
            </w:tcBorders>
            <w:hideMark/>
          </w:tcPr>
          <w:p w14:paraId="2BA51CB6"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Разом, гривень</w:t>
            </w:r>
            <w:r w:rsidRPr="0010025E">
              <w:rPr>
                <w:rFonts w:eastAsia="Times New Roman" w:cs="Times New Roman"/>
                <w:kern w:val="0"/>
                <w:sz w:val="24"/>
                <w:szCs w:val="24"/>
                <w:lang w:eastAsia="uk-UA"/>
                <w14:ligatures w14:val="none"/>
              </w:rPr>
              <w:br/>
            </w:r>
            <w:r w:rsidRPr="0010025E">
              <w:rPr>
                <w:rFonts w:eastAsia="Times New Roman" w:cs="Times New Roman"/>
                <w:i/>
                <w:iCs/>
                <w:kern w:val="0"/>
                <w:sz w:val="24"/>
                <w:szCs w:val="24"/>
                <w:lang w:eastAsia="uk-UA"/>
                <w14:ligatures w14:val="none"/>
              </w:rPr>
              <w:t>Формула:</w:t>
            </w:r>
            <w:r w:rsidRPr="0010025E">
              <w:rPr>
                <w:rFonts w:eastAsia="Times New Roman" w:cs="Times New Roman"/>
                <w:kern w:val="0"/>
                <w:sz w:val="24"/>
                <w:szCs w:val="24"/>
                <w:lang w:eastAsia="uk-UA"/>
                <w14:ligatures w14:val="none"/>
              </w:rPr>
              <w:br/>
            </w:r>
            <w:r w:rsidRPr="0010025E">
              <w:rPr>
                <w:rFonts w:eastAsia="Times New Roman" w:cs="Times New Roman"/>
                <w:i/>
                <w:iCs/>
                <w:kern w:val="0"/>
                <w:sz w:val="24"/>
                <w:szCs w:val="24"/>
                <w:lang w:eastAsia="uk-UA"/>
                <w14:ligatures w14:val="none"/>
              </w:rPr>
              <w:t>(сума рядків 9 + 10 + 11 + 12 + 13)</w:t>
            </w:r>
          </w:p>
        </w:tc>
        <w:tc>
          <w:tcPr>
            <w:tcW w:w="1230" w:type="pct"/>
            <w:gridSpan w:val="2"/>
            <w:tcBorders>
              <w:top w:val="outset" w:sz="6" w:space="0" w:color="auto"/>
              <w:left w:val="outset" w:sz="6" w:space="0" w:color="auto"/>
              <w:bottom w:val="outset" w:sz="6" w:space="0" w:color="auto"/>
              <w:right w:val="outset" w:sz="6" w:space="0" w:color="auto"/>
            </w:tcBorders>
            <w:hideMark/>
          </w:tcPr>
          <w:p w14:paraId="784B32DA" w14:textId="2B422BE4" w:rsidR="0010025E" w:rsidRPr="0010025E" w:rsidRDefault="00F76B62" w:rsidP="0010025E">
            <w:pPr>
              <w:spacing w:before="100" w:beforeAutospacing="1" w:after="100" w:afterAutospacing="1"/>
              <w:jc w:val="center"/>
              <w:rPr>
                <w:rFonts w:eastAsia="Times New Roman" w:cs="Times New Roman"/>
                <w:kern w:val="0"/>
                <w:sz w:val="24"/>
                <w:szCs w:val="24"/>
                <w:lang w:eastAsia="uk-UA"/>
                <w14:ligatures w14:val="none"/>
              </w:rPr>
            </w:pPr>
            <w:r>
              <w:rPr>
                <w:rFonts w:eastAsia="Times New Roman" w:cs="Times New Roman"/>
                <w:kern w:val="0"/>
                <w:sz w:val="24"/>
                <w:szCs w:val="24"/>
                <w:lang w:eastAsia="uk-UA"/>
                <w14:ligatures w14:val="none"/>
              </w:rPr>
              <w:t>2</w:t>
            </w:r>
            <w:r w:rsidR="005B3279">
              <w:rPr>
                <w:rFonts w:eastAsia="Times New Roman" w:cs="Times New Roman"/>
                <w:kern w:val="0"/>
                <w:sz w:val="24"/>
                <w:szCs w:val="24"/>
                <w:lang w:eastAsia="uk-UA"/>
                <w14:ligatures w14:val="none"/>
              </w:rPr>
              <w:t>6</w:t>
            </w:r>
            <w:r>
              <w:rPr>
                <w:rFonts w:eastAsia="Times New Roman" w:cs="Times New Roman"/>
                <w:kern w:val="0"/>
                <w:sz w:val="24"/>
                <w:szCs w:val="24"/>
                <w:lang w:eastAsia="uk-UA"/>
                <w14:ligatures w14:val="none"/>
              </w:rPr>
              <w:t>,00</w:t>
            </w:r>
            <w:r w:rsidR="0010025E" w:rsidRPr="0010025E">
              <w:rPr>
                <w:rFonts w:eastAsia="Times New Roman" w:cs="Times New Roman"/>
                <w:kern w:val="0"/>
                <w:sz w:val="24"/>
                <w:szCs w:val="24"/>
                <w:lang w:eastAsia="uk-UA"/>
                <w14:ligatures w14:val="none"/>
              </w:rPr>
              <w:t xml:space="preserve"> грн.</w:t>
            </w:r>
          </w:p>
        </w:tc>
        <w:tc>
          <w:tcPr>
            <w:tcW w:w="1045" w:type="pct"/>
            <w:gridSpan w:val="3"/>
            <w:tcBorders>
              <w:top w:val="outset" w:sz="6" w:space="0" w:color="auto"/>
              <w:left w:val="outset" w:sz="6" w:space="0" w:color="auto"/>
              <w:bottom w:val="outset" w:sz="6" w:space="0" w:color="auto"/>
              <w:right w:val="outset" w:sz="6" w:space="0" w:color="auto"/>
            </w:tcBorders>
            <w:hideMark/>
          </w:tcPr>
          <w:p w14:paraId="77EAD2FF" w14:textId="7A4869E4" w:rsidR="0010025E" w:rsidRPr="0010025E" w:rsidRDefault="005B3279" w:rsidP="0010025E">
            <w:pPr>
              <w:jc w:val="center"/>
              <w:rPr>
                <w:rFonts w:eastAsia="Times New Roman" w:cs="Times New Roman"/>
                <w:kern w:val="0"/>
                <w:sz w:val="24"/>
                <w:szCs w:val="24"/>
                <w:lang w:eastAsia="uk-UA"/>
                <w14:ligatures w14:val="none"/>
              </w:rPr>
            </w:pPr>
            <w:r>
              <w:rPr>
                <w:rFonts w:eastAsia="Times New Roman" w:cs="Times New Roman"/>
                <w:kern w:val="0"/>
                <w:sz w:val="24"/>
                <w:szCs w:val="24"/>
                <w:lang w:eastAsia="uk-UA"/>
                <w14:ligatures w14:val="none"/>
              </w:rPr>
              <w:t>0 грн</w:t>
            </w:r>
          </w:p>
          <w:p w14:paraId="06AD7FF2" w14:textId="77777777" w:rsidR="0010025E" w:rsidRPr="0010025E" w:rsidRDefault="0010025E" w:rsidP="0010025E">
            <w:pPr>
              <w:jc w:val="center"/>
              <w:rPr>
                <w:rFonts w:eastAsia="Times New Roman" w:cs="Times New Roman"/>
                <w:kern w:val="0"/>
                <w:sz w:val="24"/>
                <w:szCs w:val="24"/>
                <w:lang w:eastAsia="uk-UA"/>
                <w14:ligatures w14:val="none"/>
              </w:rPr>
            </w:pPr>
          </w:p>
        </w:tc>
        <w:tc>
          <w:tcPr>
            <w:tcW w:w="1318" w:type="pct"/>
            <w:tcBorders>
              <w:top w:val="outset" w:sz="6" w:space="0" w:color="auto"/>
              <w:left w:val="outset" w:sz="6" w:space="0" w:color="auto"/>
              <w:bottom w:val="outset" w:sz="6" w:space="0" w:color="auto"/>
              <w:right w:val="outset" w:sz="6" w:space="0" w:color="auto"/>
            </w:tcBorders>
            <w:hideMark/>
          </w:tcPr>
          <w:p w14:paraId="49120B67" w14:textId="5AB991F9" w:rsidR="0010025E" w:rsidRPr="0010025E" w:rsidRDefault="00F76B62" w:rsidP="0010025E">
            <w:pPr>
              <w:jc w:val="center"/>
              <w:rPr>
                <w:rFonts w:eastAsia="Times New Roman" w:cs="Times New Roman"/>
                <w:kern w:val="0"/>
                <w:sz w:val="24"/>
                <w:szCs w:val="24"/>
                <w:lang w:eastAsia="uk-UA"/>
                <w14:ligatures w14:val="none"/>
              </w:rPr>
            </w:pPr>
            <w:r>
              <w:rPr>
                <w:rFonts w:eastAsia="Times New Roman" w:cs="Times New Roman"/>
                <w:kern w:val="0"/>
                <w:sz w:val="24"/>
                <w:szCs w:val="24"/>
                <w:lang w:eastAsia="uk-UA"/>
                <w14:ligatures w14:val="none"/>
              </w:rPr>
              <w:t>2</w:t>
            </w:r>
            <w:r w:rsidR="005B3279">
              <w:rPr>
                <w:rFonts w:eastAsia="Times New Roman" w:cs="Times New Roman"/>
                <w:kern w:val="0"/>
                <w:sz w:val="24"/>
                <w:szCs w:val="24"/>
                <w:lang w:eastAsia="uk-UA"/>
                <w14:ligatures w14:val="none"/>
              </w:rPr>
              <w:t>6</w:t>
            </w:r>
            <w:r>
              <w:rPr>
                <w:rFonts w:eastAsia="Times New Roman" w:cs="Times New Roman"/>
                <w:kern w:val="0"/>
                <w:sz w:val="24"/>
                <w:szCs w:val="24"/>
                <w:lang w:eastAsia="uk-UA"/>
                <w14:ligatures w14:val="none"/>
              </w:rPr>
              <w:t>,00</w:t>
            </w:r>
            <w:r w:rsidR="0010025E" w:rsidRPr="0010025E">
              <w:rPr>
                <w:rFonts w:eastAsia="Times New Roman" w:cs="Times New Roman"/>
                <w:kern w:val="0"/>
                <w:sz w:val="24"/>
                <w:szCs w:val="24"/>
                <w:lang w:eastAsia="uk-UA"/>
                <w14:ligatures w14:val="none"/>
              </w:rPr>
              <w:t xml:space="preserve"> грн.</w:t>
            </w:r>
          </w:p>
          <w:p w14:paraId="544C59DD" w14:textId="77777777" w:rsidR="0010025E" w:rsidRPr="0010025E" w:rsidRDefault="0010025E" w:rsidP="0010025E">
            <w:pPr>
              <w:jc w:val="center"/>
              <w:rPr>
                <w:rFonts w:eastAsia="Times New Roman" w:cs="Times New Roman"/>
                <w:kern w:val="0"/>
                <w:sz w:val="24"/>
                <w:szCs w:val="24"/>
                <w:lang w:eastAsia="uk-UA"/>
                <w14:ligatures w14:val="none"/>
              </w:rPr>
            </w:pPr>
          </w:p>
        </w:tc>
      </w:tr>
      <w:tr w:rsidR="0010025E" w:rsidRPr="0010025E" w14:paraId="41C6BD1F" w14:textId="77777777" w:rsidTr="003C23F5">
        <w:trPr>
          <w:gridAfter w:val="1"/>
          <w:wAfter w:w="14" w:type="pct"/>
          <w:tblCellSpacing w:w="22" w:type="dxa"/>
        </w:trPr>
        <w:tc>
          <w:tcPr>
            <w:tcW w:w="213" w:type="pct"/>
            <w:tcBorders>
              <w:top w:val="outset" w:sz="6" w:space="0" w:color="auto"/>
              <w:left w:val="outset" w:sz="6" w:space="0" w:color="auto"/>
              <w:bottom w:val="outset" w:sz="6" w:space="0" w:color="auto"/>
              <w:right w:val="outset" w:sz="6" w:space="0" w:color="auto"/>
            </w:tcBorders>
            <w:hideMark/>
          </w:tcPr>
          <w:p w14:paraId="44F33700"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15</w:t>
            </w:r>
          </w:p>
        </w:tc>
        <w:tc>
          <w:tcPr>
            <w:tcW w:w="1018" w:type="pct"/>
            <w:gridSpan w:val="2"/>
            <w:tcBorders>
              <w:top w:val="outset" w:sz="6" w:space="0" w:color="auto"/>
              <w:left w:val="outset" w:sz="6" w:space="0" w:color="auto"/>
              <w:bottom w:val="outset" w:sz="6" w:space="0" w:color="auto"/>
              <w:right w:val="outset" w:sz="6" w:space="0" w:color="auto"/>
            </w:tcBorders>
            <w:hideMark/>
          </w:tcPr>
          <w:p w14:paraId="4191D48A"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Кількість суб'єктів малого підприємництва, що повинні виконати вимоги регулювання, одиниць</w:t>
            </w:r>
          </w:p>
        </w:tc>
        <w:tc>
          <w:tcPr>
            <w:tcW w:w="3639" w:type="pct"/>
            <w:gridSpan w:val="6"/>
            <w:tcBorders>
              <w:top w:val="outset" w:sz="6" w:space="0" w:color="auto"/>
              <w:left w:val="outset" w:sz="6" w:space="0" w:color="auto"/>
              <w:bottom w:val="outset" w:sz="6" w:space="0" w:color="auto"/>
              <w:right w:val="outset" w:sz="6" w:space="0" w:color="auto"/>
            </w:tcBorders>
          </w:tcPr>
          <w:p w14:paraId="12938E4C" w14:textId="3976AD56" w:rsidR="0010025E" w:rsidRPr="0010025E" w:rsidRDefault="0010025E" w:rsidP="0010025E">
            <w:pPr>
              <w:spacing w:before="100" w:beforeAutospacing="1" w:after="100" w:afterAutospacing="1"/>
              <w:jc w:val="center"/>
              <w:rPr>
                <w:rFonts w:eastAsia="Times New Roman" w:cs="Times New Roman"/>
                <w:kern w:val="0"/>
                <w:sz w:val="24"/>
                <w:szCs w:val="24"/>
                <w:highlight w:val="yellow"/>
                <w:lang w:eastAsia="uk-UA"/>
                <w14:ligatures w14:val="none"/>
              </w:rPr>
            </w:pPr>
            <w:r w:rsidRPr="00F76B62">
              <w:rPr>
                <w:rFonts w:eastAsia="Times New Roman" w:cs="Times New Roman"/>
                <w:kern w:val="0"/>
                <w:sz w:val="24"/>
                <w:szCs w:val="24"/>
                <w:lang w:eastAsia="uk-UA"/>
                <w14:ligatures w14:val="none"/>
              </w:rPr>
              <w:t>15</w:t>
            </w:r>
            <w:r w:rsidR="00963FA2">
              <w:rPr>
                <w:rFonts w:eastAsia="Times New Roman" w:cs="Times New Roman"/>
                <w:kern w:val="0"/>
                <w:sz w:val="24"/>
                <w:szCs w:val="24"/>
                <w:lang w:eastAsia="uk-UA"/>
                <w14:ligatures w14:val="none"/>
              </w:rPr>
              <w:t>9</w:t>
            </w:r>
            <w:r w:rsidR="00403178">
              <w:rPr>
                <w:rFonts w:eastAsia="Times New Roman" w:cs="Times New Roman"/>
                <w:kern w:val="0"/>
                <w:sz w:val="24"/>
                <w:szCs w:val="24"/>
                <w:lang w:eastAsia="uk-UA"/>
                <w14:ligatures w14:val="none"/>
              </w:rPr>
              <w:t>5</w:t>
            </w:r>
            <w:r w:rsidR="008070E0">
              <w:rPr>
                <w:rFonts w:eastAsia="Times New Roman" w:cs="Times New Roman"/>
                <w:kern w:val="0"/>
                <w:sz w:val="24"/>
                <w:szCs w:val="24"/>
                <w:lang w:eastAsia="uk-UA"/>
                <w14:ligatures w14:val="none"/>
              </w:rPr>
              <w:t>2</w:t>
            </w:r>
          </w:p>
        </w:tc>
      </w:tr>
      <w:tr w:rsidR="0010025E" w:rsidRPr="0010025E" w14:paraId="57FCDEC2" w14:textId="77777777" w:rsidTr="003C23F5">
        <w:trPr>
          <w:gridAfter w:val="1"/>
          <w:wAfter w:w="14" w:type="pct"/>
          <w:tblCellSpacing w:w="22" w:type="dxa"/>
        </w:trPr>
        <w:tc>
          <w:tcPr>
            <w:tcW w:w="213" w:type="pct"/>
            <w:tcBorders>
              <w:top w:val="outset" w:sz="6" w:space="0" w:color="auto"/>
              <w:left w:val="outset" w:sz="6" w:space="0" w:color="auto"/>
              <w:bottom w:val="outset" w:sz="6" w:space="0" w:color="auto"/>
              <w:right w:val="outset" w:sz="6" w:space="0" w:color="auto"/>
            </w:tcBorders>
            <w:hideMark/>
          </w:tcPr>
          <w:p w14:paraId="00521AFE"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16</w:t>
            </w:r>
          </w:p>
        </w:tc>
        <w:tc>
          <w:tcPr>
            <w:tcW w:w="1018" w:type="pct"/>
            <w:gridSpan w:val="2"/>
            <w:tcBorders>
              <w:top w:val="outset" w:sz="6" w:space="0" w:color="auto"/>
              <w:left w:val="outset" w:sz="6" w:space="0" w:color="auto"/>
              <w:bottom w:val="outset" w:sz="6" w:space="0" w:color="auto"/>
              <w:right w:val="outset" w:sz="6" w:space="0" w:color="auto"/>
            </w:tcBorders>
            <w:hideMark/>
          </w:tcPr>
          <w:p w14:paraId="68E235BF" w14:textId="77777777" w:rsidR="0010025E" w:rsidRPr="0010025E" w:rsidRDefault="0010025E" w:rsidP="0010025E">
            <w:pPr>
              <w:spacing w:before="100" w:beforeAutospacing="1" w:after="100" w:afterAutospacing="1"/>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Сумарно, гривень</w:t>
            </w:r>
            <w:r w:rsidRPr="0010025E">
              <w:rPr>
                <w:rFonts w:eastAsia="Times New Roman" w:cs="Times New Roman"/>
                <w:kern w:val="0"/>
                <w:sz w:val="24"/>
                <w:szCs w:val="24"/>
                <w:lang w:eastAsia="uk-UA"/>
                <w14:ligatures w14:val="none"/>
              </w:rPr>
              <w:br/>
            </w:r>
            <w:r w:rsidRPr="0010025E">
              <w:rPr>
                <w:rFonts w:eastAsia="Times New Roman" w:cs="Times New Roman"/>
                <w:i/>
                <w:iCs/>
                <w:kern w:val="0"/>
                <w:sz w:val="24"/>
                <w:szCs w:val="24"/>
                <w:lang w:eastAsia="uk-UA"/>
                <w14:ligatures w14:val="none"/>
              </w:rPr>
              <w:t>Формула:</w:t>
            </w:r>
            <w:r w:rsidRPr="0010025E">
              <w:rPr>
                <w:rFonts w:eastAsia="Times New Roman" w:cs="Times New Roman"/>
                <w:kern w:val="0"/>
                <w:sz w:val="24"/>
                <w:szCs w:val="24"/>
                <w:lang w:eastAsia="uk-UA"/>
                <w14:ligatures w14:val="none"/>
              </w:rPr>
              <w:br/>
            </w:r>
            <w:r w:rsidRPr="0010025E">
              <w:rPr>
                <w:rFonts w:eastAsia="Times New Roman" w:cs="Times New Roman"/>
                <w:i/>
                <w:iCs/>
                <w:kern w:val="0"/>
                <w:sz w:val="24"/>
                <w:szCs w:val="24"/>
                <w:lang w:eastAsia="uk-UA"/>
                <w14:ligatures w14:val="none"/>
              </w:rPr>
              <w:t>відповідний стовпчик "разом" Х кількість суб'єктів малого підприємництва, що повинні виконати вимоги регулювання (рядок 14 Х рядок 15</w:t>
            </w:r>
            <w:r w:rsidRPr="0010025E">
              <w:rPr>
                <w:rFonts w:eastAsia="Times New Roman" w:cs="Times New Roman"/>
                <w:kern w:val="0"/>
                <w:sz w:val="24"/>
                <w:szCs w:val="24"/>
                <w:lang w:eastAsia="uk-UA"/>
                <w14:ligatures w14:val="none"/>
              </w:rPr>
              <w:t>)</w:t>
            </w:r>
          </w:p>
        </w:tc>
        <w:tc>
          <w:tcPr>
            <w:tcW w:w="1230" w:type="pct"/>
            <w:gridSpan w:val="2"/>
            <w:tcBorders>
              <w:top w:val="outset" w:sz="6" w:space="0" w:color="auto"/>
              <w:left w:val="outset" w:sz="6" w:space="0" w:color="auto"/>
              <w:bottom w:val="outset" w:sz="6" w:space="0" w:color="auto"/>
              <w:right w:val="outset" w:sz="6" w:space="0" w:color="auto"/>
            </w:tcBorders>
            <w:hideMark/>
          </w:tcPr>
          <w:p w14:paraId="4934D86C" w14:textId="7B640189" w:rsidR="0010025E" w:rsidRPr="0010025E" w:rsidRDefault="005B3279" w:rsidP="0010025E">
            <w:pPr>
              <w:spacing w:before="100" w:beforeAutospacing="1" w:after="100" w:afterAutospacing="1"/>
              <w:jc w:val="center"/>
              <w:rPr>
                <w:rFonts w:eastAsia="Times New Roman" w:cs="Times New Roman"/>
                <w:kern w:val="0"/>
                <w:sz w:val="24"/>
                <w:szCs w:val="24"/>
                <w:lang w:eastAsia="uk-UA"/>
                <w14:ligatures w14:val="none"/>
              </w:rPr>
            </w:pPr>
            <w:r>
              <w:rPr>
                <w:rFonts w:eastAsia="Times New Roman" w:cs="Times New Roman"/>
                <w:kern w:val="0"/>
                <w:sz w:val="24"/>
                <w:szCs w:val="24"/>
                <w:lang w:eastAsia="uk-UA"/>
                <w14:ligatures w14:val="none"/>
              </w:rPr>
              <w:t>4147</w:t>
            </w:r>
            <w:r w:rsidR="008070E0">
              <w:rPr>
                <w:rFonts w:eastAsia="Times New Roman" w:cs="Times New Roman"/>
                <w:kern w:val="0"/>
                <w:sz w:val="24"/>
                <w:szCs w:val="24"/>
                <w:lang w:eastAsia="uk-UA"/>
                <w14:ligatures w14:val="none"/>
              </w:rPr>
              <w:t>52</w:t>
            </w:r>
            <w:r>
              <w:rPr>
                <w:rFonts w:eastAsia="Times New Roman" w:cs="Times New Roman"/>
                <w:kern w:val="0"/>
                <w:sz w:val="24"/>
                <w:szCs w:val="24"/>
                <w:lang w:eastAsia="uk-UA"/>
                <w14:ligatures w14:val="none"/>
              </w:rPr>
              <w:t xml:space="preserve"> </w:t>
            </w:r>
            <w:r w:rsidR="0010025E" w:rsidRPr="0010025E">
              <w:rPr>
                <w:rFonts w:eastAsia="Times New Roman" w:cs="Times New Roman"/>
                <w:kern w:val="0"/>
                <w:sz w:val="24"/>
                <w:szCs w:val="24"/>
                <w:lang w:eastAsia="uk-UA"/>
                <w14:ligatures w14:val="none"/>
              </w:rPr>
              <w:t>грн.</w:t>
            </w:r>
          </w:p>
          <w:p w14:paraId="0B5F8F03"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p>
        </w:tc>
        <w:tc>
          <w:tcPr>
            <w:tcW w:w="1045" w:type="pct"/>
            <w:gridSpan w:val="3"/>
            <w:tcBorders>
              <w:top w:val="outset" w:sz="6" w:space="0" w:color="auto"/>
              <w:left w:val="outset" w:sz="6" w:space="0" w:color="auto"/>
              <w:bottom w:val="outset" w:sz="6" w:space="0" w:color="auto"/>
              <w:right w:val="outset" w:sz="6" w:space="0" w:color="auto"/>
            </w:tcBorders>
            <w:hideMark/>
          </w:tcPr>
          <w:p w14:paraId="6BFE2F84" w14:textId="77777777" w:rsidR="0010025E" w:rsidRPr="0010025E" w:rsidRDefault="0010025E" w:rsidP="0010025E">
            <w:pPr>
              <w:spacing w:before="100" w:beforeAutospacing="1" w:after="100" w:afterAutospacing="1"/>
              <w:jc w:val="center"/>
              <w:rPr>
                <w:rFonts w:eastAsia="Times New Roman" w:cs="Times New Roman"/>
                <w:kern w:val="0"/>
                <w:sz w:val="24"/>
                <w:szCs w:val="24"/>
                <w:lang w:eastAsia="uk-UA"/>
                <w14:ligatures w14:val="none"/>
              </w:rPr>
            </w:pPr>
            <w:r w:rsidRPr="0010025E">
              <w:rPr>
                <w:rFonts w:eastAsia="Times New Roman" w:cs="Times New Roman"/>
                <w:kern w:val="0"/>
                <w:sz w:val="24"/>
                <w:szCs w:val="24"/>
                <w:lang w:eastAsia="uk-UA"/>
                <w14:ligatures w14:val="none"/>
              </w:rPr>
              <w:t>-</w:t>
            </w:r>
          </w:p>
        </w:tc>
        <w:tc>
          <w:tcPr>
            <w:tcW w:w="1318" w:type="pct"/>
            <w:tcBorders>
              <w:top w:val="outset" w:sz="6" w:space="0" w:color="auto"/>
              <w:left w:val="outset" w:sz="6" w:space="0" w:color="auto"/>
              <w:bottom w:val="outset" w:sz="6" w:space="0" w:color="auto"/>
              <w:right w:val="outset" w:sz="6" w:space="0" w:color="auto"/>
            </w:tcBorders>
            <w:hideMark/>
          </w:tcPr>
          <w:p w14:paraId="1171DB75" w14:textId="34843578" w:rsidR="0010025E" w:rsidRPr="0010025E" w:rsidRDefault="005B3279" w:rsidP="0010025E">
            <w:pPr>
              <w:spacing w:before="100" w:beforeAutospacing="1" w:after="100" w:afterAutospacing="1"/>
              <w:jc w:val="center"/>
              <w:rPr>
                <w:rFonts w:eastAsia="Times New Roman" w:cs="Times New Roman"/>
                <w:kern w:val="0"/>
                <w:sz w:val="24"/>
                <w:szCs w:val="24"/>
                <w:lang w:eastAsia="uk-UA"/>
                <w14:ligatures w14:val="none"/>
              </w:rPr>
            </w:pPr>
            <w:r w:rsidRPr="005B3279">
              <w:rPr>
                <w:rFonts w:eastAsia="Times New Roman" w:cs="Times New Roman"/>
                <w:kern w:val="0"/>
                <w:sz w:val="24"/>
                <w:szCs w:val="24"/>
                <w:lang w:eastAsia="uk-UA"/>
                <w14:ligatures w14:val="none"/>
              </w:rPr>
              <w:t>4147</w:t>
            </w:r>
            <w:r w:rsidR="008070E0">
              <w:rPr>
                <w:rFonts w:eastAsia="Times New Roman" w:cs="Times New Roman"/>
                <w:kern w:val="0"/>
                <w:sz w:val="24"/>
                <w:szCs w:val="24"/>
                <w:lang w:eastAsia="uk-UA"/>
                <w14:ligatures w14:val="none"/>
              </w:rPr>
              <w:t>52</w:t>
            </w:r>
            <w:r>
              <w:rPr>
                <w:rFonts w:eastAsia="Times New Roman" w:cs="Times New Roman"/>
                <w:kern w:val="0"/>
                <w:sz w:val="24"/>
                <w:szCs w:val="24"/>
                <w:lang w:eastAsia="uk-UA"/>
                <w14:ligatures w14:val="none"/>
              </w:rPr>
              <w:t xml:space="preserve"> </w:t>
            </w:r>
            <w:r w:rsidR="00F76B62" w:rsidRPr="00F76B62">
              <w:rPr>
                <w:rFonts w:eastAsia="Times New Roman" w:cs="Times New Roman"/>
                <w:kern w:val="0"/>
                <w:sz w:val="24"/>
                <w:szCs w:val="24"/>
                <w:lang w:eastAsia="uk-UA"/>
                <w14:ligatures w14:val="none"/>
              </w:rPr>
              <w:t>грн.</w:t>
            </w:r>
          </w:p>
        </w:tc>
      </w:tr>
    </w:tbl>
    <w:p w14:paraId="052AD8DA" w14:textId="77777777" w:rsidR="004740AC" w:rsidRPr="004740AC" w:rsidRDefault="004740AC" w:rsidP="004740AC">
      <w:pPr>
        <w:shd w:val="clear" w:color="auto" w:fill="FFFFFF"/>
        <w:ind w:firstLine="567"/>
        <w:jc w:val="both"/>
        <w:rPr>
          <w:rFonts w:eastAsia="Times New Roman" w:cs="Times New Roman"/>
          <w:kern w:val="0"/>
          <w:szCs w:val="28"/>
          <w:lang w:eastAsia="ru-RU"/>
          <w14:ligatures w14:val="none"/>
        </w:rPr>
      </w:pPr>
      <w:r w:rsidRPr="004740AC">
        <w:rPr>
          <w:rFonts w:eastAsia="Times New Roman" w:cs="Times New Roman"/>
          <w:kern w:val="0"/>
          <w:szCs w:val="28"/>
          <w:lang w:eastAsia="ru-RU"/>
          <w14:ligatures w14:val="none"/>
        </w:rPr>
        <w:t xml:space="preserve">Запропонований проєкт регуляторного акта впливає на розглянуту групу підприємств, проте не створює для них будь-якого додаткового фінансового або адміністративного навантаження в процесі здійснення їх господарської діяльності. </w:t>
      </w:r>
    </w:p>
    <w:p w14:paraId="0D7335D3" w14:textId="77777777" w:rsidR="00511965" w:rsidRPr="00511965" w:rsidRDefault="00511965" w:rsidP="00511965">
      <w:pPr>
        <w:ind w:firstLine="425"/>
        <w:jc w:val="both"/>
        <w:rPr>
          <w:rFonts w:eastAsia="Times New Roman" w:cs="Times New Roman"/>
          <w:kern w:val="0"/>
          <w:szCs w:val="24"/>
          <w:lang w:eastAsia="uk-UA"/>
          <w14:ligatures w14:val="none"/>
        </w:rPr>
      </w:pPr>
      <w:r w:rsidRPr="00511965">
        <w:rPr>
          <w:rFonts w:eastAsia="Times New Roman" w:cs="Times New Roman"/>
          <w:kern w:val="0"/>
          <w:szCs w:val="28"/>
          <w:lang w:eastAsia="uk-UA"/>
          <w14:ligatures w14:val="none"/>
        </w:rPr>
        <w:t xml:space="preserve">4. </w:t>
      </w:r>
      <w:r w:rsidRPr="00511965">
        <w:rPr>
          <w:rFonts w:eastAsia="Times New Roman" w:cs="Times New Roman"/>
          <w:kern w:val="0"/>
          <w:szCs w:val="24"/>
          <w:lang w:eastAsia="uk-UA"/>
          <w14:ligatures w14:val="none"/>
        </w:rPr>
        <w:t>Бюджетні витрати на адміністрування регулювання суб’єктів малого підприємництва</w:t>
      </w:r>
    </w:p>
    <w:p w14:paraId="17E496BA" w14:textId="77777777" w:rsidR="00511965" w:rsidRDefault="00511965" w:rsidP="00511965">
      <w:pPr>
        <w:ind w:firstLine="425"/>
        <w:jc w:val="both"/>
        <w:rPr>
          <w:rFonts w:eastAsia="Times New Roman" w:cs="Times New Roman"/>
          <w:kern w:val="0"/>
          <w:szCs w:val="24"/>
          <w:lang w:eastAsia="uk-UA"/>
          <w14:ligatures w14:val="none"/>
        </w:rPr>
      </w:pPr>
      <w:bookmarkStart w:id="1" w:name="n141"/>
      <w:bookmarkEnd w:id="1"/>
      <w:r w:rsidRPr="00511965">
        <w:rPr>
          <w:rFonts w:eastAsia="Times New Roman" w:cs="Times New Roman"/>
          <w:kern w:val="0"/>
          <w:szCs w:val="24"/>
          <w:lang w:eastAsia="uk-UA"/>
          <w14:ligatures w14:val="none"/>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залученого до процесу регулювання.</w:t>
      </w:r>
    </w:p>
    <w:p w14:paraId="3C5E64C8" w14:textId="210A8879" w:rsidR="00FB0269" w:rsidRDefault="00FB0269" w:rsidP="009A0838">
      <w:pPr>
        <w:shd w:val="clear" w:color="auto" w:fill="FFFFFF"/>
        <w:ind w:firstLine="567"/>
        <w:jc w:val="both"/>
        <w:rPr>
          <w:rFonts w:eastAsia="Times New Roman" w:cs="Times New Roman"/>
          <w:kern w:val="0"/>
          <w:szCs w:val="24"/>
          <w:lang w:eastAsia="uk-UA"/>
          <w14:ligatures w14:val="none"/>
        </w:rPr>
      </w:pPr>
      <w:r w:rsidRPr="00FB0269">
        <w:rPr>
          <w:rFonts w:eastAsia="Times New Roman" w:cs="Times New Roman"/>
          <w:kern w:val="0"/>
          <w:szCs w:val="28"/>
          <w:lang w:eastAsia="ru-RU"/>
          <w14:ligatures w14:val="none"/>
        </w:rPr>
        <w:t>Державний орган, для якого здійснюється розрахунок вартості адміністрування регулювання:</w:t>
      </w:r>
      <w:r w:rsidR="009A0838" w:rsidRPr="009A0838">
        <w:rPr>
          <w:rFonts w:eastAsia="Times New Roman" w:cs="Times New Roman"/>
          <w:kern w:val="0"/>
          <w:szCs w:val="28"/>
          <w:lang w:eastAsia="ru-RU"/>
          <w14:ligatures w14:val="none"/>
        </w:rPr>
        <w:t xml:space="preserve"> </w:t>
      </w:r>
      <w:r w:rsidRPr="00FB0269">
        <w:rPr>
          <w:rFonts w:eastAsia="Times New Roman" w:cs="Times New Roman"/>
          <w:b/>
          <w:bCs/>
          <w:kern w:val="0"/>
          <w:szCs w:val="28"/>
          <w:lang w:eastAsia="ru-RU"/>
          <w14:ligatures w14:val="none"/>
        </w:rPr>
        <w:t>Міністерство розвитку громад та територій України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0A0" w:firstRow="1" w:lastRow="0" w:firstColumn="1" w:lastColumn="0" w:noHBand="0" w:noVBand="0"/>
      </w:tblPr>
      <w:tblGrid>
        <w:gridCol w:w="2664"/>
        <w:gridCol w:w="1442"/>
        <w:gridCol w:w="1419"/>
        <w:gridCol w:w="1323"/>
        <w:gridCol w:w="1392"/>
        <w:gridCol w:w="1388"/>
      </w:tblGrid>
      <w:tr w:rsidR="00FC084A" w:rsidRPr="00FC084A" w14:paraId="6572FF01" w14:textId="77777777" w:rsidTr="00D817BD">
        <w:trPr>
          <w:jc w:val="center"/>
        </w:trPr>
        <w:tc>
          <w:tcPr>
            <w:tcW w:w="1383" w:type="pct"/>
          </w:tcPr>
          <w:p w14:paraId="31E110F0" w14:textId="77777777" w:rsidR="00FC084A" w:rsidRPr="00FC084A" w:rsidRDefault="00FC084A" w:rsidP="003E69B1">
            <w:pPr>
              <w:spacing w:before="100" w:beforeAutospacing="1" w:after="100" w:afterAutospacing="1"/>
              <w:ind w:right="129"/>
              <w:jc w:val="center"/>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 xml:space="preserve">Процедура регулювання суб’єктів малого підприємництва (розрахунок на одного типового суб’єкта господарювання малого підприємництва </w:t>
            </w:r>
            <w:r w:rsidRPr="00FC084A">
              <w:rPr>
                <w:rFonts w:eastAsia="Times New Roman" w:cs="Times New Roman"/>
                <w:color w:val="000000"/>
                <w:kern w:val="0"/>
                <w:sz w:val="24"/>
                <w:szCs w:val="24"/>
                <w:lang w:eastAsia="uk-UA"/>
                <w14:ligatures w14:val="none"/>
              </w:rPr>
              <w:t>–</w:t>
            </w:r>
            <w:r w:rsidRPr="00FC084A">
              <w:rPr>
                <w:rFonts w:eastAsia="Times New Roman" w:cs="Times New Roman"/>
                <w:kern w:val="0"/>
                <w:sz w:val="24"/>
                <w:szCs w:val="24"/>
                <w:lang w:eastAsia="uk-UA"/>
                <w14:ligatures w14:val="none"/>
              </w:rPr>
              <w:t xml:space="preserve"> за потреби окремо для суб’єктів малого та мікро-підприємництва)</w:t>
            </w:r>
          </w:p>
        </w:tc>
        <w:tc>
          <w:tcPr>
            <w:tcW w:w="749" w:type="pct"/>
          </w:tcPr>
          <w:p w14:paraId="2253A3BA" w14:textId="77777777" w:rsidR="00FC084A" w:rsidRPr="00FC084A" w:rsidRDefault="00FC084A" w:rsidP="003E69B1">
            <w:pPr>
              <w:spacing w:before="100" w:beforeAutospacing="1" w:after="100" w:afterAutospacing="1"/>
              <w:jc w:val="center"/>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Планові витрати часу на процедуру</w:t>
            </w:r>
          </w:p>
        </w:tc>
        <w:tc>
          <w:tcPr>
            <w:tcW w:w="737" w:type="pct"/>
          </w:tcPr>
          <w:p w14:paraId="7DBCD68E" w14:textId="77777777" w:rsidR="00FC084A" w:rsidRPr="00FC084A" w:rsidRDefault="00FC084A" w:rsidP="003E69B1">
            <w:pPr>
              <w:spacing w:before="100" w:beforeAutospacing="1" w:after="100" w:afterAutospacing="1"/>
              <w:ind w:right="74"/>
              <w:jc w:val="center"/>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Вартість часу співробітника органу державної влади відповідної категорії (заробітна плата)</w:t>
            </w:r>
          </w:p>
        </w:tc>
        <w:tc>
          <w:tcPr>
            <w:tcW w:w="687" w:type="pct"/>
          </w:tcPr>
          <w:p w14:paraId="50800A6F" w14:textId="77777777" w:rsidR="00FC084A" w:rsidRPr="00FC084A" w:rsidRDefault="00FC084A" w:rsidP="003E69B1">
            <w:pPr>
              <w:spacing w:before="100" w:beforeAutospacing="1" w:after="100" w:afterAutospacing="1"/>
              <w:jc w:val="center"/>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Оцінка кількості процедур за рік, що припадають на одного суб’єкта</w:t>
            </w:r>
          </w:p>
        </w:tc>
        <w:tc>
          <w:tcPr>
            <w:tcW w:w="723" w:type="pct"/>
          </w:tcPr>
          <w:p w14:paraId="5B1D201C" w14:textId="77777777" w:rsidR="00FC084A" w:rsidRPr="00FC084A" w:rsidRDefault="00FC084A" w:rsidP="003E69B1">
            <w:pPr>
              <w:spacing w:before="100" w:beforeAutospacing="1" w:after="100" w:afterAutospacing="1"/>
              <w:jc w:val="center"/>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Оцінка кількості          суб’єктів, що підпадають під дію процедури регулювання</w:t>
            </w:r>
          </w:p>
        </w:tc>
        <w:tc>
          <w:tcPr>
            <w:tcW w:w="722" w:type="pct"/>
          </w:tcPr>
          <w:p w14:paraId="0765BF92" w14:textId="781F82C0" w:rsidR="00FC084A" w:rsidRPr="00FC084A" w:rsidRDefault="00FC084A" w:rsidP="003E69B1">
            <w:pPr>
              <w:spacing w:before="100" w:beforeAutospacing="1" w:after="100" w:afterAutospacing="1"/>
              <w:jc w:val="center"/>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Витрати на адміністру вання регулювання* (за рік), гривень</w:t>
            </w:r>
          </w:p>
        </w:tc>
      </w:tr>
      <w:tr w:rsidR="00FC084A" w:rsidRPr="00FC084A" w14:paraId="5EDFC38B" w14:textId="77777777" w:rsidTr="00D817BD">
        <w:trPr>
          <w:jc w:val="center"/>
        </w:trPr>
        <w:tc>
          <w:tcPr>
            <w:tcW w:w="1383" w:type="pct"/>
            <w:vAlign w:val="center"/>
          </w:tcPr>
          <w:p w14:paraId="07ADC7B2" w14:textId="77777777" w:rsidR="00FC084A" w:rsidRPr="00FC084A" w:rsidRDefault="00FC084A" w:rsidP="00FC084A">
            <w:pPr>
              <w:spacing w:before="100" w:beforeAutospacing="1" w:after="100" w:afterAutospacing="1"/>
              <w:ind w:left="142" w:right="129"/>
              <w:jc w:val="both"/>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1. Облік суб’єкта господарювання, що перебуває у сфері регулювання</w:t>
            </w:r>
          </w:p>
        </w:tc>
        <w:tc>
          <w:tcPr>
            <w:tcW w:w="749" w:type="pct"/>
            <w:vAlign w:val="center"/>
          </w:tcPr>
          <w:p w14:paraId="30D2B495" w14:textId="77777777" w:rsidR="00FC084A" w:rsidRPr="00FC084A" w:rsidRDefault="00FC084A" w:rsidP="00FC084A">
            <w:pPr>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37" w:type="pct"/>
            <w:vAlign w:val="center"/>
          </w:tcPr>
          <w:p w14:paraId="1E668575" w14:textId="77777777" w:rsidR="00FC084A" w:rsidRPr="00FC084A" w:rsidRDefault="00FC084A" w:rsidP="00FC084A">
            <w:pPr>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687" w:type="pct"/>
            <w:vAlign w:val="center"/>
          </w:tcPr>
          <w:p w14:paraId="5E1A9E5D" w14:textId="77777777" w:rsidR="00FC084A" w:rsidRPr="00FC084A" w:rsidRDefault="00FC084A" w:rsidP="00FC084A">
            <w:pPr>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3" w:type="pct"/>
            <w:vAlign w:val="center"/>
          </w:tcPr>
          <w:p w14:paraId="3E3A2CDA" w14:textId="77777777" w:rsidR="00FC084A" w:rsidRPr="00FC084A" w:rsidRDefault="00FC084A" w:rsidP="00FC084A">
            <w:pPr>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2" w:type="pct"/>
            <w:vAlign w:val="center"/>
          </w:tcPr>
          <w:p w14:paraId="58D78395" w14:textId="77777777" w:rsidR="00FC084A" w:rsidRPr="00FC084A" w:rsidRDefault="00FC084A" w:rsidP="00FC084A">
            <w:pPr>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r>
      <w:tr w:rsidR="00FC084A" w:rsidRPr="00FC084A" w14:paraId="51ECE815" w14:textId="77777777" w:rsidTr="00D817BD">
        <w:trPr>
          <w:jc w:val="center"/>
        </w:trPr>
        <w:tc>
          <w:tcPr>
            <w:tcW w:w="1383" w:type="pct"/>
            <w:vAlign w:val="center"/>
          </w:tcPr>
          <w:p w14:paraId="495D9239" w14:textId="77777777" w:rsidR="00FC084A" w:rsidRPr="00FC084A" w:rsidRDefault="00FC084A" w:rsidP="00FC084A">
            <w:pPr>
              <w:spacing w:before="100" w:beforeAutospacing="1" w:after="100" w:afterAutospacing="1"/>
              <w:ind w:left="142" w:right="129"/>
              <w:jc w:val="both"/>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2. Поточний контроль за суб’єктом господарювання, що перебуває у сфері регулювання, у тому числі:</w:t>
            </w:r>
          </w:p>
        </w:tc>
        <w:tc>
          <w:tcPr>
            <w:tcW w:w="749" w:type="pct"/>
            <w:vAlign w:val="center"/>
          </w:tcPr>
          <w:p w14:paraId="25BF6FAC" w14:textId="77777777" w:rsidR="00FC084A" w:rsidRPr="00FC084A" w:rsidRDefault="00FC084A" w:rsidP="00FC084A">
            <w:pPr>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37" w:type="pct"/>
            <w:vAlign w:val="center"/>
          </w:tcPr>
          <w:p w14:paraId="3C2BE098" w14:textId="77777777" w:rsidR="00FC084A" w:rsidRPr="00FC084A" w:rsidRDefault="00FC084A" w:rsidP="00FC084A">
            <w:pPr>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687" w:type="pct"/>
            <w:vAlign w:val="center"/>
          </w:tcPr>
          <w:p w14:paraId="7A53E927" w14:textId="77777777" w:rsidR="00FC084A" w:rsidRPr="00FC084A" w:rsidRDefault="00FC084A" w:rsidP="00FC084A">
            <w:pPr>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3" w:type="pct"/>
            <w:vAlign w:val="center"/>
          </w:tcPr>
          <w:p w14:paraId="00247761" w14:textId="77777777" w:rsidR="00FC084A" w:rsidRPr="00FC084A" w:rsidRDefault="00FC084A" w:rsidP="00FC084A">
            <w:pPr>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2" w:type="pct"/>
            <w:vAlign w:val="center"/>
          </w:tcPr>
          <w:p w14:paraId="1204819C" w14:textId="77777777" w:rsidR="00FC084A" w:rsidRPr="00FC084A" w:rsidRDefault="00FC084A" w:rsidP="00FC084A">
            <w:pPr>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r>
      <w:tr w:rsidR="00FC084A" w:rsidRPr="00FC084A" w14:paraId="624C31E9" w14:textId="77777777" w:rsidTr="00D817BD">
        <w:trPr>
          <w:jc w:val="center"/>
        </w:trPr>
        <w:tc>
          <w:tcPr>
            <w:tcW w:w="1383" w:type="pct"/>
            <w:vAlign w:val="center"/>
          </w:tcPr>
          <w:p w14:paraId="08904E7F" w14:textId="77777777" w:rsidR="00FC084A" w:rsidRPr="00FC084A" w:rsidRDefault="00FC084A" w:rsidP="00FC084A">
            <w:pPr>
              <w:spacing w:before="100" w:beforeAutospacing="1" w:after="100" w:afterAutospacing="1"/>
              <w:ind w:left="142" w:right="129"/>
              <w:jc w:val="both"/>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 xml:space="preserve">камеральні </w:t>
            </w:r>
          </w:p>
        </w:tc>
        <w:tc>
          <w:tcPr>
            <w:tcW w:w="749" w:type="pct"/>
            <w:vAlign w:val="center"/>
          </w:tcPr>
          <w:p w14:paraId="23201429"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37" w:type="pct"/>
            <w:vAlign w:val="center"/>
          </w:tcPr>
          <w:p w14:paraId="20B24150"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687" w:type="pct"/>
            <w:vAlign w:val="center"/>
          </w:tcPr>
          <w:p w14:paraId="71805A6C"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3" w:type="pct"/>
            <w:vAlign w:val="center"/>
          </w:tcPr>
          <w:p w14:paraId="6419E28F"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2" w:type="pct"/>
            <w:vAlign w:val="center"/>
          </w:tcPr>
          <w:p w14:paraId="50157592"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r>
      <w:tr w:rsidR="00FC084A" w:rsidRPr="00FC084A" w14:paraId="6D2E9642" w14:textId="77777777" w:rsidTr="00D817BD">
        <w:trPr>
          <w:jc w:val="center"/>
        </w:trPr>
        <w:tc>
          <w:tcPr>
            <w:tcW w:w="1383" w:type="pct"/>
            <w:vAlign w:val="center"/>
          </w:tcPr>
          <w:p w14:paraId="2023A99D" w14:textId="77777777" w:rsidR="00FC084A" w:rsidRPr="00FC084A" w:rsidRDefault="00FC084A" w:rsidP="00FC084A">
            <w:pPr>
              <w:ind w:left="142" w:right="129"/>
              <w:jc w:val="both"/>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 xml:space="preserve">виїзні </w:t>
            </w:r>
          </w:p>
        </w:tc>
        <w:tc>
          <w:tcPr>
            <w:tcW w:w="749" w:type="pct"/>
            <w:vAlign w:val="center"/>
          </w:tcPr>
          <w:p w14:paraId="132EAA14"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37" w:type="pct"/>
            <w:vAlign w:val="center"/>
          </w:tcPr>
          <w:p w14:paraId="003F8408"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687" w:type="pct"/>
            <w:vAlign w:val="center"/>
          </w:tcPr>
          <w:p w14:paraId="1FB8D451"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3" w:type="pct"/>
            <w:vAlign w:val="center"/>
          </w:tcPr>
          <w:p w14:paraId="10B5DDC1"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2" w:type="pct"/>
            <w:vAlign w:val="center"/>
          </w:tcPr>
          <w:p w14:paraId="2C08EB10"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r>
      <w:tr w:rsidR="00FC084A" w:rsidRPr="00FC084A" w14:paraId="7E299887" w14:textId="77777777" w:rsidTr="00D817BD">
        <w:trPr>
          <w:jc w:val="center"/>
        </w:trPr>
        <w:tc>
          <w:tcPr>
            <w:tcW w:w="1383" w:type="pct"/>
            <w:vAlign w:val="center"/>
          </w:tcPr>
          <w:p w14:paraId="2F474CD3" w14:textId="77777777" w:rsidR="00FC084A" w:rsidRPr="00FC084A" w:rsidRDefault="00FC084A" w:rsidP="00FC084A">
            <w:pPr>
              <w:spacing w:before="100" w:beforeAutospacing="1" w:after="100" w:afterAutospacing="1"/>
              <w:ind w:left="142" w:right="-90"/>
              <w:jc w:val="both"/>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3. Підготовка, затвердження та опрацювання одного окремого акта про порушення вимог регулювання</w:t>
            </w:r>
          </w:p>
        </w:tc>
        <w:tc>
          <w:tcPr>
            <w:tcW w:w="749" w:type="pct"/>
            <w:vAlign w:val="center"/>
          </w:tcPr>
          <w:p w14:paraId="5D5B1564"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37" w:type="pct"/>
            <w:vAlign w:val="center"/>
          </w:tcPr>
          <w:p w14:paraId="0A5075E6"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687" w:type="pct"/>
            <w:vAlign w:val="center"/>
          </w:tcPr>
          <w:p w14:paraId="4BC7A07E"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3" w:type="pct"/>
            <w:vAlign w:val="center"/>
          </w:tcPr>
          <w:p w14:paraId="4464D47F"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2" w:type="pct"/>
            <w:vAlign w:val="center"/>
          </w:tcPr>
          <w:p w14:paraId="6B38D3FE"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r>
      <w:tr w:rsidR="00FC084A" w:rsidRPr="00FC084A" w14:paraId="0040AA64" w14:textId="77777777" w:rsidTr="00D817BD">
        <w:trPr>
          <w:jc w:val="center"/>
        </w:trPr>
        <w:tc>
          <w:tcPr>
            <w:tcW w:w="1383" w:type="pct"/>
          </w:tcPr>
          <w:p w14:paraId="1CCD6A8E" w14:textId="77777777" w:rsidR="00FC084A" w:rsidRPr="00FC084A" w:rsidRDefault="00FC084A" w:rsidP="00FC084A">
            <w:pPr>
              <w:spacing w:before="100" w:beforeAutospacing="1" w:after="100" w:afterAutospacing="1"/>
              <w:ind w:left="142" w:right="129"/>
              <w:jc w:val="both"/>
              <w:rPr>
                <w:rFonts w:eastAsia="Times New Roman" w:cs="Times New Roman"/>
                <w:kern w:val="0"/>
                <w:sz w:val="24"/>
                <w:szCs w:val="24"/>
                <w:lang w:eastAsia="ru-RU"/>
                <w14:ligatures w14:val="none"/>
              </w:rPr>
            </w:pPr>
            <w:r w:rsidRPr="00FC084A">
              <w:rPr>
                <w:rFonts w:eastAsia="Times New Roman" w:cs="Times New Roman"/>
                <w:kern w:val="0"/>
                <w:sz w:val="24"/>
                <w:szCs w:val="24"/>
                <w:lang w:eastAsia="ru-RU"/>
                <w14:ligatures w14:val="none"/>
              </w:rPr>
              <w:t xml:space="preserve">4. Реалізація одного окремого рішення щодо порушення вимог регулювання </w:t>
            </w:r>
          </w:p>
        </w:tc>
        <w:tc>
          <w:tcPr>
            <w:tcW w:w="749" w:type="pct"/>
            <w:vAlign w:val="center"/>
          </w:tcPr>
          <w:p w14:paraId="0F7D98A3"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37" w:type="pct"/>
            <w:vAlign w:val="center"/>
          </w:tcPr>
          <w:p w14:paraId="605570E4"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687" w:type="pct"/>
            <w:vAlign w:val="center"/>
          </w:tcPr>
          <w:p w14:paraId="48D8C633"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3" w:type="pct"/>
            <w:vAlign w:val="center"/>
          </w:tcPr>
          <w:p w14:paraId="3F387788"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2" w:type="pct"/>
            <w:vAlign w:val="center"/>
          </w:tcPr>
          <w:p w14:paraId="744E708C"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r>
      <w:tr w:rsidR="00FC084A" w:rsidRPr="00FC084A" w14:paraId="37461891" w14:textId="77777777" w:rsidTr="00D817BD">
        <w:trPr>
          <w:jc w:val="center"/>
        </w:trPr>
        <w:tc>
          <w:tcPr>
            <w:tcW w:w="1383" w:type="pct"/>
          </w:tcPr>
          <w:p w14:paraId="4BD577CC" w14:textId="77777777" w:rsidR="00FC084A" w:rsidRPr="00FC084A" w:rsidRDefault="00FC084A" w:rsidP="00FC084A">
            <w:pPr>
              <w:spacing w:before="100" w:beforeAutospacing="1" w:after="100" w:afterAutospacing="1"/>
              <w:ind w:left="142" w:right="129"/>
              <w:jc w:val="both"/>
              <w:rPr>
                <w:rFonts w:eastAsia="Times New Roman" w:cs="Times New Roman"/>
                <w:kern w:val="0"/>
                <w:sz w:val="24"/>
                <w:szCs w:val="24"/>
                <w:lang w:eastAsia="ru-RU"/>
                <w14:ligatures w14:val="none"/>
              </w:rPr>
            </w:pPr>
            <w:r w:rsidRPr="00FC084A">
              <w:rPr>
                <w:rFonts w:eastAsia="Times New Roman" w:cs="Times New Roman"/>
                <w:kern w:val="0"/>
                <w:sz w:val="24"/>
                <w:szCs w:val="24"/>
                <w:lang w:eastAsia="ru-RU"/>
                <w14:ligatures w14:val="none"/>
              </w:rPr>
              <w:t xml:space="preserve">5. Оскарження одного окремого рішення суб’єктами господарювання </w:t>
            </w:r>
          </w:p>
        </w:tc>
        <w:tc>
          <w:tcPr>
            <w:tcW w:w="749" w:type="pct"/>
            <w:vAlign w:val="center"/>
          </w:tcPr>
          <w:p w14:paraId="5761B329"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37" w:type="pct"/>
            <w:vAlign w:val="center"/>
          </w:tcPr>
          <w:p w14:paraId="5A232341"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687" w:type="pct"/>
            <w:vAlign w:val="center"/>
          </w:tcPr>
          <w:p w14:paraId="110C5C04"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3" w:type="pct"/>
            <w:vAlign w:val="center"/>
          </w:tcPr>
          <w:p w14:paraId="2232D268"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2" w:type="pct"/>
            <w:vAlign w:val="center"/>
          </w:tcPr>
          <w:p w14:paraId="12BEA82A"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r>
      <w:tr w:rsidR="00FC084A" w:rsidRPr="00FC084A" w14:paraId="41558287" w14:textId="77777777" w:rsidTr="00D817BD">
        <w:trPr>
          <w:jc w:val="center"/>
        </w:trPr>
        <w:tc>
          <w:tcPr>
            <w:tcW w:w="1383" w:type="pct"/>
          </w:tcPr>
          <w:p w14:paraId="17294D31" w14:textId="77777777" w:rsidR="00FC084A" w:rsidRPr="00FC084A" w:rsidRDefault="00FC084A" w:rsidP="00FC084A">
            <w:pPr>
              <w:spacing w:before="100" w:beforeAutospacing="1" w:after="100" w:afterAutospacing="1"/>
              <w:ind w:left="142" w:right="129"/>
              <w:jc w:val="both"/>
              <w:rPr>
                <w:rFonts w:eastAsia="Times New Roman" w:cs="Times New Roman"/>
                <w:kern w:val="0"/>
                <w:sz w:val="24"/>
                <w:szCs w:val="24"/>
                <w:highlight w:val="yellow"/>
                <w:lang w:eastAsia="ru-RU"/>
                <w14:ligatures w14:val="none"/>
              </w:rPr>
            </w:pPr>
            <w:r w:rsidRPr="00FC084A">
              <w:rPr>
                <w:rFonts w:eastAsia="Times New Roman" w:cs="Times New Roman"/>
                <w:kern w:val="0"/>
                <w:sz w:val="24"/>
                <w:szCs w:val="24"/>
                <w:lang w:eastAsia="ru-RU"/>
                <w14:ligatures w14:val="none"/>
              </w:rPr>
              <w:t>6. Підготовка звітності за результатами регулювання</w:t>
            </w:r>
          </w:p>
        </w:tc>
        <w:tc>
          <w:tcPr>
            <w:tcW w:w="749" w:type="pct"/>
            <w:vAlign w:val="center"/>
          </w:tcPr>
          <w:p w14:paraId="26831477"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37" w:type="pct"/>
            <w:vAlign w:val="center"/>
          </w:tcPr>
          <w:p w14:paraId="0DB4CD89"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687" w:type="pct"/>
            <w:vAlign w:val="center"/>
          </w:tcPr>
          <w:p w14:paraId="6C3DAC00"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3" w:type="pct"/>
            <w:vAlign w:val="center"/>
          </w:tcPr>
          <w:p w14:paraId="14FC74CA"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2" w:type="pct"/>
            <w:vAlign w:val="center"/>
          </w:tcPr>
          <w:p w14:paraId="3419155E"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r>
      <w:tr w:rsidR="00FC084A" w:rsidRPr="00FC084A" w14:paraId="0A61C701" w14:textId="77777777" w:rsidTr="00D817BD">
        <w:trPr>
          <w:jc w:val="center"/>
        </w:trPr>
        <w:tc>
          <w:tcPr>
            <w:tcW w:w="1383" w:type="pct"/>
          </w:tcPr>
          <w:p w14:paraId="2CB8FC30" w14:textId="77777777" w:rsidR="00FC084A" w:rsidRDefault="00FC084A" w:rsidP="00FB0269">
            <w:pPr>
              <w:ind w:left="142" w:right="130"/>
              <w:jc w:val="both"/>
              <w:rPr>
                <w:rFonts w:eastAsia="Times New Roman" w:cs="Times New Roman"/>
                <w:kern w:val="0"/>
                <w:sz w:val="24"/>
                <w:szCs w:val="24"/>
                <w:lang w:eastAsia="ru-RU"/>
                <w14:ligatures w14:val="none"/>
              </w:rPr>
            </w:pPr>
            <w:r w:rsidRPr="00FC084A">
              <w:rPr>
                <w:rFonts w:eastAsia="Times New Roman" w:cs="Times New Roman"/>
                <w:kern w:val="0"/>
                <w:sz w:val="24"/>
                <w:szCs w:val="24"/>
                <w:lang w:eastAsia="ru-RU"/>
                <w14:ligatures w14:val="none"/>
              </w:rPr>
              <w:t>7. Інші адміністративні процедури (уточнити)</w:t>
            </w:r>
          </w:p>
          <w:p w14:paraId="70640BC7" w14:textId="77777777" w:rsidR="00FB0269" w:rsidRPr="00FB0269" w:rsidRDefault="00FB0269" w:rsidP="00FB0269">
            <w:pPr>
              <w:ind w:left="142" w:right="130"/>
              <w:jc w:val="both"/>
              <w:rPr>
                <w:rFonts w:eastAsia="Times New Roman" w:cs="Times New Roman"/>
                <w:kern w:val="0"/>
                <w:sz w:val="24"/>
                <w:szCs w:val="24"/>
                <w:lang w:eastAsia="ru-RU"/>
                <w14:ligatures w14:val="none"/>
              </w:rPr>
            </w:pPr>
            <w:r w:rsidRPr="00FB0269">
              <w:rPr>
                <w:rFonts w:eastAsia="Times New Roman" w:cs="Times New Roman"/>
                <w:kern w:val="0"/>
                <w:sz w:val="24"/>
                <w:szCs w:val="24"/>
                <w:lang w:eastAsia="ru-RU"/>
                <w14:ligatures w14:val="none"/>
              </w:rPr>
              <w:t>- витрати часу на оприлюднення регуляторного акта на офіційному вебсайті Мінрозвитку;</w:t>
            </w:r>
          </w:p>
          <w:p w14:paraId="087D448C" w14:textId="6127ACB6" w:rsidR="00FB0269" w:rsidRPr="00FC084A" w:rsidRDefault="00FB0269" w:rsidP="00FB0269">
            <w:pPr>
              <w:ind w:left="142" w:right="130"/>
              <w:jc w:val="both"/>
              <w:rPr>
                <w:rFonts w:eastAsia="Times New Roman" w:cs="Times New Roman"/>
                <w:kern w:val="0"/>
                <w:sz w:val="24"/>
                <w:szCs w:val="24"/>
                <w:lang w:eastAsia="ru-RU"/>
                <w14:ligatures w14:val="none"/>
              </w:rPr>
            </w:pPr>
            <w:r w:rsidRPr="00FB0269">
              <w:rPr>
                <w:rFonts w:eastAsia="Times New Roman" w:cs="Times New Roman"/>
                <w:kern w:val="0"/>
                <w:sz w:val="24"/>
                <w:szCs w:val="24"/>
                <w:lang w:eastAsia="ru-RU"/>
                <w14:ligatures w14:val="none"/>
              </w:rPr>
              <w:t>- середня заробітна плата спеціаліста в годину</w:t>
            </w:r>
            <w:r>
              <w:rPr>
                <w:rFonts w:eastAsia="Times New Roman" w:cs="Times New Roman"/>
                <w:kern w:val="0"/>
                <w:sz w:val="24"/>
                <w:szCs w:val="24"/>
                <w:lang w:eastAsia="ru-RU"/>
                <w14:ligatures w14:val="none"/>
              </w:rPr>
              <w:t>.</w:t>
            </w:r>
          </w:p>
        </w:tc>
        <w:tc>
          <w:tcPr>
            <w:tcW w:w="749" w:type="pct"/>
            <w:vAlign w:val="center"/>
          </w:tcPr>
          <w:p w14:paraId="48BB579F" w14:textId="120FB00C" w:rsidR="00FC084A" w:rsidRPr="00FB0269" w:rsidRDefault="00A04DF4" w:rsidP="00FC084A">
            <w:pPr>
              <w:spacing w:before="100" w:beforeAutospacing="1" w:after="100" w:afterAutospacing="1"/>
              <w:ind w:left="142"/>
              <w:jc w:val="center"/>
              <w:rPr>
                <w:rFonts w:eastAsia="Times New Roman" w:cs="Times New Roman"/>
                <w:kern w:val="0"/>
                <w:sz w:val="20"/>
                <w:szCs w:val="20"/>
                <w:lang w:eastAsia="uk-UA"/>
                <w14:ligatures w14:val="none"/>
              </w:rPr>
            </w:pPr>
            <w:r>
              <w:rPr>
                <w:rFonts w:eastAsia="Times New Roman" w:cs="Calibri"/>
                <w:kern w:val="0"/>
                <w:sz w:val="20"/>
                <w:szCs w:val="20"/>
                <w:lang w:eastAsia="ru-RU"/>
                <w14:ligatures w14:val="none"/>
              </w:rPr>
              <w:t>В</w:t>
            </w:r>
            <w:r w:rsidR="001F38AD">
              <w:rPr>
                <w:rFonts w:eastAsia="Times New Roman" w:cs="Calibri"/>
                <w:kern w:val="0"/>
                <w:sz w:val="20"/>
                <w:szCs w:val="20"/>
                <w:lang w:eastAsia="ru-RU"/>
                <w14:ligatures w14:val="none"/>
              </w:rPr>
              <w:t xml:space="preserve">итрати </w:t>
            </w:r>
            <w:r w:rsidR="00FB0269" w:rsidRPr="00FB0269">
              <w:rPr>
                <w:rFonts w:eastAsia="Times New Roman" w:cs="Calibri"/>
                <w:kern w:val="0"/>
                <w:sz w:val="20"/>
                <w:szCs w:val="20"/>
                <w:lang w:eastAsia="ru-RU"/>
                <w14:ligatures w14:val="none"/>
              </w:rPr>
              <w:t>0,5 годин часу</w:t>
            </w:r>
          </w:p>
        </w:tc>
        <w:tc>
          <w:tcPr>
            <w:tcW w:w="737" w:type="pct"/>
            <w:vAlign w:val="center"/>
          </w:tcPr>
          <w:p w14:paraId="561D4168" w14:textId="3D0F0510" w:rsidR="00FC084A" w:rsidRPr="00FB0269" w:rsidRDefault="001F38AD" w:rsidP="00FC084A">
            <w:pPr>
              <w:spacing w:before="100" w:beforeAutospacing="1" w:after="100" w:afterAutospacing="1"/>
              <w:ind w:left="142"/>
              <w:jc w:val="center"/>
              <w:rPr>
                <w:rFonts w:eastAsia="Times New Roman" w:cs="Times New Roman"/>
                <w:kern w:val="0"/>
                <w:sz w:val="20"/>
                <w:szCs w:val="20"/>
                <w:lang w:eastAsia="uk-UA"/>
                <w14:ligatures w14:val="none"/>
              </w:rPr>
            </w:pPr>
            <w:r w:rsidRPr="001F38AD">
              <w:rPr>
                <w:rFonts w:eastAsia="Times New Roman" w:cs="Calibri"/>
                <w:kern w:val="0"/>
                <w:sz w:val="20"/>
                <w:szCs w:val="20"/>
                <w:lang w:eastAsia="ru-RU"/>
                <w14:ligatures w14:val="none"/>
              </w:rPr>
              <w:t xml:space="preserve">Середня заробітна плата спеціаліста </w:t>
            </w:r>
            <w:r>
              <w:rPr>
                <w:rFonts w:eastAsia="Times New Roman" w:cs="Calibri"/>
                <w:kern w:val="0"/>
                <w:sz w:val="20"/>
                <w:szCs w:val="20"/>
                <w:lang w:eastAsia="ru-RU"/>
                <w14:ligatures w14:val="none"/>
              </w:rPr>
              <w:t xml:space="preserve"> </w:t>
            </w:r>
            <w:r w:rsidR="005B3279">
              <w:rPr>
                <w:rFonts w:eastAsia="Times New Roman" w:cs="Calibri"/>
                <w:kern w:val="0"/>
                <w:sz w:val="20"/>
                <w:szCs w:val="20"/>
                <w:lang w:eastAsia="ru-RU"/>
                <w14:ligatures w14:val="none"/>
              </w:rPr>
              <w:t>52</w:t>
            </w:r>
            <w:r w:rsidR="00FB0269" w:rsidRPr="00FB0269">
              <w:rPr>
                <w:rFonts w:eastAsia="Times New Roman" w:cs="Calibri"/>
                <w:kern w:val="0"/>
                <w:sz w:val="20"/>
                <w:szCs w:val="20"/>
                <w:lang w:eastAsia="ru-RU"/>
                <w14:ligatures w14:val="none"/>
              </w:rPr>
              <w:t xml:space="preserve"> грн/год</w:t>
            </w:r>
          </w:p>
        </w:tc>
        <w:tc>
          <w:tcPr>
            <w:tcW w:w="687" w:type="pct"/>
            <w:vAlign w:val="center"/>
          </w:tcPr>
          <w:p w14:paraId="3B631A08" w14:textId="72160FE9" w:rsidR="00FC084A" w:rsidRPr="00FC084A" w:rsidRDefault="005B3279" w:rsidP="00FC084A">
            <w:pPr>
              <w:spacing w:before="100" w:beforeAutospacing="1" w:after="100" w:afterAutospacing="1"/>
              <w:ind w:left="142"/>
              <w:jc w:val="center"/>
              <w:rPr>
                <w:rFonts w:eastAsia="Times New Roman" w:cs="Times New Roman"/>
                <w:kern w:val="0"/>
                <w:sz w:val="20"/>
                <w:szCs w:val="20"/>
                <w:lang w:eastAsia="uk-UA"/>
                <w14:ligatures w14:val="none"/>
              </w:rPr>
            </w:pPr>
            <w:r>
              <w:rPr>
                <w:rFonts w:eastAsia="Times New Roman" w:cs="Times New Roman"/>
                <w:kern w:val="0"/>
                <w:sz w:val="20"/>
                <w:szCs w:val="20"/>
                <w:lang w:eastAsia="uk-UA"/>
                <w14:ligatures w14:val="none"/>
              </w:rPr>
              <w:t>1</w:t>
            </w:r>
          </w:p>
        </w:tc>
        <w:tc>
          <w:tcPr>
            <w:tcW w:w="723" w:type="pct"/>
            <w:vAlign w:val="center"/>
          </w:tcPr>
          <w:p w14:paraId="63EA8A48" w14:textId="24E728E4" w:rsidR="00FC084A" w:rsidRPr="00FC084A" w:rsidRDefault="005B3279" w:rsidP="00FC084A">
            <w:pPr>
              <w:spacing w:before="100" w:beforeAutospacing="1" w:after="100" w:afterAutospacing="1"/>
              <w:ind w:left="142"/>
              <w:jc w:val="center"/>
              <w:rPr>
                <w:rFonts w:eastAsia="Times New Roman" w:cs="Times New Roman"/>
                <w:kern w:val="0"/>
                <w:sz w:val="20"/>
                <w:szCs w:val="20"/>
                <w:lang w:eastAsia="uk-UA"/>
                <w14:ligatures w14:val="none"/>
              </w:rPr>
            </w:pPr>
            <w:r>
              <w:rPr>
                <w:rFonts w:eastAsia="Times New Roman" w:cs="Times New Roman"/>
                <w:kern w:val="0"/>
                <w:sz w:val="20"/>
                <w:szCs w:val="20"/>
                <w:lang w:eastAsia="uk-UA"/>
                <w14:ligatures w14:val="none"/>
              </w:rPr>
              <w:t>1</w:t>
            </w:r>
          </w:p>
        </w:tc>
        <w:tc>
          <w:tcPr>
            <w:tcW w:w="722" w:type="pct"/>
            <w:vAlign w:val="center"/>
          </w:tcPr>
          <w:p w14:paraId="37C7E325" w14:textId="6F4C7421" w:rsidR="00FC084A" w:rsidRPr="00FC084A" w:rsidRDefault="00FB0269" w:rsidP="00FC084A">
            <w:pPr>
              <w:spacing w:before="100" w:beforeAutospacing="1" w:after="100" w:afterAutospacing="1"/>
              <w:ind w:left="142"/>
              <w:jc w:val="center"/>
              <w:rPr>
                <w:rFonts w:eastAsia="Times New Roman" w:cs="Times New Roman"/>
                <w:kern w:val="0"/>
                <w:sz w:val="20"/>
                <w:szCs w:val="20"/>
                <w:lang w:eastAsia="uk-UA"/>
                <w14:ligatures w14:val="none"/>
              </w:rPr>
            </w:pPr>
            <w:r>
              <w:rPr>
                <w:rFonts w:eastAsia="Times New Roman" w:cs="Times New Roman"/>
                <w:kern w:val="0"/>
                <w:sz w:val="20"/>
                <w:szCs w:val="20"/>
                <w:lang w:eastAsia="uk-UA"/>
                <w14:ligatures w14:val="none"/>
              </w:rPr>
              <w:t>2</w:t>
            </w:r>
            <w:r w:rsidR="005B3279">
              <w:rPr>
                <w:rFonts w:eastAsia="Times New Roman" w:cs="Times New Roman"/>
                <w:kern w:val="0"/>
                <w:sz w:val="20"/>
                <w:szCs w:val="20"/>
                <w:lang w:eastAsia="uk-UA"/>
                <w14:ligatures w14:val="none"/>
              </w:rPr>
              <w:t>6</w:t>
            </w:r>
            <w:r>
              <w:rPr>
                <w:rFonts w:eastAsia="Times New Roman" w:cs="Times New Roman"/>
                <w:kern w:val="0"/>
                <w:sz w:val="20"/>
                <w:szCs w:val="20"/>
                <w:lang w:eastAsia="uk-UA"/>
                <w14:ligatures w14:val="none"/>
              </w:rPr>
              <w:t>,00 грн</w:t>
            </w:r>
          </w:p>
        </w:tc>
      </w:tr>
      <w:tr w:rsidR="00FC084A" w:rsidRPr="00FC084A" w14:paraId="4D8DA126" w14:textId="77777777" w:rsidTr="00D817BD">
        <w:trPr>
          <w:jc w:val="center"/>
        </w:trPr>
        <w:tc>
          <w:tcPr>
            <w:tcW w:w="1383" w:type="pct"/>
            <w:vAlign w:val="center"/>
          </w:tcPr>
          <w:p w14:paraId="641C2C8E" w14:textId="77777777" w:rsidR="00FC084A" w:rsidRPr="00FC084A" w:rsidRDefault="00FC084A" w:rsidP="00FC084A">
            <w:pPr>
              <w:spacing w:before="100" w:beforeAutospacing="1" w:after="100" w:afterAutospacing="1"/>
              <w:ind w:left="142"/>
              <w:jc w:val="both"/>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Разом за рік</w:t>
            </w:r>
          </w:p>
        </w:tc>
        <w:tc>
          <w:tcPr>
            <w:tcW w:w="749" w:type="pct"/>
            <w:vAlign w:val="center"/>
          </w:tcPr>
          <w:p w14:paraId="27E63075"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37" w:type="pct"/>
            <w:vAlign w:val="center"/>
          </w:tcPr>
          <w:p w14:paraId="44DDCF6C"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687" w:type="pct"/>
            <w:vAlign w:val="center"/>
          </w:tcPr>
          <w:p w14:paraId="0C6B30B0"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3" w:type="pct"/>
            <w:vAlign w:val="center"/>
          </w:tcPr>
          <w:p w14:paraId="07378A3C"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2" w:type="pct"/>
            <w:vAlign w:val="center"/>
          </w:tcPr>
          <w:p w14:paraId="78BEDF68" w14:textId="76E33900" w:rsidR="00FC084A" w:rsidRPr="00FC084A" w:rsidRDefault="007261D5" w:rsidP="00FC084A">
            <w:pPr>
              <w:ind w:left="142"/>
              <w:jc w:val="center"/>
              <w:rPr>
                <w:rFonts w:eastAsia="Times New Roman" w:cs="Times New Roman"/>
                <w:kern w:val="0"/>
                <w:sz w:val="20"/>
                <w:szCs w:val="20"/>
                <w:lang w:eastAsia="uk-UA"/>
                <w14:ligatures w14:val="none"/>
              </w:rPr>
            </w:pPr>
            <w:r w:rsidRPr="007261D5">
              <w:rPr>
                <w:rFonts w:eastAsia="Times New Roman" w:cs="Times New Roman"/>
                <w:kern w:val="0"/>
                <w:sz w:val="20"/>
                <w:szCs w:val="20"/>
                <w:lang w:eastAsia="uk-UA"/>
                <w14:ligatures w14:val="none"/>
              </w:rPr>
              <w:t>2</w:t>
            </w:r>
            <w:r w:rsidR="005B3279">
              <w:rPr>
                <w:rFonts w:eastAsia="Times New Roman" w:cs="Times New Roman"/>
                <w:kern w:val="0"/>
                <w:sz w:val="20"/>
                <w:szCs w:val="20"/>
                <w:lang w:eastAsia="uk-UA"/>
                <w14:ligatures w14:val="none"/>
              </w:rPr>
              <w:t>6</w:t>
            </w:r>
            <w:r w:rsidRPr="007261D5">
              <w:rPr>
                <w:rFonts w:eastAsia="Times New Roman" w:cs="Times New Roman"/>
                <w:kern w:val="0"/>
                <w:sz w:val="20"/>
                <w:szCs w:val="20"/>
                <w:lang w:eastAsia="uk-UA"/>
                <w14:ligatures w14:val="none"/>
              </w:rPr>
              <w:t>,00 грн</w:t>
            </w:r>
          </w:p>
        </w:tc>
      </w:tr>
      <w:tr w:rsidR="00FC084A" w:rsidRPr="00FC084A" w14:paraId="3872FEA4" w14:textId="77777777" w:rsidTr="00D817BD">
        <w:trPr>
          <w:jc w:val="center"/>
        </w:trPr>
        <w:tc>
          <w:tcPr>
            <w:tcW w:w="1383" w:type="pct"/>
            <w:vAlign w:val="center"/>
          </w:tcPr>
          <w:p w14:paraId="4D6C1F1F" w14:textId="77777777" w:rsidR="00FC084A" w:rsidRPr="00FC084A" w:rsidRDefault="00FC084A" w:rsidP="00FC084A">
            <w:pPr>
              <w:spacing w:before="100" w:beforeAutospacing="1" w:after="100" w:afterAutospacing="1"/>
              <w:ind w:left="142"/>
              <w:jc w:val="both"/>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Сумарно за п’ять років</w:t>
            </w:r>
          </w:p>
        </w:tc>
        <w:tc>
          <w:tcPr>
            <w:tcW w:w="749" w:type="pct"/>
            <w:vAlign w:val="center"/>
          </w:tcPr>
          <w:p w14:paraId="47F2CCD1"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37" w:type="pct"/>
            <w:vAlign w:val="center"/>
          </w:tcPr>
          <w:p w14:paraId="48A83EA0"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687" w:type="pct"/>
            <w:vAlign w:val="center"/>
          </w:tcPr>
          <w:p w14:paraId="79774BA6" w14:textId="77777777" w:rsidR="00FC084A" w:rsidRPr="00FC084A" w:rsidRDefault="00FC084A" w:rsidP="00FC084A">
            <w:pPr>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3" w:type="pct"/>
            <w:vAlign w:val="center"/>
          </w:tcPr>
          <w:p w14:paraId="709E231A" w14:textId="77777777" w:rsidR="00FC084A" w:rsidRPr="00FC084A" w:rsidRDefault="00FC084A" w:rsidP="00FC084A">
            <w:pPr>
              <w:spacing w:before="100" w:beforeAutospacing="1" w:after="100" w:afterAutospacing="1"/>
              <w:ind w:left="142"/>
              <w:jc w:val="center"/>
              <w:rPr>
                <w:rFonts w:eastAsia="Times New Roman" w:cs="Times New Roman"/>
                <w:kern w:val="0"/>
                <w:sz w:val="20"/>
                <w:szCs w:val="20"/>
                <w:lang w:eastAsia="uk-UA"/>
                <w14:ligatures w14:val="none"/>
              </w:rPr>
            </w:pPr>
            <w:r w:rsidRPr="00FC084A">
              <w:rPr>
                <w:rFonts w:eastAsia="Times New Roman" w:cs="Times New Roman"/>
                <w:kern w:val="0"/>
                <w:sz w:val="20"/>
                <w:szCs w:val="20"/>
                <w:lang w:eastAsia="uk-UA"/>
                <w14:ligatures w14:val="none"/>
              </w:rPr>
              <w:t>Х</w:t>
            </w:r>
          </w:p>
        </w:tc>
        <w:tc>
          <w:tcPr>
            <w:tcW w:w="722" w:type="pct"/>
            <w:vAlign w:val="center"/>
          </w:tcPr>
          <w:p w14:paraId="7DB589C3" w14:textId="7E0AF50B" w:rsidR="00FC084A" w:rsidRPr="00FC084A" w:rsidRDefault="007261D5" w:rsidP="00FC084A">
            <w:pPr>
              <w:ind w:left="142"/>
              <w:jc w:val="center"/>
              <w:rPr>
                <w:rFonts w:eastAsia="Times New Roman" w:cs="Times New Roman"/>
                <w:kern w:val="0"/>
                <w:sz w:val="20"/>
                <w:szCs w:val="20"/>
                <w:lang w:eastAsia="uk-UA"/>
                <w14:ligatures w14:val="none"/>
              </w:rPr>
            </w:pPr>
            <w:r w:rsidRPr="007261D5">
              <w:rPr>
                <w:rFonts w:eastAsia="Times New Roman" w:cs="Times New Roman"/>
                <w:kern w:val="0"/>
                <w:sz w:val="20"/>
                <w:szCs w:val="20"/>
                <w:lang w:eastAsia="uk-UA"/>
                <w14:ligatures w14:val="none"/>
              </w:rPr>
              <w:t>2</w:t>
            </w:r>
            <w:r w:rsidR="005B3279">
              <w:rPr>
                <w:rFonts w:eastAsia="Times New Roman" w:cs="Times New Roman"/>
                <w:kern w:val="0"/>
                <w:sz w:val="20"/>
                <w:szCs w:val="20"/>
                <w:lang w:eastAsia="uk-UA"/>
                <w14:ligatures w14:val="none"/>
              </w:rPr>
              <w:t>6</w:t>
            </w:r>
            <w:r w:rsidRPr="007261D5">
              <w:rPr>
                <w:rFonts w:eastAsia="Times New Roman" w:cs="Times New Roman"/>
                <w:kern w:val="0"/>
                <w:sz w:val="20"/>
                <w:szCs w:val="20"/>
                <w:lang w:eastAsia="uk-UA"/>
                <w14:ligatures w14:val="none"/>
              </w:rPr>
              <w:t>,00 грн</w:t>
            </w:r>
          </w:p>
        </w:tc>
      </w:tr>
    </w:tbl>
    <w:p w14:paraId="2B377903" w14:textId="77777777" w:rsidR="00FC084A" w:rsidRPr="00FC084A" w:rsidRDefault="00FC084A" w:rsidP="00FC084A">
      <w:pPr>
        <w:jc w:val="both"/>
        <w:rPr>
          <w:rFonts w:eastAsia="SimSun" w:cs="Times New Roman"/>
          <w:i/>
          <w:kern w:val="0"/>
          <w:sz w:val="24"/>
          <w:szCs w:val="24"/>
          <w:lang w:eastAsia="uk-UA"/>
          <w14:ligatures w14:val="none"/>
        </w:rPr>
      </w:pPr>
      <w:r w:rsidRPr="00FC084A">
        <w:rPr>
          <w:rFonts w:eastAsia="SimSun" w:cs="Times New Roman"/>
          <w:i/>
          <w:kern w:val="0"/>
          <w:sz w:val="24"/>
          <w:szCs w:val="24"/>
          <w:lang w:eastAsia="uk-UA"/>
          <w14:ligatures w14:val="none"/>
        </w:rPr>
        <w:t>* Вартість витрат, пов’язаних із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на кількість суб’єктів, що підпадають під дію процедури регулювання, та на кількість процедур за рік.</w:t>
      </w:r>
    </w:p>
    <w:p w14:paraId="0A2A3AAA" w14:textId="77777777" w:rsidR="00FC084A" w:rsidRPr="00FC084A" w:rsidRDefault="00FC084A" w:rsidP="00FC084A">
      <w:pPr>
        <w:ind w:firstLine="567"/>
        <w:jc w:val="both"/>
        <w:rPr>
          <w:rFonts w:eastAsia="Times New Roman" w:cs="Times New Roman"/>
          <w:kern w:val="0"/>
          <w:szCs w:val="28"/>
          <w:highlight w:val="white"/>
          <w:lang w:eastAsia="uk-UA"/>
          <w14:ligatures w14:val="none"/>
        </w:rPr>
      </w:pPr>
    </w:p>
    <w:p w14:paraId="111945AE" w14:textId="77777777" w:rsidR="00FC084A" w:rsidRPr="00FC084A" w:rsidRDefault="00FC084A" w:rsidP="00FC084A">
      <w:pPr>
        <w:ind w:firstLine="567"/>
        <w:jc w:val="both"/>
        <w:rPr>
          <w:rFonts w:eastAsia="Times New Roman" w:cs="Times New Roman"/>
          <w:kern w:val="0"/>
          <w:szCs w:val="28"/>
          <w:highlight w:val="white"/>
          <w:lang w:eastAsia="uk-UA"/>
          <w14:ligatures w14:val="none"/>
        </w:rPr>
      </w:pPr>
      <w:r w:rsidRPr="00FC084A">
        <w:rPr>
          <w:rFonts w:eastAsia="Times New Roman" w:cs="Times New Roman"/>
          <w:kern w:val="0"/>
          <w:szCs w:val="28"/>
          <w:highlight w:val="white"/>
          <w:lang w:eastAsia="uk-UA"/>
          <w14:ligatures w14:val="none"/>
        </w:rPr>
        <w:t xml:space="preserve">5. Розрахунок сумарних витрат суб'єктів малого підприємництва, що виникають на виконання вимог регулювання на основі запропонованих змін </w:t>
      </w:r>
    </w:p>
    <w:tbl>
      <w:tblPr>
        <w:tblW w:w="4738" w:type="pct"/>
        <w:tblCellSpacing w:w="22" w:type="dxa"/>
        <w:tblInd w:w="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89"/>
        <w:gridCol w:w="3844"/>
        <w:gridCol w:w="1927"/>
        <w:gridCol w:w="2358"/>
      </w:tblGrid>
      <w:tr w:rsidR="00FC084A" w:rsidRPr="00FC084A" w14:paraId="44B712D0" w14:textId="77777777" w:rsidTr="001F38AD">
        <w:trPr>
          <w:tblCellSpacing w:w="22" w:type="dxa"/>
        </w:trPr>
        <w:tc>
          <w:tcPr>
            <w:tcW w:w="506" w:type="pct"/>
            <w:tcBorders>
              <w:top w:val="outset" w:sz="6" w:space="0" w:color="auto"/>
              <w:left w:val="outset" w:sz="6" w:space="0" w:color="auto"/>
              <w:bottom w:val="outset" w:sz="6" w:space="0" w:color="auto"/>
              <w:right w:val="outset" w:sz="6" w:space="0" w:color="auto"/>
            </w:tcBorders>
            <w:hideMark/>
          </w:tcPr>
          <w:p w14:paraId="6EFD9570" w14:textId="77777777" w:rsidR="00FC084A" w:rsidRPr="00FC084A" w:rsidRDefault="00FC084A" w:rsidP="00FC084A">
            <w:pPr>
              <w:jc w:val="center"/>
              <w:rPr>
                <w:rFonts w:eastAsia="Times New Roman" w:cs="Times New Roman"/>
                <w:kern w:val="0"/>
                <w:sz w:val="27"/>
                <w:szCs w:val="27"/>
                <w:lang w:eastAsia="uk-UA"/>
                <w14:ligatures w14:val="none"/>
              </w:rPr>
            </w:pPr>
            <w:bookmarkStart w:id="2" w:name="_Hlk210379128"/>
            <w:r w:rsidRPr="00FC084A">
              <w:rPr>
                <w:rFonts w:eastAsia="Times New Roman" w:cs="Times New Roman"/>
                <w:kern w:val="0"/>
                <w:sz w:val="27"/>
                <w:szCs w:val="27"/>
                <w:lang w:eastAsia="uk-UA"/>
                <w14:ligatures w14:val="none"/>
              </w:rPr>
              <w:t>№ з/п</w:t>
            </w:r>
          </w:p>
        </w:tc>
        <w:tc>
          <w:tcPr>
            <w:tcW w:w="2084" w:type="pct"/>
            <w:tcBorders>
              <w:top w:val="outset" w:sz="6" w:space="0" w:color="auto"/>
              <w:left w:val="outset" w:sz="6" w:space="0" w:color="auto"/>
              <w:bottom w:val="outset" w:sz="6" w:space="0" w:color="auto"/>
              <w:right w:val="outset" w:sz="6" w:space="0" w:color="auto"/>
            </w:tcBorders>
            <w:hideMark/>
          </w:tcPr>
          <w:p w14:paraId="115AD0B8" w14:textId="77777777" w:rsidR="00FC084A" w:rsidRPr="00FC084A" w:rsidRDefault="00FC084A" w:rsidP="00FC084A">
            <w:pPr>
              <w:jc w:val="center"/>
              <w:rPr>
                <w:rFonts w:eastAsia="Times New Roman" w:cs="Times New Roman"/>
                <w:kern w:val="0"/>
                <w:sz w:val="27"/>
                <w:szCs w:val="27"/>
                <w:lang w:eastAsia="uk-UA"/>
                <w14:ligatures w14:val="none"/>
              </w:rPr>
            </w:pPr>
            <w:r w:rsidRPr="00FC084A">
              <w:rPr>
                <w:rFonts w:eastAsia="Times New Roman" w:cs="Times New Roman"/>
                <w:kern w:val="0"/>
                <w:sz w:val="27"/>
                <w:szCs w:val="27"/>
                <w:lang w:eastAsia="uk-UA"/>
                <w14:ligatures w14:val="none"/>
              </w:rPr>
              <w:t>Показник</w:t>
            </w:r>
          </w:p>
        </w:tc>
        <w:tc>
          <w:tcPr>
            <w:tcW w:w="1033" w:type="pct"/>
            <w:tcBorders>
              <w:top w:val="outset" w:sz="6" w:space="0" w:color="auto"/>
              <w:left w:val="outset" w:sz="6" w:space="0" w:color="auto"/>
              <w:bottom w:val="outset" w:sz="6" w:space="0" w:color="auto"/>
              <w:right w:val="outset" w:sz="6" w:space="0" w:color="auto"/>
            </w:tcBorders>
            <w:hideMark/>
          </w:tcPr>
          <w:p w14:paraId="6405CD07" w14:textId="77777777" w:rsidR="00FC084A" w:rsidRPr="00FC084A" w:rsidRDefault="00FC084A" w:rsidP="00FC084A">
            <w:pPr>
              <w:jc w:val="center"/>
              <w:rPr>
                <w:rFonts w:eastAsia="Times New Roman" w:cs="Times New Roman"/>
                <w:kern w:val="0"/>
                <w:sz w:val="27"/>
                <w:szCs w:val="27"/>
                <w:lang w:eastAsia="uk-UA"/>
                <w14:ligatures w14:val="none"/>
              </w:rPr>
            </w:pPr>
            <w:r w:rsidRPr="00FC084A">
              <w:rPr>
                <w:rFonts w:eastAsia="Times New Roman" w:cs="Times New Roman"/>
                <w:kern w:val="0"/>
                <w:sz w:val="27"/>
                <w:szCs w:val="27"/>
                <w:lang w:eastAsia="uk-UA"/>
                <w14:ligatures w14:val="none"/>
              </w:rPr>
              <w:t>Перший рік регулювання (стартовий)</w:t>
            </w:r>
          </w:p>
        </w:tc>
        <w:tc>
          <w:tcPr>
            <w:tcW w:w="1257" w:type="pct"/>
            <w:tcBorders>
              <w:top w:val="outset" w:sz="6" w:space="0" w:color="auto"/>
              <w:left w:val="outset" w:sz="6" w:space="0" w:color="auto"/>
              <w:bottom w:val="outset" w:sz="6" w:space="0" w:color="auto"/>
              <w:right w:val="outset" w:sz="6" w:space="0" w:color="auto"/>
            </w:tcBorders>
            <w:hideMark/>
          </w:tcPr>
          <w:p w14:paraId="4D97697F" w14:textId="77777777" w:rsidR="00FC084A" w:rsidRPr="00FC084A" w:rsidRDefault="00FC084A" w:rsidP="00FC084A">
            <w:pPr>
              <w:jc w:val="center"/>
              <w:rPr>
                <w:rFonts w:eastAsia="Times New Roman" w:cs="Times New Roman"/>
                <w:kern w:val="0"/>
                <w:sz w:val="27"/>
                <w:szCs w:val="27"/>
                <w:lang w:eastAsia="uk-UA"/>
                <w14:ligatures w14:val="none"/>
              </w:rPr>
            </w:pPr>
            <w:r w:rsidRPr="00FC084A">
              <w:rPr>
                <w:rFonts w:eastAsia="Times New Roman" w:cs="Times New Roman"/>
                <w:kern w:val="0"/>
                <w:sz w:val="27"/>
                <w:szCs w:val="27"/>
                <w:lang w:eastAsia="uk-UA"/>
                <w14:ligatures w14:val="none"/>
              </w:rPr>
              <w:t>За п’ять років</w:t>
            </w:r>
          </w:p>
        </w:tc>
      </w:tr>
      <w:tr w:rsidR="00FC084A" w:rsidRPr="00FC084A" w14:paraId="4AF64DAB" w14:textId="77777777" w:rsidTr="001F38AD">
        <w:trPr>
          <w:tblCellSpacing w:w="22" w:type="dxa"/>
        </w:trPr>
        <w:tc>
          <w:tcPr>
            <w:tcW w:w="506" w:type="pct"/>
            <w:tcBorders>
              <w:top w:val="outset" w:sz="6" w:space="0" w:color="auto"/>
              <w:left w:val="outset" w:sz="6" w:space="0" w:color="auto"/>
              <w:bottom w:val="outset" w:sz="6" w:space="0" w:color="auto"/>
              <w:right w:val="outset" w:sz="6" w:space="0" w:color="auto"/>
            </w:tcBorders>
          </w:tcPr>
          <w:p w14:paraId="3E59A20F" w14:textId="77777777" w:rsidR="00FC084A" w:rsidRPr="00FC084A" w:rsidRDefault="00FC084A" w:rsidP="00FC084A">
            <w:pPr>
              <w:ind w:firstLine="284"/>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1.</w:t>
            </w:r>
          </w:p>
        </w:tc>
        <w:tc>
          <w:tcPr>
            <w:tcW w:w="2084" w:type="pct"/>
            <w:tcBorders>
              <w:top w:val="outset" w:sz="6" w:space="0" w:color="auto"/>
              <w:left w:val="outset" w:sz="6" w:space="0" w:color="auto"/>
              <w:bottom w:val="outset" w:sz="6" w:space="0" w:color="auto"/>
              <w:right w:val="outset" w:sz="6" w:space="0" w:color="auto"/>
            </w:tcBorders>
          </w:tcPr>
          <w:p w14:paraId="0FAAF3E4" w14:textId="77777777" w:rsidR="00FC084A" w:rsidRPr="00FC084A" w:rsidRDefault="00FC084A" w:rsidP="00FC084A">
            <w:pPr>
              <w:ind w:firstLine="284"/>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Оцінка «прямих» витрат суб’єктів малого підприємництва на виконання регулювання</w:t>
            </w:r>
          </w:p>
        </w:tc>
        <w:tc>
          <w:tcPr>
            <w:tcW w:w="1033" w:type="pct"/>
            <w:tcBorders>
              <w:top w:val="outset" w:sz="6" w:space="0" w:color="auto"/>
              <w:left w:val="outset" w:sz="6" w:space="0" w:color="auto"/>
              <w:bottom w:val="outset" w:sz="6" w:space="0" w:color="auto"/>
              <w:right w:val="outset" w:sz="6" w:space="0" w:color="auto"/>
            </w:tcBorders>
          </w:tcPr>
          <w:p w14:paraId="2C5B2E86" w14:textId="77777777" w:rsidR="00FC084A" w:rsidRPr="00FC084A" w:rsidRDefault="00FC084A" w:rsidP="00FC084A">
            <w:pPr>
              <w:jc w:val="center"/>
              <w:rPr>
                <w:rFonts w:eastAsia="Times New Roman" w:cs="Times New Roman"/>
                <w:color w:val="000000"/>
                <w:kern w:val="0"/>
                <w:sz w:val="24"/>
                <w:szCs w:val="24"/>
                <w:lang w:eastAsia="uk-UA"/>
                <w14:ligatures w14:val="none"/>
              </w:rPr>
            </w:pPr>
            <w:r w:rsidRPr="00FC084A">
              <w:rPr>
                <w:rFonts w:eastAsia="Times New Roman" w:cs="Times New Roman"/>
                <w:color w:val="000000"/>
                <w:kern w:val="0"/>
                <w:sz w:val="24"/>
                <w:szCs w:val="24"/>
                <w:lang w:eastAsia="uk-UA"/>
                <w14:ligatures w14:val="none"/>
              </w:rPr>
              <w:t>-</w:t>
            </w:r>
          </w:p>
        </w:tc>
        <w:tc>
          <w:tcPr>
            <w:tcW w:w="1257" w:type="pct"/>
            <w:tcBorders>
              <w:top w:val="outset" w:sz="6" w:space="0" w:color="auto"/>
              <w:left w:val="outset" w:sz="6" w:space="0" w:color="auto"/>
              <w:bottom w:val="outset" w:sz="6" w:space="0" w:color="auto"/>
              <w:right w:val="outset" w:sz="6" w:space="0" w:color="auto"/>
            </w:tcBorders>
          </w:tcPr>
          <w:p w14:paraId="4114831A" w14:textId="77777777" w:rsidR="00FC084A" w:rsidRPr="00FC084A" w:rsidRDefault="00FC084A" w:rsidP="00FC084A">
            <w:pPr>
              <w:jc w:val="center"/>
              <w:rPr>
                <w:rFonts w:eastAsia="Times New Roman" w:cs="Times New Roman"/>
                <w:color w:val="000000"/>
                <w:kern w:val="0"/>
                <w:sz w:val="24"/>
                <w:szCs w:val="24"/>
                <w:lang w:eastAsia="uk-UA"/>
                <w14:ligatures w14:val="none"/>
              </w:rPr>
            </w:pPr>
            <w:r w:rsidRPr="00FC084A">
              <w:rPr>
                <w:rFonts w:eastAsia="Times New Roman" w:cs="Times New Roman"/>
                <w:color w:val="000000"/>
                <w:kern w:val="0"/>
                <w:sz w:val="24"/>
                <w:szCs w:val="24"/>
                <w:lang w:eastAsia="uk-UA"/>
                <w14:ligatures w14:val="none"/>
              </w:rPr>
              <w:t>-</w:t>
            </w:r>
          </w:p>
        </w:tc>
      </w:tr>
      <w:tr w:rsidR="00FC084A" w:rsidRPr="00FC084A" w14:paraId="53756458" w14:textId="77777777" w:rsidTr="001F38AD">
        <w:trPr>
          <w:tblCellSpacing w:w="22" w:type="dxa"/>
        </w:trPr>
        <w:tc>
          <w:tcPr>
            <w:tcW w:w="506" w:type="pct"/>
            <w:tcBorders>
              <w:top w:val="outset" w:sz="6" w:space="0" w:color="auto"/>
              <w:left w:val="outset" w:sz="6" w:space="0" w:color="auto"/>
              <w:bottom w:val="outset" w:sz="6" w:space="0" w:color="auto"/>
              <w:right w:val="outset" w:sz="6" w:space="0" w:color="auto"/>
            </w:tcBorders>
          </w:tcPr>
          <w:p w14:paraId="660E6F10" w14:textId="77777777" w:rsidR="00FC084A" w:rsidRPr="00FC084A" w:rsidRDefault="00FC084A" w:rsidP="00FC084A">
            <w:pPr>
              <w:ind w:firstLine="284"/>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2.</w:t>
            </w:r>
          </w:p>
        </w:tc>
        <w:tc>
          <w:tcPr>
            <w:tcW w:w="2084" w:type="pct"/>
            <w:tcBorders>
              <w:top w:val="outset" w:sz="6" w:space="0" w:color="auto"/>
              <w:left w:val="outset" w:sz="6" w:space="0" w:color="auto"/>
              <w:bottom w:val="outset" w:sz="6" w:space="0" w:color="auto"/>
              <w:right w:val="outset" w:sz="6" w:space="0" w:color="auto"/>
            </w:tcBorders>
          </w:tcPr>
          <w:p w14:paraId="52C79FC3" w14:textId="77777777" w:rsidR="00FC084A" w:rsidRPr="00FC084A" w:rsidRDefault="00FC084A" w:rsidP="00FC084A">
            <w:pPr>
              <w:ind w:firstLine="284"/>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Оцінка вартості адміністративних процедур для суб’єктів малого підприємництва щодо виконання регулювання та звітування</w:t>
            </w:r>
          </w:p>
        </w:tc>
        <w:tc>
          <w:tcPr>
            <w:tcW w:w="1033" w:type="pct"/>
            <w:tcBorders>
              <w:top w:val="outset" w:sz="6" w:space="0" w:color="auto"/>
              <w:left w:val="outset" w:sz="6" w:space="0" w:color="auto"/>
              <w:bottom w:val="outset" w:sz="6" w:space="0" w:color="auto"/>
              <w:right w:val="outset" w:sz="6" w:space="0" w:color="auto"/>
            </w:tcBorders>
          </w:tcPr>
          <w:p w14:paraId="4F48EBB5" w14:textId="07E81D16" w:rsidR="00FC084A" w:rsidRPr="00364A41" w:rsidRDefault="00F373CF" w:rsidP="00FC084A">
            <w:pPr>
              <w:jc w:val="center"/>
              <w:rPr>
                <w:rFonts w:eastAsia="Times New Roman" w:cs="Times New Roman"/>
                <w:color w:val="000000"/>
                <w:kern w:val="0"/>
                <w:szCs w:val="28"/>
                <w:lang w:eastAsia="uk-UA"/>
                <w14:ligatures w14:val="none"/>
              </w:rPr>
            </w:pPr>
            <w:r w:rsidRPr="00F373CF">
              <w:rPr>
                <w:rFonts w:eastAsia="Times New Roman" w:cs="Times New Roman"/>
                <w:color w:val="000000"/>
                <w:kern w:val="0"/>
                <w:szCs w:val="28"/>
                <w:lang w:eastAsia="uk-UA"/>
                <w14:ligatures w14:val="none"/>
              </w:rPr>
              <w:t>4147</w:t>
            </w:r>
            <w:r w:rsidR="008070E0">
              <w:rPr>
                <w:rFonts w:eastAsia="Times New Roman" w:cs="Times New Roman"/>
                <w:color w:val="000000"/>
                <w:kern w:val="0"/>
                <w:szCs w:val="28"/>
                <w:lang w:eastAsia="uk-UA"/>
                <w14:ligatures w14:val="none"/>
              </w:rPr>
              <w:t>52</w:t>
            </w:r>
            <w:r w:rsidR="001F38AD" w:rsidRPr="00364A41">
              <w:rPr>
                <w:rFonts w:eastAsia="Times New Roman" w:cs="Times New Roman"/>
                <w:color w:val="000000"/>
                <w:kern w:val="0"/>
                <w:szCs w:val="28"/>
                <w:lang w:eastAsia="uk-UA"/>
                <w14:ligatures w14:val="none"/>
              </w:rPr>
              <w:t xml:space="preserve"> грн.</w:t>
            </w:r>
          </w:p>
        </w:tc>
        <w:tc>
          <w:tcPr>
            <w:tcW w:w="1257" w:type="pct"/>
            <w:tcBorders>
              <w:top w:val="outset" w:sz="6" w:space="0" w:color="auto"/>
              <w:left w:val="outset" w:sz="6" w:space="0" w:color="auto"/>
              <w:bottom w:val="outset" w:sz="6" w:space="0" w:color="auto"/>
              <w:right w:val="outset" w:sz="6" w:space="0" w:color="auto"/>
            </w:tcBorders>
          </w:tcPr>
          <w:p w14:paraId="3B875FDD" w14:textId="3B2EBE6D" w:rsidR="00FC084A" w:rsidRPr="00364A41" w:rsidRDefault="00F373CF" w:rsidP="00FC084A">
            <w:pPr>
              <w:jc w:val="center"/>
              <w:rPr>
                <w:rFonts w:eastAsia="Times New Roman" w:cs="Times New Roman"/>
                <w:color w:val="000000"/>
                <w:kern w:val="0"/>
                <w:szCs w:val="28"/>
                <w:lang w:eastAsia="uk-UA"/>
                <w14:ligatures w14:val="none"/>
              </w:rPr>
            </w:pPr>
            <w:r w:rsidRPr="00F373CF">
              <w:rPr>
                <w:rFonts w:eastAsia="Times New Roman" w:cs="Times New Roman"/>
                <w:color w:val="000000"/>
                <w:kern w:val="0"/>
                <w:szCs w:val="28"/>
                <w:lang w:eastAsia="uk-UA"/>
                <w14:ligatures w14:val="none"/>
              </w:rPr>
              <w:t>4147</w:t>
            </w:r>
            <w:r w:rsidR="008070E0">
              <w:rPr>
                <w:rFonts w:eastAsia="Times New Roman" w:cs="Times New Roman"/>
                <w:color w:val="000000"/>
                <w:kern w:val="0"/>
                <w:szCs w:val="28"/>
                <w:lang w:eastAsia="uk-UA"/>
                <w14:ligatures w14:val="none"/>
              </w:rPr>
              <w:t>52</w:t>
            </w:r>
            <w:r w:rsidR="001F38AD" w:rsidRPr="00364A41">
              <w:rPr>
                <w:rFonts w:eastAsia="Times New Roman" w:cs="Times New Roman"/>
                <w:color w:val="000000"/>
                <w:kern w:val="0"/>
                <w:szCs w:val="28"/>
                <w:lang w:eastAsia="uk-UA"/>
                <w14:ligatures w14:val="none"/>
              </w:rPr>
              <w:t xml:space="preserve"> грн.</w:t>
            </w:r>
          </w:p>
        </w:tc>
      </w:tr>
      <w:tr w:rsidR="00FC084A" w:rsidRPr="00FC084A" w14:paraId="3DDAFE12" w14:textId="77777777" w:rsidTr="001F38AD">
        <w:trPr>
          <w:tblCellSpacing w:w="22" w:type="dxa"/>
        </w:trPr>
        <w:tc>
          <w:tcPr>
            <w:tcW w:w="506" w:type="pct"/>
            <w:tcBorders>
              <w:top w:val="outset" w:sz="6" w:space="0" w:color="auto"/>
              <w:left w:val="outset" w:sz="6" w:space="0" w:color="auto"/>
              <w:bottom w:val="outset" w:sz="6" w:space="0" w:color="auto"/>
              <w:right w:val="outset" w:sz="6" w:space="0" w:color="auto"/>
            </w:tcBorders>
          </w:tcPr>
          <w:p w14:paraId="5997739C" w14:textId="77777777" w:rsidR="00FC084A" w:rsidRPr="00FC084A" w:rsidRDefault="00FC084A" w:rsidP="00FC084A">
            <w:pPr>
              <w:ind w:firstLine="284"/>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3.</w:t>
            </w:r>
          </w:p>
        </w:tc>
        <w:tc>
          <w:tcPr>
            <w:tcW w:w="2084" w:type="pct"/>
            <w:tcBorders>
              <w:top w:val="outset" w:sz="6" w:space="0" w:color="auto"/>
              <w:left w:val="outset" w:sz="6" w:space="0" w:color="auto"/>
              <w:bottom w:val="outset" w:sz="6" w:space="0" w:color="auto"/>
              <w:right w:val="outset" w:sz="6" w:space="0" w:color="auto"/>
            </w:tcBorders>
          </w:tcPr>
          <w:p w14:paraId="223B1A3D" w14:textId="77777777" w:rsidR="00FC084A" w:rsidRPr="00FC084A" w:rsidRDefault="00FC084A" w:rsidP="00FC084A">
            <w:pPr>
              <w:ind w:firstLine="284"/>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Сумарні витрати малого підприємництва на виконання запланованого  регулювання</w:t>
            </w:r>
          </w:p>
        </w:tc>
        <w:tc>
          <w:tcPr>
            <w:tcW w:w="1033" w:type="pct"/>
            <w:tcBorders>
              <w:top w:val="outset" w:sz="6" w:space="0" w:color="auto"/>
              <w:left w:val="outset" w:sz="6" w:space="0" w:color="auto"/>
              <w:bottom w:val="outset" w:sz="6" w:space="0" w:color="auto"/>
              <w:right w:val="outset" w:sz="6" w:space="0" w:color="auto"/>
            </w:tcBorders>
          </w:tcPr>
          <w:p w14:paraId="312187EC" w14:textId="25A24C17" w:rsidR="00FB0269" w:rsidRPr="00364A41" w:rsidRDefault="00F373CF" w:rsidP="00FB0269">
            <w:pPr>
              <w:jc w:val="center"/>
              <w:rPr>
                <w:rFonts w:eastAsia="Times New Roman" w:cs="Times New Roman"/>
                <w:color w:val="000000"/>
                <w:kern w:val="0"/>
                <w:szCs w:val="28"/>
                <w:lang w:eastAsia="uk-UA"/>
                <w14:ligatures w14:val="none"/>
              </w:rPr>
            </w:pPr>
            <w:r w:rsidRPr="00F373CF">
              <w:rPr>
                <w:rFonts w:eastAsia="Times New Roman" w:cs="Times New Roman"/>
                <w:color w:val="000000"/>
                <w:kern w:val="0"/>
                <w:szCs w:val="28"/>
                <w:lang w:eastAsia="uk-UA"/>
                <w14:ligatures w14:val="none"/>
              </w:rPr>
              <w:t>4147</w:t>
            </w:r>
            <w:r w:rsidR="008070E0">
              <w:rPr>
                <w:rFonts w:eastAsia="Times New Roman" w:cs="Times New Roman"/>
                <w:color w:val="000000"/>
                <w:kern w:val="0"/>
                <w:szCs w:val="28"/>
                <w:lang w:eastAsia="uk-UA"/>
                <w14:ligatures w14:val="none"/>
              </w:rPr>
              <w:t>52</w:t>
            </w:r>
            <w:r>
              <w:rPr>
                <w:rFonts w:eastAsia="Times New Roman" w:cs="Times New Roman"/>
                <w:color w:val="000000"/>
                <w:kern w:val="0"/>
                <w:szCs w:val="28"/>
                <w:lang w:eastAsia="uk-UA"/>
                <w14:ligatures w14:val="none"/>
              </w:rPr>
              <w:t xml:space="preserve"> </w:t>
            </w:r>
            <w:r w:rsidR="00FB0269" w:rsidRPr="00364A41">
              <w:rPr>
                <w:rFonts w:eastAsia="Times New Roman" w:cs="Times New Roman"/>
                <w:color w:val="000000"/>
                <w:kern w:val="0"/>
                <w:szCs w:val="28"/>
                <w:lang w:eastAsia="uk-UA"/>
                <w14:ligatures w14:val="none"/>
              </w:rPr>
              <w:t>грн.</w:t>
            </w:r>
          </w:p>
          <w:p w14:paraId="506A6595" w14:textId="1EBF6455" w:rsidR="00FC084A" w:rsidRPr="00364A41" w:rsidRDefault="00FC084A" w:rsidP="00FC084A">
            <w:pPr>
              <w:jc w:val="center"/>
              <w:rPr>
                <w:rFonts w:eastAsia="Times New Roman" w:cs="Times New Roman"/>
                <w:color w:val="000000"/>
                <w:kern w:val="0"/>
                <w:szCs w:val="28"/>
                <w:lang w:eastAsia="uk-UA"/>
                <w14:ligatures w14:val="none"/>
              </w:rPr>
            </w:pPr>
          </w:p>
        </w:tc>
        <w:tc>
          <w:tcPr>
            <w:tcW w:w="1257" w:type="pct"/>
            <w:tcBorders>
              <w:top w:val="outset" w:sz="6" w:space="0" w:color="auto"/>
              <w:left w:val="outset" w:sz="6" w:space="0" w:color="auto"/>
              <w:bottom w:val="outset" w:sz="6" w:space="0" w:color="auto"/>
              <w:right w:val="outset" w:sz="6" w:space="0" w:color="auto"/>
            </w:tcBorders>
          </w:tcPr>
          <w:p w14:paraId="73975514" w14:textId="3CDC9EA7" w:rsidR="00FB0269" w:rsidRPr="00364A41" w:rsidRDefault="00F373CF" w:rsidP="00FB0269">
            <w:pPr>
              <w:jc w:val="center"/>
              <w:rPr>
                <w:rFonts w:eastAsia="Times New Roman" w:cs="Times New Roman"/>
                <w:color w:val="000000"/>
                <w:kern w:val="0"/>
                <w:szCs w:val="28"/>
                <w:lang w:eastAsia="uk-UA"/>
                <w14:ligatures w14:val="none"/>
              </w:rPr>
            </w:pPr>
            <w:r w:rsidRPr="00F373CF">
              <w:rPr>
                <w:rFonts w:eastAsia="Times New Roman" w:cs="Times New Roman"/>
                <w:color w:val="000000"/>
                <w:kern w:val="0"/>
                <w:szCs w:val="28"/>
                <w:lang w:eastAsia="uk-UA"/>
                <w14:ligatures w14:val="none"/>
              </w:rPr>
              <w:t>4147</w:t>
            </w:r>
            <w:r w:rsidR="008070E0">
              <w:rPr>
                <w:rFonts w:eastAsia="Times New Roman" w:cs="Times New Roman"/>
                <w:color w:val="000000"/>
                <w:kern w:val="0"/>
                <w:szCs w:val="28"/>
                <w:lang w:eastAsia="uk-UA"/>
                <w14:ligatures w14:val="none"/>
              </w:rPr>
              <w:t>52</w:t>
            </w:r>
            <w:r w:rsidR="00FB0269" w:rsidRPr="00364A41">
              <w:rPr>
                <w:rFonts w:eastAsia="Times New Roman" w:cs="Times New Roman"/>
                <w:color w:val="000000"/>
                <w:kern w:val="0"/>
                <w:szCs w:val="28"/>
                <w:lang w:eastAsia="uk-UA"/>
                <w14:ligatures w14:val="none"/>
              </w:rPr>
              <w:t xml:space="preserve"> грн.</w:t>
            </w:r>
          </w:p>
          <w:p w14:paraId="1CC7F3A7" w14:textId="3BA40778" w:rsidR="00FC084A" w:rsidRPr="00364A41" w:rsidRDefault="00FC084A" w:rsidP="00FC084A">
            <w:pPr>
              <w:jc w:val="center"/>
              <w:rPr>
                <w:rFonts w:eastAsia="Times New Roman" w:cs="Times New Roman"/>
                <w:color w:val="000000"/>
                <w:kern w:val="0"/>
                <w:szCs w:val="28"/>
                <w:lang w:eastAsia="uk-UA"/>
                <w14:ligatures w14:val="none"/>
              </w:rPr>
            </w:pPr>
          </w:p>
        </w:tc>
      </w:tr>
      <w:tr w:rsidR="00FC084A" w:rsidRPr="00FC084A" w14:paraId="09B88490" w14:textId="77777777" w:rsidTr="001F38AD">
        <w:trPr>
          <w:tblCellSpacing w:w="22" w:type="dxa"/>
        </w:trPr>
        <w:tc>
          <w:tcPr>
            <w:tcW w:w="506" w:type="pct"/>
            <w:tcBorders>
              <w:top w:val="outset" w:sz="6" w:space="0" w:color="auto"/>
              <w:left w:val="outset" w:sz="6" w:space="0" w:color="auto"/>
              <w:bottom w:val="outset" w:sz="6" w:space="0" w:color="auto"/>
              <w:right w:val="outset" w:sz="6" w:space="0" w:color="auto"/>
            </w:tcBorders>
          </w:tcPr>
          <w:p w14:paraId="1551DF6B" w14:textId="77777777" w:rsidR="00FC084A" w:rsidRPr="00FC084A" w:rsidRDefault="00FC084A" w:rsidP="00FC084A">
            <w:pPr>
              <w:ind w:firstLine="284"/>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4.</w:t>
            </w:r>
          </w:p>
        </w:tc>
        <w:tc>
          <w:tcPr>
            <w:tcW w:w="2084" w:type="pct"/>
            <w:tcBorders>
              <w:top w:val="outset" w:sz="6" w:space="0" w:color="auto"/>
              <w:left w:val="outset" w:sz="6" w:space="0" w:color="auto"/>
              <w:bottom w:val="outset" w:sz="6" w:space="0" w:color="auto"/>
              <w:right w:val="outset" w:sz="6" w:space="0" w:color="auto"/>
            </w:tcBorders>
          </w:tcPr>
          <w:p w14:paraId="00F4CE69" w14:textId="77777777" w:rsidR="00FC084A" w:rsidRPr="00FC084A" w:rsidRDefault="00FC084A" w:rsidP="00FC084A">
            <w:pPr>
              <w:ind w:firstLine="284"/>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Бюджетні витрати  на адміністрування регулювання суб’єктів малого підприємництва (поточні)</w:t>
            </w:r>
          </w:p>
        </w:tc>
        <w:tc>
          <w:tcPr>
            <w:tcW w:w="1033" w:type="pct"/>
            <w:tcBorders>
              <w:top w:val="outset" w:sz="6" w:space="0" w:color="auto"/>
              <w:left w:val="outset" w:sz="6" w:space="0" w:color="auto"/>
              <w:bottom w:val="outset" w:sz="6" w:space="0" w:color="auto"/>
              <w:right w:val="outset" w:sz="6" w:space="0" w:color="auto"/>
            </w:tcBorders>
          </w:tcPr>
          <w:p w14:paraId="4A9F5102" w14:textId="77777777" w:rsidR="00FC084A" w:rsidRPr="00364A41" w:rsidRDefault="00FC084A" w:rsidP="00FC084A">
            <w:pPr>
              <w:jc w:val="center"/>
              <w:rPr>
                <w:rFonts w:eastAsia="Times New Roman" w:cs="Times New Roman"/>
                <w:color w:val="000000"/>
                <w:kern w:val="0"/>
                <w:szCs w:val="28"/>
                <w:lang w:eastAsia="uk-UA"/>
                <w14:ligatures w14:val="none"/>
              </w:rPr>
            </w:pPr>
            <w:r w:rsidRPr="00364A41">
              <w:rPr>
                <w:rFonts w:eastAsia="Times New Roman" w:cs="Times New Roman"/>
                <w:color w:val="000000"/>
                <w:kern w:val="0"/>
                <w:szCs w:val="28"/>
                <w:lang w:eastAsia="uk-UA"/>
                <w14:ligatures w14:val="none"/>
              </w:rPr>
              <w:t>-</w:t>
            </w:r>
          </w:p>
        </w:tc>
        <w:tc>
          <w:tcPr>
            <w:tcW w:w="1257" w:type="pct"/>
            <w:tcBorders>
              <w:top w:val="outset" w:sz="6" w:space="0" w:color="auto"/>
              <w:left w:val="outset" w:sz="6" w:space="0" w:color="auto"/>
              <w:bottom w:val="outset" w:sz="6" w:space="0" w:color="auto"/>
              <w:right w:val="outset" w:sz="6" w:space="0" w:color="auto"/>
            </w:tcBorders>
          </w:tcPr>
          <w:p w14:paraId="5CF3A2C7" w14:textId="77777777" w:rsidR="00FC084A" w:rsidRPr="00364A41" w:rsidRDefault="00FC084A" w:rsidP="00FC084A">
            <w:pPr>
              <w:jc w:val="center"/>
              <w:rPr>
                <w:rFonts w:eastAsia="Times New Roman" w:cs="Times New Roman"/>
                <w:color w:val="000000"/>
                <w:kern w:val="0"/>
                <w:szCs w:val="28"/>
                <w:lang w:eastAsia="uk-UA"/>
                <w14:ligatures w14:val="none"/>
              </w:rPr>
            </w:pPr>
            <w:r w:rsidRPr="00364A41">
              <w:rPr>
                <w:rFonts w:eastAsia="Times New Roman" w:cs="Times New Roman"/>
                <w:color w:val="000000"/>
                <w:kern w:val="0"/>
                <w:szCs w:val="28"/>
                <w:lang w:eastAsia="uk-UA"/>
                <w14:ligatures w14:val="none"/>
              </w:rPr>
              <w:t>-</w:t>
            </w:r>
          </w:p>
        </w:tc>
      </w:tr>
      <w:tr w:rsidR="00FC084A" w:rsidRPr="00FC084A" w14:paraId="3C699D72" w14:textId="77777777" w:rsidTr="001F38AD">
        <w:trPr>
          <w:tblCellSpacing w:w="22" w:type="dxa"/>
        </w:trPr>
        <w:tc>
          <w:tcPr>
            <w:tcW w:w="506" w:type="pct"/>
            <w:tcBorders>
              <w:top w:val="outset" w:sz="6" w:space="0" w:color="auto"/>
              <w:left w:val="outset" w:sz="6" w:space="0" w:color="auto"/>
              <w:bottom w:val="outset" w:sz="6" w:space="0" w:color="auto"/>
              <w:right w:val="outset" w:sz="6" w:space="0" w:color="auto"/>
            </w:tcBorders>
          </w:tcPr>
          <w:p w14:paraId="06C23ABE" w14:textId="77777777" w:rsidR="00FC084A" w:rsidRPr="00FC084A" w:rsidRDefault="00FC084A" w:rsidP="00FC084A">
            <w:pPr>
              <w:ind w:firstLine="284"/>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5.</w:t>
            </w:r>
          </w:p>
        </w:tc>
        <w:tc>
          <w:tcPr>
            <w:tcW w:w="2084" w:type="pct"/>
            <w:tcBorders>
              <w:top w:val="outset" w:sz="6" w:space="0" w:color="auto"/>
              <w:left w:val="outset" w:sz="6" w:space="0" w:color="auto"/>
              <w:bottom w:val="outset" w:sz="6" w:space="0" w:color="auto"/>
              <w:right w:val="outset" w:sz="6" w:space="0" w:color="auto"/>
            </w:tcBorders>
          </w:tcPr>
          <w:p w14:paraId="645447DD" w14:textId="77777777" w:rsidR="00FC084A" w:rsidRPr="00FC084A" w:rsidRDefault="00FC084A" w:rsidP="00FC084A">
            <w:pPr>
              <w:ind w:firstLine="284"/>
              <w:rPr>
                <w:rFonts w:eastAsia="Times New Roman" w:cs="Times New Roman"/>
                <w:kern w:val="0"/>
                <w:sz w:val="24"/>
                <w:szCs w:val="24"/>
                <w:lang w:eastAsia="uk-UA"/>
                <w14:ligatures w14:val="none"/>
              </w:rPr>
            </w:pPr>
            <w:r w:rsidRPr="00FC084A">
              <w:rPr>
                <w:rFonts w:eastAsia="Times New Roman" w:cs="Times New Roman"/>
                <w:kern w:val="0"/>
                <w:sz w:val="24"/>
                <w:szCs w:val="24"/>
                <w:lang w:eastAsia="uk-UA"/>
                <w14:ligatures w14:val="none"/>
              </w:rPr>
              <w:t>Сумарні витрати на виконання запланованого регулювання</w:t>
            </w:r>
          </w:p>
        </w:tc>
        <w:tc>
          <w:tcPr>
            <w:tcW w:w="1033" w:type="pct"/>
            <w:tcBorders>
              <w:top w:val="outset" w:sz="6" w:space="0" w:color="auto"/>
              <w:left w:val="outset" w:sz="6" w:space="0" w:color="auto"/>
              <w:bottom w:val="outset" w:sz="6" w:space="0" w:color="auto"/>
              <w:right w:val="outset" w:sz="6" w:space="0" w:color="auto"/>
            </w:tcBorders>
          </w:tcPr>
          <w:p w14:paraId="11437922" w14:textId="7091589D" w:rsidR="00FB0269" w:rsidRPr="00364A41" w:rsidRDefault="00F373CF" w:rsidP="00FB0269">
            <w:pPr>
              <w:jc w:val="center"/>
              <w:rPr>
                <w:rFonts w:eastAsia="Times New Roman" w:cs="Times New Roman"/>
                <w:color w:val="000000"/>
                <w:kern w:val="0"/>
                <w:szCs w:val="28"/>
                <w:lang w:eastAsia="uk-UA"/>
                <w14:ligatures w14:val="none"/>
              </w:rPr>
            </w:pPr>
            <w:r w:rsidRPr="00F373CF">
              <w:rPr>
                <w:rFonts w:eastAsia="Times New Roman" w:cs="Times New Roman"/>
                <w:color w:val="000000"/>
                <w:kern w:val="0"/>
                <w:szCs w:val="28"/>
                <w:lang w:eastAsia="uk-UA"/>
                <w14:ligatures w14:val="none"/>
              </w:rPr>
              <w:t>4147</w:t>
            </w:r>
            <w:r w:rsidR="008070E0">
              <w:rPr>
                <w:rFonts w:eastAsia="Times New Roman" w:cs="Times New Roman"/>
                <w:color w:val="000000"/>
                <w:kern w:val="0"/>
                <w:szCs w:val="28"/>
                <w:lang w:eastAsia="uk-UA"/>
                <w14:ligatures w14:val="none"/>
              </w:rPr>
              <w:t>52</w:t>
            </w:r>
            <w:r w:rsidR="00FB0269" w:rsidRPr="00364A41">
              <w:rPr>
                <w:rFonts w:eastAsia="Times New Roman" w:cs="Times New Roman"/>
                <w:color w:val="000000"/>
                <w:kern w:val="0"/>
                <w:szCs w:val="28"/>
                <w:lang w:eastAsia="uk-UA"/>
                <w14:ligatures w14:val="none"/>
              </w:rPr>
              <w:t xml:space="preserve"> грн.</w:t>
            </w:r>
          </w:p>
          <w:p w14:paraId="1055D602" w14:textId="4867B957" w:rsidR="00FC084A" w:rsidRPr="00364A41" w:rsidRDefault="00FC084A" w:rsidP="00FC084A">
            <w:pPr>
              <w:jc w:val="center"/>
              <w:rPr>
                <w:rFonts w:eastAsia="Times New Roman" w:cs="Times New Roman"/>
                <w:color w:val="000000"/>
                <w:kern w:val="0"/>
                <w:szCs w:val="28"/>
                <w:highlight w:val="cyan"/>
                <w:lang w:eastAsia="uk-UA"/>
                <w14:ligatures w14:val="none"/>
              </w:rPr>
            </w:pPr>
          </w:p>
        </w:tc>
        <w:tc>
          <w:tcPr>
            <w:tcW w:w="1257" w:type="pct"/>
            <w:tcBorders>
              <w:top w:val="outset" w:sz="6" w:space="0" w:color="auto"/>
              <w:left w:val="outset" w:sz="6" w:space="0" w:color="auto"/>
              <w:bottom w:val="outset" w:sz="6" w:space="0" w:color="auto"/>
              <w:right w:val="outset" w:sz="6" w:space="0" w:color="auto"/>
            </w:tcBorders>
          </w:tcPr>
          <w:p w14:paraId="781CCB14" w14:textId="7A6E7B98" w:rsidR="00FB0269" w:rsidRPr="00364A41" w:rsidRDefault="00F373CF" w:rsidP="00FB0269">
            <w:pPr>
              <w:jc w:val="center"/>
              <w:rPr>
                <w:rFonts w:eastAsia="Times New Roman" w:cs="Times New Roman"/>
                <w:color w:val="000000"/>
                <w:kern w:val="0"/>
                <w:szCs w:val="28"/>
                <w:lang w:eastAsia="uk-UA"/>
                <w14:ligatures w14:val="none"/>
              </w:rPr>
            </w:pPr>
            <w:r w:rsidRPr="00F373CF">
              <w:rPr>
                <w:rFonts w:eastAsia="Times New Roman" w:cs="Times New Roman"/>
                <w:color w:val="000000"/>
                <w:kern w:val="0"/>
                <w:szCs w:val="28"/>
                <w:lang w:eastAsia="uk-UA"/>
                <w14:ligatures w14:val="none"/>
              </w:rPr>
              <w:t>4147</w:t>
            </w:r>
            <w:r w:rsidR="008070E0">
              <w:rPr>
                <w:rFonts w:eastAsia="Times New Roman" w:cs="Times New Roman"/>
                <w:color w:val="000000"/>
                <w:kern w:val="0"/>
                <w:szCs w:val="28"/>
                <w:lang w:eastAsia="uk-UA"/>
                <w14:ligatures w14:val="none"/>
              </w:rPr>
              <w:t>52</w:t>
            </w:r>
            <w:r w:rsidR="00FB0269" w:rsidRPr="00364A41">
              <w:rPr>
                <w:rFonts w:eastAsia="Times New Roman" w:cs="Times New Roman"/>
                <w:color w:val="000000"/>
                <w:kern w:val="0"/>
                <w:szCs w:val="28"/>
                <w:lang w:eastAsia="uk-UA"/>
                <w14:ligatures w14:val="none"/>
              </w:rPr>
              <w:t xml:space="preserve"> грн.</w:t>
            </w:r>
          </w:p>
          <w:p w14:paraId="47FFD3B5" w14:textId="2F78CD46" w:rsidR="00FC084A" w:rsidRPr="00364A41" w:rsidRDefault="00FC084A" w:rsidP="00FC084A">
            <w:pPr>
              <w:jc w:val="center"/>
              <w:rPr>
                <w:rFonts w:eastAsia="Times New Roman" w:cs="Times New Roman"/>
                <w:color w:val="000000"/>
                <w:kern w:val="0"/>
                <w:szCs w:val="28"/>
                <w:highlight w:val="cyan"/>
                <w:lang w:eastAsia="uk-UA"/>
                <w14:ligatures w14:val="none"/>
              </w:rPr>
            </w:pPr>
          </w:p>
        </w:tc>
      </w:tr>
    </w:tbl>
    <w:bookmarkEnd w:id="2"/>
    <w:p w14:paraId="330149AF" w14:textId="77777777" w:rsidR="00FC084A" w:rsidRPr="00FC084A" w:rsidRDefault="00FC084A" w:rsidP="00FC084A">
      <w:pPr>
        <w:tabs>
          <w:tab w:val="num" w:pos="1134"/>
        </w:tabs>
        <w:ind w:firstLine="567"/>
        <w:jc w:val="both"/>
        <w:rPr>
          <w:rFonts w:eastAsia="Times New Roman" w:cs="Times New Roman"/>
          <w:kern w:val="0"/>
          <w:szCs w:val="28"/>
          <w:highlight w:val="white"/>
          <w:lang w:eastAsia="uk-UA"/>
          <w14:ligatures w14:val="none"/>
        </w:rPr>
      </w:pPr>
      <w:r w:rsidRPr="00FC084A">
        <w:rPr>
          <w:rFonts w:eastAsia="Times New Roman" w:cs="Times New Roman"/>
          <w:kern w:val="0"/>
          <w:szCs w:val="28"/>
          <w:highlight w:val="white"/>
          <w:lang w:eastAsia="uk-UA"/>
          <w14:ligatures w14:val="none"/>
        </w:rPr>
        <w:t>6. Розроблення коригуючих (пом’якшувальних) заходів для малого підприємництва щодо запропонованого регулювання</w:t>
      </w:r>
    </w:p>
    <w:p w14:paraId="4A621ACE" w14:textId="77777777" w:rsidR="001F38AD" w:rsidRDefault="001F38AD" w:rsidP="001F38AD">
      <w:pPr>
        <w:ind w:firstLine="567"/>
        <w:jc w:val="both"/>
        <w:rPr>
          <w:rFonts w:eastAsia="Times New Roman" w:cs="Times New Roman"/>
          <w:kern w:val="0"/>
          <w:szCs w:val="28"/>
          <w:lang w:eastAsia="uk-UA"/>
          <w14:ligatures w14:val="none"/>
        </w:rPr>
      </w:pPr>
      <w:r w:rsidRPr="001F38AD">
        <w:rPr>
          <w:rFonts w:eastAsia="Times New Roman" w:cs="Times New Roman"/>
          <w:kern w:val="0"/>
          <w:szCs w:val="28"/>
          <w:lang w:eastAsia="uk-UA"/>
          <w14:ligatures w14:val="none"/>
        </w:rPr>
        <w:t xml:space="preserve">На основі запропонованих компенсаторів для суб’єктів малого підприємництва проводиться повторна оцінка витрат суб’єктів малого підприємництва для скорегованих процедур починаючи з пункту 2 цього додатка. </w:t>
      </w:r>
    </w:p>
    <w:tbl>
      <w:tblPr>
        <w:tblW w:w="4738" w:type="pct"/>
        <w:tblCellSpacing w:w="22" w:type="dxa"/>
        <w:tblInd w:w="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9"/>
        <w:gridCol w:w="2977"/>
        <w:gridCol w:w="2552"/>
      </w:tblGrid>
      <w:tr w:rsidR="001F38AD" w:rsidRPr="001F38AD" w14:paraId="0933D62C" w14:textId="77777777" w:rsidTr="00842385">
        <w:trPr>
          <w:tblCellSpacing w:w="22" w:type="dxa"/>
        </w:trPr>
        <w:tc>
          <w:tcPr>
            <w:tcW w:w="1932" w:type="pct"/>
            <w:tcBorders>
              <w:top w:val="outset" w:sz="6" w:space="0" w:color="auto"/>
              <w:left w:val="outset" w:sz="6" w:space="0" w:color="auto"/>
              <w:bottom w:val="outset" w:sz="6" w:space="0" w:color="auto"/>
              <w:right w:val="outset" w:sz="6" w:space="0" w:color="auto"/>
            </w:tcBorders>
            <w:hideMark/>
          </w:tcPr>
          <w:p w14:paraId="7EC9DF13" w14:textId="77777777" w:rsidR="001F38AD" w:rsidRPr="001F38AD" w:rsidRDefault="001F38AD" w:rsidP="001F38AD">
            <w:pPr>
              <w:ind w:firstLine="567"/>
              <w:jc w:val="center"/>
              <w:rPr>
                <w:rFonts w:eastAsia="Times New Roman" w:cs="Times New Roman"/>
                <w:kern w:val="0"/>
                <w:szCs w:val="28"/>
                <w:lang w:eastAsia="uk-UA"/>
                <w14:ligatures w14:val="none"/>
              </w:rPr>
            </w:pPr>
            <w:r w:rsidRPr="001F38AD">
              <w:rPr>
                <w:rFonts w:eastAsia="Times New Roman" w:cs="Times New Roman"/>
                <w:kern w:val="0"/>
                <w:szCs w:val="28"/>
                <w:lang w:eastAsia="uk-UA"/>
                <w14:ligatures w14:val="none"/>
              </w:rPr>
              <w:t>Показник</w:t>
            </w:r>
          </w:p>
        </w:tc>
        <w:tc>
          <w:tcPr>
            <w:tcW w:w="1608" w:type="pct"/>
            <w:tcBorders>
              <w:top w:val="outset" w:sz="6" w:space="0" w:color="auto"/>
              <w:left w:val="outset" w:sz="6" w:space="0" w:color="auto"/>
              <w:bottom w:val="outset" w:sz="6" w:space="0" w:color="auto"/>
              <w:right w:val="outset" w:sz="6" w:space="0" w:color="auto"/>
            </w:tcBorders>
            <w:hideMark/>
          </w:tcPr>
          <w:p w14:paraId="217FCED8" w14:textId="0A3B21CF" w:rsidR="001F38AD" w:rsidRPr="001F38AD" w:rsidRDefault="001F38AD" w:rsidP="001F38AD">
            <w:pPr>
              <w:jc w:val="center"/>
              <w:rPr>
                <w:rFonts w:eastAsia="Times New Roman" w:cs="Times New Roman"/>
                <w:kern w:val="0"/>
                <w:szCs w:val="28"/>
                <w:lang w:eastAsia="uk-UA"/>
                <w14:ligatures w14:val="none"/>
              </w:rPr>
            </w:pPr>
            <w:r w:rsidRPr="001F38AD">
              <w:rPr>
                <w:rFonts w:eastAsia="Times New Roman" w:cs="Times New Roman"/>
                <w:kern w:val="0"/>
                <w:szCs w:val="28"/>
                <w:lang w:eastAsia="uk-UA"/>
                <w14:ligatures w14:val="none"/>
              </w:rPr>
              <w:t>Сумарні витрати малого підприємництва на виконання запланованого  регулювання за перший рік, гривень</w:t>
            </w:r>
          </w:p>
        </w:tc>
        <w:tc>
          <w:tcPr>
            <w:tcW w:w="1363" w:type="pct"/>
            <w:tcBorders>
              <w:top w:val="outset" w:sz="6" w:space="0" w:color="auto"/>
              <w:left w:val="outset" w:sz="6" w:space="0" w:color="auto"/>
              <w:bottom w:val="outset" w:sz="6" w:space="0" w:color="auto"/>
              <w:right w:val="outset" w:sz="6" w:space="0" w:color="auto"/>
            </w:tcBorders>
            <w:hideMark/>
          </w:tcPr>
          <w:p w14:paraId="3F2F0085" w14:textId="631C0FEA" w:rsidR="001F38AD" w:rsidRPr="001F38AD" w:rsidRDefault="001F38AD" w:rsidP="001F38AD">
            <w:pPr>
              <w:jc w:val="center"/>
              <w:rPr>
                <w:rFonts w:eastAsia="Times New Roman" w:cs="Times New Roman"/>
                <w:kern w:val="0"/>
                <w:szCs w:val="28"/>
                <w:lang w:eastAsia="uk-UA"/>
                <w14:ligatures w14:val="none"/>
              </w:rPr>
            </w:pPr>
            <w:r w:rsidRPr="001F38AD">
              <w:rPr>
                <w:rFonts w:eastAsia="Times New Roman" w:cs="Times New Roman"/>
                <w:kern w:val="0"/>
                <w:szCs w:val="28"/>
                <w:lang w:eastAsia="uk-UA"/>
                <w14:ligatures w14:val="none"/>
              </w:rPr>
              <w:t>Сумарні витрати малого підприємництва на виконання запланованого  регулювання за п’ять років, гривень</w:t>
            </w:r>
          </w:p>
        </w:tc>
      </w:tr>
      <w:tr w:rsidR="001F38AD" w:rsidRPr="001F38AD" w14:paraId="7F2F6168" w14:textId="77777777" w:rsidTr="00842385">
        <w:trPr>
          <w:tblCellSpacing w:w="22" w:type="dxa"/>
        </w:trPr>
        <w:tc>
          <w:tcPr>
            <w:tcW w:w="1932" w:type="pct"/>
            <w:tcBorders>
              <w:top w:val="outset" w:sz="6" w:space="0" w:color="auto"/>
              <w:left w:val="outset" w:sz="6" w:space="0" w:color="auto"/>
              <w:bottom w:val="outset" w:sz="6" w:space="0" w:color="auto"/>
              <w:right w:val="outset" w:sz="6" w:space="0" w:color="auto"/>
            </w:tcBorders>
          </w:tcPr>
          <w:p w14:paraId="758995D5" w14:textId="4B3160E0" w:rsidR="001F38AD" w:rsidRPr="001F38AD" w:rsidRDefault="00842385" w:rsidP="00842385">
            <w:pPr>
              <w:jc w:val="both"/>
              <w:rPr>
                <w:rFonts w:eastAsia="Times New Roman" w:cs="Times New Roman"/>
                <w:kern w:val="0"/>
                <w:szCs w:val="28"/>
                <w:lang w:eastAsia="uk-UA"/>
                <w14:ligatures w14:val="none"/>
              </w:rPr>
            </w:pPr>
            <w:r>
              <w:rPr>
                <w:rFonts w:eastAsia="Times New Roman" w:cs="Times New Roman"/>
                <w:kern w:val="0"/>
                <w:szCs w:val="28"/>
                <w:lang w:eastAsia="uk-UA"/>
                <w14:ligatures w14:val="none"/>
              </w:rPr>
              <w:t xml:space="preserve">Заплановане регулювання </w:t>
            </w:r>
          </w:p>
        </w:tc>
        <w:tc>
          <w:tcPr>
            <w:tcW w:w="1608" w:type="pct"/>
            <w:tcBorders>
              <w:top w:val="outset" w:sz="6" w:space="0" w:color="auto"/>
              <w:left w:val="outset" w:sz="6" w:space="0" w:color="auto"/>
              <w:bottom w:val="outset" w:sz="6" w:space="0" w:color="auto"/>
              <w:right w:val="outset" w:sz="6" w:space="0" w:color="auto"/>
            </w:tcBorders>
          </w:tcPr>
          <w:p w14:paraId="3A45FA4D" w14:textId="3B3E00B6" w:rsidR="001F38AD" w:rsidRPr="001F38AD" w:rsidRDefault="00F373CF" w:rsidP="00842385">
            <w:pPr>
              <w:ind w:firstLine="567"/>
              <w:jc w:val="center"/>
              <w:rPr>
                <w:rFonts w:eastAsia="Times New Roman" w:cs="Times New Roman"/>
                <w:kern w:val="0"/>
                <w:szCs w:val="28"/>
                <w:lang w:eastAsia="uk-UA"/>
                <w14:ligatures w14:val="none"/>
              </w:rPr>
            </w:pPr>
            <w:r w:rsidRPr="00F373CF">
              <w:rPr>
                <w:rFonts w:eastAsia="Times New Roman" w:cs="Times New Roman"/>
                <w:kern w:val="0"/>
                <w:szCs w:val="28"/>
                <w:lang w:eastAsia="uk-UA"/>
                <w14:ligatures w14:val="none"/>
              </w:rPr>
              <w:t>4147</w:t>
            </w:r>
            <w:r w:rsidR="008070E0">
              <w:rPr>
                <w:rFonts w:eastAsia="Times New Roman" w:cs="Times New Roman"/>
                <w:kern w:val="0"/>
                <w:szCs w:val="28"/>
                <w:lang w:eastAsia="uk-UA"/>
                <w14:ligatures w14:val="none"/>
              </w:rPr>
              <w:t>52</w:t>
            </w:r>
            <w:r w:rsidR="00842385" w:rsidRPr="00842385">
              <w:rPr>
                <w:rFonts w:eastAsia="Times New Roman" w:cs="Times New Roman"/>
                <w:kern w:val="0"/>
                <w:szCs w:val="28"/>
                <w:lang w:eastAsia="uk-UA"/>
                <w14:ligatures w14:val="none"/>
              </w:rPr>
              <w:t xml:space="preserve"> грн.</w:t>
            </w:r>
          </w:p>
        </w:tc>
        <w:tc>
          <w:tcPr>
            <w:tcW w:w="1363" w:type="pct"/>
            <w:tcBorders>
              <w:top w:val="outset" w:sz="6" w:space="0" w:color="auto"/>
              <w:left w:val="outset" w:sz="6" w:space="0" w:color="auto"/>
              <w:bottom w:val="outset" w:sz="6" w:space="0" w:color="auto"/>
              <w:right w:val="outset" w:sz="6" w:space="0" w:color="auto"/>
            </w:tcBorders>
          </w:tcPr>
          <w:p w14:paraId="29A0216F" w14:textId="10FF7180" w:rsidR="001F38AD" w:rsidRPr="001F38AD" w:rsidRDefault="00F373CF" w:rsidP="00842385">
            <w:pPr>
              <w:ind w:firstLine="567"/>
              <w:jc w:val="center"/>
              <w:rPr>
                <w:rFonts w:eastAsia="Times New Roman" w:cs="Times New Roman"/>
                <w:kern w:val="0"/>
                <w:szCs w:val="28"/>
                <w:lang w:eastAsia="uk-UA"/>
                <w14:ligatures w14:val="none"/>
              </w:rPr>
            </w:pPr>
            <w:r w:rsidRPr="00F373CF">
              <w:rPr>
                <w:rFonts w:eastAsia="Times New Roman" w:cs="Times New Roman"/>
                <w:kern w:val="0"/>
                <w:szCs w:val="28"/>
                <w:lang w:eastAsia="uk-UA"/>
                <w14:ligatures w14:val="none"/>
              </w:rPr>
              <w:t>4147</w:t>
            </w:r>
            <w:r w:rsidR="008070E0">
              <w:rPr>
                <w:rFonts w:eastAsia="Times New Roman" w:cs="Times New Roman"/>
                <w:kern w:val="0"/>
                <w:szCs w:val="28"/>
                <w:lang w:eastAsia="uk-UA"/>
                <w14:ligatures w14:val="none"/>
              </w:rPr>
              <w:t>52</w:t>
            </w:r>
            <w:r w:rsidR="00842385" w:rsidRPr="00842385">
              <w:rPr>
                <w:rFonts w:eastAsia="Times New Roman" w:cs="Times New Roman"/>
                <w:kern w:val="0"/>
                <w:szCs w:val="28"/>
                <w:lang w:eastAsia="uk-UA"/>
                <w14:ligatures w14:val="none"/>
              </w:rPr>
              <w:t xml:space="preserve"> грн.</w:t>
            </w:r>
          </w:p>
        </w:tc>
      </w:tr>
      <w:tr w:rsidR="001F38AD" w:rsidRPr="001F38AD" w14:paraId="5A816FBF" w14:textId="77777777" w:rsidTr="00842385">
        <w:trPr>
          <w:tblCellSpacing w:w="22" w:type="dxa"/>
        </w:trPr>
        <w:tc>
          <w:tcPr>
            <w:tcW w:w="1932" w:type="pct"/>
            <w:tcBorders>
              <w:top w:val="outset" w:sz="6" w:space="0" w:color="auto"/>
              <w:left w:val="outset" w:sz="6" w:space="0" w:color="auto"/>
              <w:bottom w:val="outset" w:sz="6" w:space="0" w:color="auto"/>
              <w:right w:val="outset" w:sz="6" w:space="0" w:color="auto"/>
            </w:tcBorders>
          </w:tcPr>
          <w:p w14:paraId="69B39195" w14:textId="5FF7EAAE" w:rsidR="001F38AD" w:rsidRPr="001F38AD" w:rsidRDefault="00842385" w:rsidP="00842385">
            <w:pPr>
              <w:jc w:val="both"/>
              <w:rPr>
                <w:rFonts w:eastAsia="Times New Roman" w:cs="Times New Roman"/>
                <w:kern w:val="0"/>
                <w:szCs w:val="28"/>
                <w:lang w:eastAsia="uk-UA"/>
                <w14:ligatures w14:val="none"/>
              </w:rPr>
            </w:pPr>
            <w:r w:rsidRPr="00842385">
              <w:rPr>
                <w:rFonts w:eastAsia="Times New Roman" w:cs="Times New Roman"/>
                <w:kern w:val="0"/>
                <w:szCs w:val="28"/>
                <w:lang w:eastAsia="uk-UA"/>
                <w14:ligatures w14:val="none"/>
              </w:rPr>
              <w:t>За умов застосування компенсаторних механізмів для малого підприємництва</w:t>
            </w:r>
          </w:p>
        </w:tc>
        <w:tc>
          <w:tcPr>
            <w:tcW w:w="1608" w:type="pct"/>
            <w:tcBorders>
              <w:top w:val="outset" w:sz="6" w:space="0" w:color="auto"/>
              <w:left w:val="outset" w:sz="6" w:space="0" w:color="auto"/>
              <w:bottom w:val="outset" w:sz="6" w:space="0" w:color="auto"/>
              <w:right w:val="outset" w:sz="6" w:space="0" w:color="auto"/>
            </w:tcBorders>
          </w:tcPr>
          <w:p w14:paraId="28E4F904" w14:textId="78F3E157" w:rsidR="001F38AD" w:rsidRPr="001F38AD" w:rsidRDefault="00842385" w:rsidP="00842385">
            <w:pPr>
              <w:ind w:firstLine="567"/>
              <w:jc w:val="center"/>
              <w:rPr>
                <w:rFonts w:eastAsia="Times New Roman" w:cs="Times New Roman"/>
                <w:kern w:val="0"/>
                <w:szCs w:val="28"/>
                <w:lang w:eastAsia="uk-UA"/>
                <w14:ligatures w14:val="none"/>
              </w:rPr>
            </w:pPr>
            <w:r>
              <w:rPr>
                <w:rFonts w:eastAsia="Times New Roman" w:cs="Times New Roman"/>
                <w:kern w:val="0"/>
                <w:szCs w:val="28"/>
                <w:lang w:eastAsia="uk-UA"/>
                <w14:ligatures w14:val="none"/>
              </w:rPr>
              <w:t>Не передбачено</w:t>
            </w:r>
          </w:p>
        </w:tc>
        <w:tc>
          <w:tcPr>
            <w:tcW w:w="1363" w:type="pct"/>
            <w:tcBorders>
              <w:top w:val="outset" w:sz="6" w:space="0" w:color="auto"/>
              <w:left w:val="outset" w:sz="6" w:space="0" w:color="auto"/>
              <w:bottom w:val="outset" w:sz="6" w:space="0" w:color="auto"/>
              <w:right w:val="outset" w:sz="6" w:space="0" w:color="auto"/>
            </w:tcBorders>
          </w:tcPr>
          <w:p w14:paraId="7331D9E7" w14:textId="180C79AB" w:rsidR="001F38AD" w:rsidRPr="001F38AD" w:rsidRDefault="00842385" w:rsidP="00842385">
            <w:pPr>
              <w:jc w:val="center"/>
              <w:rPr>
                <w:rFonts w:eastAsia="Times New Roman" w:cs="Times New Roman"/>
                <w:kern w:val="0"/>
                <w:szCs w:val="28"/>
                <w:lang w:eastAsia="uk-UA"/>
                <w14:ligatures w14:val="none"/>
              </w:rPr>
            </w:pPr>
            <w:r>
              <w:rPr>
                <w:rFonts w:eastAsia="Times New Roman" w:cs="Times New Roman"/>
                <w:kern w:val="0"/>
                <w:szCs w:val="28"/>
                <w:lang w:eastAsia="uk-UA"/>
                <w14:ligatures w14:val="none"/>
              </w:rPr>
              <w:t>Не передбачено</w:t>
            </w:r>
          </w:p>
        </w:tc>
      </w:tr>
      <w:tr w:rsidR="001F38AD" w:rsidRPr="001F38AD" w14:paraId="03FD4AB9" w14:textId="77777777" w:rsidTr="00842385">
        <w:trPr>
          <w:tblCellSpacing w:w="22" w:type="dxa"/>
        </w:trPr>
        <w:tc>
          <w:tcPr>
            <w:tcW w:w="1932" w:type="pct"/>
            <w:tcBorders>
              <w:top w:val="outset" w:sz="6" w:space="0" w:color="auto"/>
              <w:left w:val="outset" w:sz="6" w:space="0" w:color="auto"/>
              <w:bottom w:val="outset" w:sz="6" w:space="0" w:color="auto"/>
              <w:right w:val="outset" w:sz="6" w:space="0" w:color="auto"/>
            </w:tcBorders>
          </w:tcPr>
          <w:p w14:paraId="143BF5E1" w14:textId="67B35D89" w:rsidR="001F38AD" w:rsidRPr="001F38AD" w:rsidRDefault="007908F4" w:rsidP="007908F4">
            <w:pPr>
              <w:jc w:val="both"/>
              <w:rPr>
                <w:rFonts w:eastAsia="Times New Roman" w:cs="Times New Roman"/>
                <w:kern w:val="0"/>
                <w:szCs w:val="28"/>
                <w:lang w:eastAsia="uk-UA"/>
                <w14:ligatures w14:val="none"/>
              </w:rPr>
            </w:pPr>
            <w:r>
              <w:rPr>
                <w:rFonts w:eastAsia="Times New Roman" w:cs="Times New Roman"/>
                <w:kern w:val="0"/>
                <w:szCs w:val="28"/>
                <w:lang w:eastAsia="uk-UA"/>
                <w14:ligatures w14:val="none"/>
              </w:rPr>
              <w:t xml:space="preserve">Сумарно: зміна вартості регулювання малого підприємництва </w:t>
            </w:r>
          </w:p>
        </w:tc>
        <w:tc>
          <w:tcPr>
            <w:tcW w:w="1608" w:type="pct"/>
            <w:tcBorders>
              <w:top w:val="outset" w:sz="6" w:space="0" w:color="auto"/>
              <w:left w:val="outset" w:sz="6" w:space="0" w:color="auto"/>
              <w:bottom w:val="outset" w:sz="6" w:space="0" w:color="auto"/>
              <w:right w:val="outset" w:sz="6" w:space="0" w:color="auto"/>
            </w:tcBorders>
          </w:tcPr>
          <w:p w14:paraId="5B546DDC" w14:textId="431EC839" w:rsidR="001F38AD" w:rsidRPr="001F38AD" w:rsidRDefault="007908F4" w:rsidP="007908F4">
            <w:pPr>
              <w:ind w:firstLine="567"/>
              <w:jc w:val="center"/>
              <w:rPr>
                <w:rFonts w:eastAsia="Times New Roman" w:cs="Times New Roman"/>
                <w:kern w:val="0"/>
                <w:szCs w:val="28"/>
                <w:lang w:eastAsia="uk-UA"/>
                <w14:ligatures w14:val="none"/>
              </w:rPr>
            </w:pPr>
            <w:r>
              <w:rPr>
                <w:rFonts w:eastAsia="Times New Roman" w:cs="Times New Roman"/>
                <w:kern w:val="0"/>
                <w:szCs w:val="28"/>
                <w:lang w:eastAsia="uk-UA"/>
                <w14:ligatures w14:val="none"/>
              </w:rPr>
              <w:t>0</w:t>
            </w:r>
          </w:p>
          <w:p w14:paraId="510788CE" w14:textId="77777777" w:rsidR="001F38AD" w:rsidRPr="001F38AD" w:rsidRDefault="001F38AD" w:rsidP="007908F4">
            <w:pPr>
              <w:ind w:firstLine="567"/>
              <w:jc w:val="center"/>
              <w:rPr>
                <w:rFonts w:eastAsia="Times New Roman" w:cs="Times New Roman"/>
                <w:kern w:val="0"/>
                <w:szCs w:val="28"/>
                <w:lang w:eastAsia="uk-UA"/>
                <w14:ligatures w14:val="none"/>
              </w:rPr>
            </w:pPr>
          </w:p>
        </w:tc>
        <w:tc>
          <w:tcPr>
            <w:tcW w:w="1363" w:type="pct"/>
            <w:tcBorders>
              <w:top w:val="outset" w:sz="6" w:space="0" w:color="auto"/>
              <w:left w:val="outset" w:sz="6" w:space="0" w:color="auto"/>
              <w:bottom w:val="outset" w:sz="6" w:space="0" w:color="auto"/>
              <w:right w:val="outset" w:sz="6" w:space="0" w:color="auto"/>
            </w:tcBorders>
          </w:tcPr>
          <w:p w14:paraId="291838A7" w14:textId="45415522" w:rsidR="001F38AD" w:rsidRPr="001F38AD" w:rsidRDefault="007908F4" w:rsidP="007908F4">
            <w:pPr>
              <w:ind w:firstLine="567"/>
              <w:jc w:val="center"/>
              <w:rPr>
                <w:rFonts w:eastAsia="Times New Roman" w:cs="Times New Roman"/>
                <w:kern w:val="0"/>
                <w:szCs w:val="28"/>
                <w:lang w:eastAsia="uk-UA"/>
                <w14:ligatures w14:val="none"/>
              </w:rPr>
            </w:pPr>
            <w:r>
              <w:rPr>
                <w:rFonts w:eastAsia="Times New Roman" w:cs="Times New Roman"/>
                <w:kern w:val="0"/>
                <w:szCs w:val="28"/>
                <w:lang w:eastAsia="uk-UA"/>
                <w14:ligatures w14:val="none"/>
              </w:rPr>
              <w:t>0</w:t>
            </w:r>
          </w:p>
          <w:p w14:paraId="21423523" w14:textId="77777777" w:rsidR="001F38AD" w:rsidRPr="001F38AD" w:rsidRDefault="001F38AD" w:rsidP="007908F4">
            <w:pPr>
              <w:ind w:firstLine="567"/>
              <w:jc w:val="center"/>
              <w:rPr>
                <w:rFonts w:eastAsia="Times New Roman" w:cs="Times New Roman"/>
                <w:kern w:val="0"/>
                <w:szCs w:val="28"/>
                <w:lang w:eastAsia="uk-UA"/>
                <w14:ligatures w14:val="none"/>
              </w:rPr>
            </w:pPr>
          </w:p>
        </w:tc>
      </w:tr>
    </w:tbl>
    <w:p w14:paraId="7B0F093C" w14:textId="7B4FDB4F" w:rsidR="00FC084A" w:rsidRPr="00FC084A" w:rsidRDefault="001F38AD" w:rsidP="007908F4">
      <w:pPr>
        <w:ind w:firstLine="567"/>
        <w:jc w:val="center"/>
        <w:rPr>
          <w:rFonts w:eastAsia="Times New Roman" w:cs="Times New Roman"/>
          <w:kern w:val="0"/>
          <w:szCs w:val="28"/>
          <w:lang w:eastAsia="uk-UA"/>
          <w14:ligatures w14:val="none"/>
        </w:rPr>
      </w:pPr>
      <w:r w:rsidRPr="001F38AD">
        <w:rPr>
          <w:rFonts w:eastAsia="Times New Roman" w:cs="Times New Roman"/>
          <w:kern w:val="0"/>
          <w:szCs w:val="28"/>
          <w:lang w:eastAsia="uk-UA"/>
          <w14:ligatures w14:val="none"/>
        </w:rPr>
        <w:t>__</w:t>
      </w:r>
      <w:r w:rsidR="00FC084A" w:rsidRPr="00FC084A">
        <w:rPr>
          <w:rFonts w:eastAsia="Times New Roman" w:cs="Times New Roman"/>
          <w:kern w:val="0"/>
          <w:szCs w:val="28"/>
          <w:lang w:eastAsia="uk-UA"/>
          <w14:ligatures w14:val="none"/>
        </w:rPr>
        <w:t>__________________________________________</w:t>
      </w:r>
    </w:p>
    <w:p w14:paraId="7E1F5BB0" w14:textId="77777777" w:rsidR="00FC084A" w:rsidRPr="00511965" w:rsidRDefault="00FC084A" w:rsidP="00511965">
      <w:pPr>
        <w:ind w:firstLine="425"/>
        <w:jc w:val="both"/>
        <w:rPr>
          <w:rFonts w:eastAsia="Times New Roman" w:cs="Times New Roman"/>
          <w:kern w:val="0"/>
          <w:szCs w:val="24"/>
          <w:lang w:eastAsia="uk-UA"/>
          <w14:ligatures w14:val="none"/>
        </w:rPr>
      </w:pPr>
    </w:p>
    <w:sectPr w:rsidR="00FC084A" w:rsidRPr="00511965" w:rsidSect="0010025E">
      <w:headerReference w:type="default" r:id="rId7"/>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68E20" w14:textId="77777777" w:rsidR="00F265F6" w:rsidRDefault="00F265F6" w:rsidP="0010025E">
      <w:r>
        <w:separator/>
      </w:r>
    </w:p>
  </w:endnote>
  <w:endnote w:type="continuationSeparator" w:id="0">
    <w:p w14:paraId="0C8564D6" w14:textId="77777777" w:rsidR="00F265F6" w:rsidRDefault="00F265F6" w:rsidP="0010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4484C" w14:textId="77777777" w:rsidR="00F265F6" w:rsidRDefault="00F265F6" w:rsidP="0010025E">
      <w:r>
        <w:separator/>
      </w:r>
    </w:p>
  </w:footnote>
  <w:footnote w:type="continuationSeparator" w:id="0">
    <w:p w14:paraId="5232ABE2" w14:textId="77777777" w:rsidR="00F265F6" w:rsidRDefault="00F265F6" w:rsidP="0010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186603"/>
      <w:docPartObj>
        <w:docPartGallery w:val="Page Numbers (Top of Page)"/>
        <w:docPartUnique/>
      </w:docPartObj>
    </w:sdtPr>
    <w:sdtEndPr/>
    <w:sdtContent>
      <w:p w14:paraId="5EC22559" w14:textId="74FD7A47" w:rsidR="0010025E" w:rsidRDefault="0010025E">
        <w:pPr>
          <w:pStyle w:val="ac"/>
          <w:jc w:val="center"/>
        </w:pPr>
        <w:r>
          <w:fldChar w:fldCharType="begin"/>
        </w:r>
        <w:r>
          <w:instrText>PAGE   \* MERGEFORMAT</w:instrText>
        </w:r>
        <w:r>
          <w:fldChar w:fldCharType="separate"/>
        </w:r>
        <w:r w:rsidR="00D73317">
          <w:rPr>
            <w:noProof/>
          </w:rPr>
          <w:t>6</w:t>
        </w:r>
        <w:r>
          <w:fldChar w:fldCharType="end"/>
        </w:r>
      </w:p>
    </w:sdtContent>
  </w:sdt>
  <w:p w14:paraId="3E56E27B" w14:textId="77777777" w:rsidR="0010025E" w:rsidRDefault="0010025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DB"/>
    <w:rsid w:val="00073594"/>
    <w:rsid w:val="000871B5"/>
    <w:rsid w:val="00087BAE"/>
    <w:rsid w:val="000C053D"/>
    <w:rsid w:val="000D2BBA"/>
    <w:rsid w:val="000F5722"/>
    <w:rsid w:val="000F7992"/>
    <w:rsid w:val="0010025E"/>
    <w:rsid w:val="00184DA2"/>
    <w:rsid w:val="001B6E1A"/>
    <w:rsid w:val="001F38AD"/>
    <w:rsid w:val="00223C42"/>
    <w:rsid w:val="002272AB"/>
    <w:rsid w:val="00227FFB"/>
    <w:rsid w:val="00290DB4"/>
    <w:rsid w:val="00295A34"/>
    <w:rsid w:val="002C4083"/>
    <w:rsid w:val="002D49C5"/>
    <w:rsid w:val="002E177A"/>
    <w:rsid w:val="00315921"/>
    <w:rsid w:val="00364A41"/>
    <w:rsid w:val="003658A4"/>
    <w:rsid w:val="003B37D7"/>
    <w:rsid w:val="003C0657"/>
    <w:rsid w:val="003C23F5"/>
    <w:rsid w:val="003E69B1"/>
    <w:rsid w:val="00403178"/>
    <w:rsid w:val="0042677A"/>
    <w:rsid w:val="004740AC"/>
    <w:rsid w:val="004813BB"/>
    <w:rsid w:val="004C0FF4"/>
    <w:rsid w:val="004D6553"/>
    <w:rsid w:val="004E1B31"/>
    <w:rsid w:val="00511965"/>
    <w:rsid w:val="00522A16"/>
    <w:rsid w:val="00534D89"/>
    <w:rsid w:val="005B3279"/>
    <w:rsid w:val="005B77FE"/>
    <w:rsid w:val="005F42AE"/>
    <w:rsid w:val="006B5ADB"/>
    <w:rsid w:val="006F0A72"/>
    <w:rsid w:val="007202D1"/>
    <w:rsid w:val="007261D5"/>
    <w:rsid w:val="0077327C"/>
    <w:rsid w:val="007908F4"/>
    <w:rsid w:val="007F6B30"/>
    <w:rsid w:val="00804131"/>
    <w:rsid w:val="008070E0"/>
    <w:rsid w:val="00822C6A"/>
    <w:rsid w:val="00842385"/>
    <w:rsid w:val="00862F56"/>
    <w:rsid w:val="0088663D"/>
    <w:rsid w:val="008A5E81"/>
    <w:rsid w:val="008E6FAB"/>
    <w:rsid w:val="008F7D0F"/>
    <w:rsid w:val="00903641"/>
    <w:rsid w:val="00927805"/>
    <w:rsid w:val="00963FA2"/>
    <w:rsid w:val="009835BA"/>
    <w:rsid w:val="009A0838"/>
    <w:rsid w:val="009C2A11"/>
    <w:rsid w:val="00A0087C"/>
    <w:rsid w:val="00A04DF4"/>
    <w:rsid w:val="00A1066B"/>
    <w:rsid w:val="00A155E9"/>
    <w:rsid w:val="00A76764"/>
    <w:rsid w:val="00AA62AC"/>
    <w:rsid w:val="00AE1E6F"/>
    <w:rsid w:val="00B13F42"/>
    <w:rsid w:val="00B43048"/>
    <w:rsid w:val="00B74B49"/>
    <w:rsid w:val="00B76DDC"/>
    <w:rsid w:val="00B97645"/>
    <w:rsid w:val="00BA0C49"/>
    <w:rsid w:val="00C91765"/>
    <w:rsid w:val="00CB376F"/>
    <w:rsid w:val="00CD320A"/>
    <w:rsid w:val="00CD61FB"/>
    <w:rsid w:val="00D30416"/>
    <w:rsid w:val="00D73317"/>
    <w:rsid w:val="00D817BD"/>
    <w:rsid w:val="00D96CEA"/>
    <w:rsid w:val="00E3198E"/>
    <w:rsid w:val="00E902DC"/>
    <w:rsid w:val="00E93891"/>
    <w:rsid w:val="00EB4E49"/>
    <w:rsid w:val="00F265F6"/>
    <w:rsid w:val="00F373CF"/>
    <w:rsid w:val="00F76B62"/>
    <w:rsid w:val="00FA411E"/>
    <w:rsid w:val="00FB0269"/>
    <w:rsid w:val="00FC08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4397"/>
  <w15:chartTrackingRefBased/>
  <w15:docId w15:val="{57926CFE-A47E-4107-9FA9-646F0DFD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kern w:val="2"/>
        <w:sz w:val="28"/>
        <w:szCs w:val="22"/>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A11"/>
  </w:style>
  <w:style w:type="paragraph" w:styleId="1">
    <w:name w:val="heading 1"/>
    <w:basedOn w:val="a"/>
    <w:next w:val="a"/>
    <w:link w:val="10"/>
    <w:uiPriority w:val="9"/>
    <w:qFormat/>
    <w:rsid w:val="006B5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B5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B5AD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6B5A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6B5AD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6B5AD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B5AD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B5AD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B5AD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AD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B5AD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B5ADB"/>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6B5ADB"/>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6B5ADB"/>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6B5AD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B5AD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B5AD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B5AD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B5AD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5A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AD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B5ADB"/>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6B5ADB"/>
    <w:pPr>
      <w:spacing w:before="160" w:after="160"/>
      <w:jc w:val="center"/>
    </w:pPr>
    <w:rPr>
      <w:i/>
      <w:iCs/>
      <w:color w:val="404040" w:themeColor="text1" w:themeTint="BF"/>
    </w:rPr>
  </w:style>
  <w:style w:type="character" w:customStyle="1" w:styleId="22">
    <w:name w:val="Цитата 2 Знак"/>
    <w:basedOn w:val="a0"/>
    <w:link w:val="21"/>
    <w:uiPriority w:val="29"/>
    <w:rsid w:val="006B5ADB"/>
    <w:rPr>
      <w:i/>
      <w:iCs/>
      <w:color w:val="404040" w:themeColor="text1" w:themeTint="BF"/>
    </w:rPr>
  </w:style>
  <w:style w:type="paragraph" w:styleId="a7">
    <w:name w:val="List Paragraph"/>
    <w:basedOn w:val="a"/>
    <w:uiPriority w:val="34"/>
    <w:qFormat/>
    <w:rsid w:val="006B5ADB"/>
    <w:pPr>
      <w:ind w:left="720"/>
      <w:contextualSpacing/>
    </w:pPr>
  </w:style>
  <w:style w:type="character" w:styleId="a8">
    <w:name w:val="Intense Emphasis"/>
    <w:basedOn w:val="a0"/>
    <w:uiPriority w:val="21"/>
    <w:qFormat/>
    <w:rsid w:val="006B5ADB"/>
    <w:rPr>
      <w:i/>
      <w:iCs/>
      <w:color w:val="0F4761" w:themeColor="accent1" w:themeShade="BF"/>
    </w:rPr>
  </w:style>
  <w:style w:type="paragraph" w:styleId="a9">
    <w:name w:val="Intense Quote"/>
    <w:basedOn w:val="a"/>
    <w:next w:val="a"/>
    <w:link w:val="aa"/>
    <w:uiPriority w:val="30"/>
    <w:qFormat/>
    <w:rsid w:val="006B5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B5ADB"/>
    <w:rPr>
      <w:i/>
      <w:iCs/>
      <w:color w:val="0F4761" w:themeColor="accent1" w:themeShade="BF"/>
    </w:rPr>
  </w:style>
  <w:style w:type="character" w:styleId="ab">
    <w:name w:val="Intense Reference"/>
    <w:basedOn w:val="a0"/>
    <w:uiPriority w:val="32"/>
    <w:qFormat/>
    <w:rsid w:val="006B5ADB"/>
    <w:rPr>
      <w:b/>
      <w:bCs/>
      <w:smallCaps/>
      <w:color w:val="0F4761" w:themeColor="accent1" w:themeShade="BF"/>
      <w:spacing w:val="5"/>
    </w:rPr>
  </w:style>
  <w:style w:type="paragraph" w:styleId="ac">
    <w:name w:val="header"/>
    <w:basedOn w:val="a"/>
    <w:link w:val="ad"/>
    <w:uiPriority w:val="99"/>
    <w:unhideWhenUsed/>
    <w:rsid w:val="0010025E"/>
    <w:pPr>
      <w:tabs>
        <w:tab w:val="center" w:pos="4819"/>
        <w:tab w:val="right" w:pos="9639"/>
      </w:tabs>
    </w:pPr>
  </w:style>
  <w:style w:type="character" w:customStyle="1" w:styleId="ad">
    <w:name w:val="Верхний колонтитул Знак"/>
    <w:basedOn w:val="a0"/>
    <w:link w:val="ac"/>
    <w:uiPriority w:val="99"/>
    <w:rsid w:val="0010025E"/>
  </w:style>
  <w:style w:type="paragraph" w:styleId="ae">
    <w:name w:val="footer"/>
    <w:basedOn w:val="a"/>
    <w:link w:val="af"/>
    <w:uiPriority w:val="99"/>
    <w:unhideWhenUsed/>
    <w:rsid w:val="0010025E"/>
    <w:pPr>
      <w:tabs>
        <w:tab w:val="center" w:pos="4819"/>
        <w:tab w:val="right" w:pos="9639"/>
      </w:tabs>
    </w:pPr>
  </w:style>
  <w:style w:type="character" w:customStyle="1" w:styleId="af">
    <w:name w:val="Нижний колонтитул Знак"/>
    <w:basedOn w:val="a0"/>
    <w:link w:val="ae"/>
    <w:uiPriority w:val="99"/>
    <w:rsid w:val="0010025E"/>
  </w:style>
  <w:style w:type="character" w:styleId="af0">
    <w:name w:val="annotation reference"/>
    <w:basedOn w:val="a0"/>
    <w:uiPriority w:val="99"/>
    <w:semiHidden/>
    <w:unhideWhenUsed/>
    <w:rsid w:val="0010025E"/>
    <w:rPr>
      <w:sz w:val="16"/>
      <w:szCs w:val="16"/>
    </w:rPr>
  </w:style>
  <w:style w:type="paragraph" w:styleId="af1">
    <w:name w:val="annotation text"/>
    <w:basedOn w:val="a"/>
    <w:link w:val="af2"/>
    <w:uiPriority w:val="99"/>
    <w:unhideWhenUsed/>
    <w:rsid w:val="0010025E"/>
    <w:rPr>
      <w:rFonts w:eastAsia="Times New Roman" w:cs="Times New Roman"/>
      <w:kern w:val="0"/>
      <w:sz w:val="20"/>
      <w:szCs w:val="20"/>
      <w:lang w:eastAsia="uk-UA"/>
      <w14:ligatures w14:val="none"/>
    </w:rPr>
  </w:style>
  <w:style w:type="character" w:customStyle="1" w:styleId="af2">
    <w:name w:val="Текст примечания Знак"/>
    <w:basedOn w:val="a0"/>
    <w:link w:val="af1"/>
    <w:uiPriority w:val="99"/>
    <w:rsid w:val="0010025E"/>
    <w:rPr>
      <w:rFonts w:eastAsia="Times New Roman" w:cs="Times New Roman"/>
      <w:kern w:val="0"/>
      <w:sz w:val="20"/>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BD028-E51D-4122-8E8D-3FF3013E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5042</Words>
  <Characters>2875</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Dubas</dc:creator>
  <cp:keywords/>
  <dc:description/>
  <cp:lastModifiedBy>Навроцька Тетяна Володимирівна</cp:lastModifiedBy>
  <cp:revision>2</cp:revision>
  <dcterms:created xsi:type="dcterms:W3CDTF">2026-06-22T13:19:00Z</dcterms:created>
  <dcterms:modified xsi:type="dcterms:W3CDTF">2026-06-22T13:19:00Z</dcterms:modified>
</cp:coreProperties>
</file>