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7279C" w14:textId="77777777" w:rsidR="00013D38" w:rsidRPr="005D0A83" w:rsidRDefault="008B633B">
      <w:pPr>
        <w:pStyle w:val="a3"/>
        <w:ind w:right="103" w:firstLine="142"/>
        <w:rPr>
          <w:b/>
          <w:szCs w:val="28"/>
        </w:rPr>
      </w:pPr>
      <w:bookmarkStart w:id="0" w:name="_GoBack"/>
      <w:bookmarkEnd w:id="0"/>
      <w:r w:rsidRPr="005D0A83">
        <w:rPr>
          <w:b/>
          <w:szCs w:val="28"/>
        </w:rPr>
        <w:t>АНАЛІЗ РЕГУЛЯТОРНОГО ВПЛИВУ</w:t>
      </w:r>
    </w:p>
    <w:p w14:paraId="5317546D" w14:textId="77777777" w:rsidR="003B5ED9" w:rsidRPr="005D0A83" w:rsidRDefault="003B5ED9" w:rsidP="003B5ED9">
      <w:pPr>
        <w:ind w:left="138" w:right="277"/>
        <w:jc w:val="center"/>
        <w:rPr>
          <w:b/>
          <w:sz w:val="28"/>
          <w:szCs w:val="28"/>
          <w:lang w:eastAsia="en-US"/>
        </w:rPr>
      </w:pPr>
      <w:proofErr w:type="spellStart"/>
      <w:r w:rsidRPr="005D0A83">
        <w:rPr>
          <w:b/>
          <w:sz w:val="28"/>
          <w:szCs w:val="28"/>
          <w:lang w:eastAsia="en-US"/>
        </w:rPr>
        <w:t>проєкту</w:t>
      </w:r>
      <w:proofErr w:type="spellEnd"/>
      <w:r w:rsidRPr="005D0A83">
        <w:rPr>
          <w:b/>
          <w:spacing w:val="-2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наказу</w:t>
      </w:r>
      <w:r w:rsidRPr="005D0A83">
        <w:rPr>
          <w:b/>
          <w:spacing w:val="-2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Міністерства</w:t>
      </w:r>
      <w:r w:rsidRPr="005D0A83">
        <w:rPr>
          <w:b/>
          <w:spacing w:val="-1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розвитку</w:t>
      </w:r>
      <w:r w:rsidRPr="005D0A83">
        <w:rPr>
          <w:b/>
          <w:spacing w:val="-2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громад</w:t>
      </w:r>
      <w:r w:rsidRPr="005D0A83">
        <w:rPr>
          <w:b/>
          <w:spacing w:val="-2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та</w:t>
      </w:r>
      <w:r w:rsidRPr="005D0A83">
        <w:rPr>
          <w:b/>
          <w:spacing w:val="-2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територій</w:t>
      </w:r>
      <w:r w:rsidRPr="005D0A83">
        <w:rPr>
          <w:b/>
          <w:spacing w:val="-1"/>
          <w:sz w:val="28"/>
          <w:szCs w:val="28"/>
          <w:lang w:eastAsia="en-US"/>
        </w:rPr>
        <w:t xml:space="preserve"> </w:t>
      </w:r>
      <w:r w:rsidRPr="005D0A83">
        <w:rPr>
          <w:b/>
          <w:spacing w:val="-2"/>
          <w:sz w:val="28"/>
          <w:szCs w:val="28"/>
          <w:lang w:eastAsia="en-US"/>
        </w:rPr>
        <w:t>України</w:t>
      </w:r>
    </w:p>
    <w:p w14:paraId="410EC1C0" w14:textId="77777777" w:rsidR="003B5ED9" w:rsidRPr="005D0A83" w:rsidRDefault="003B5ED9" w:rsidP="00660C71">
      <w:pPr>
        <w:widowControl w:val="0"/>
        <w:autoSpaceDE w:val="0"/>
        <w:autoSpaceDN w:val="0"/>
        <w:ind w:right="277"/>
        <w:jc w:val="center"/>
        <w:rPr>
          <w:b/>
          <w:sz w:val="28"/>
          <w:szCs w:val="28"/>
          <w:lang w:eastAsia="en-US"/>
        </w:rPr>
      </w:pPr>
      <w:r w:rsidRPr="005D0A83">
        <w:rPr>
          <w:b/>
          <w:sz w:val="28"/>
          <w:szCs w:val="28"/>
          <w:lang w:eastAsia="en-US"/>
        </w:rPr>
        <w:t>«Про</w:t>
      </w:r>
      <w:r w:rsidRPr="005D0A83">
        <w:rPr>
          <w:b/>
          <w:spacing w:val="-5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внесення змін до Правил</w:t>
      </w:r>
      <w:r w:rsidRPr="005D0A83">
        <w:rPr>
          <w:b/>
          <w:spacing w:val="-5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черговості</w:t>
      </w:r>
      <w:r w:rsidRPr="005D0A83">
        <w:rPr>
          <w:b/>
          <w:spacing w:val="-5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прибуття</w:t>
      </w:r>
      <w:r w:rsidRPr="005D0A83">
        <w:rPr>
          <w:b/>
          <w:spacing w:val="-5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вантажних</w:t>
      </w:r>
      <w:r w:rsidRPr="005D0A83">
        <w:rPr>
          <w:b/>
          <w:spacing w:val="-5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автомобілів</w:t>
      </w:r>
      <w:r w:rsidRPr="005D0A83">
        <w:rPr>
          <w:b/>
          <w:spacing w:val="-6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до міжнародних та міждержавних пунктів</w:t>
      </w:r>
      <w:r w:rsidRPr="005D0A83">
        <w:rPr>
          <w:b/>
          <w:spacing w:val="40"/>
          <w:sz w:val="28"/>
          <w:szCs w:val="28"/>
          <w:lang w:eastAsia="en-US"/>
        </w:rPr>
        <w:t xml:space="preserve"> </w:t>
      </w:r>
      <w:r w:rsidRPr="005D0A83">
        <w:rPr>
          <w:b/>
          <w:sz w:val="28"/>
          <w:szCs w:val="28"/>
          <w:lang w:eastAsia="en-US"/>
        </w:rPr>
        <w:t>пропуску через державний кордон України з використанням електронної системи «Електронна черга перетину кордону»</w:t>
      </w:r>
    </w:p>
    <w:p w14:paraId="1BF220EE" w14:textId="77777777" w:rsidR="00013D38" w:rsidRPr="005D0A83" w:rsidRDefault="008B633B" w:rsidP="00660C71">
      <w:pPr>
        <w:pStyle w:val="3"/>
        <w:spacing w:before="280" w:after="280"/>
        <w:ind w:right="103" w:firstLine="567"/>
        <w:jc w:val="both"/>
        <w:rPr>
          <w:sz w:val="28"/>
          <w:szCs w:val="28"/>
          <w:lang w:val="uk-UA"/>
        </w:rPr>
      </w:pPr>
      <w:r w:rsidRPr="005D0A83">
        <w:rPr>
          <w:sz w:val="28"/>
          <w:szCs w:val="28"/>
          <w:lang w:val="uk-UA"/>
        </w:rPr>
        <w:t>I. Визначення проблеми</w:t>
      </w:r>
    </w:p>
    <w:p w14:paraId="32E61384" w14:textId="589C2D65" w:rsidR="00806124" w:rsidRPr="005D0A83" w:rsidRDefault="005B0188" w:rsidP="003B5ED9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До 24.02.2022 перетин державного кордону здійснювався водним, наземним та повітряним транспортом через 235 пунктів пропуску та пунктів контролю. </w:t>
      </w:r>
      <w:r w:rsidR="003B5ED9" w:rsidRPr="005D0A83">
        <w:rPr>
          <w:spacing w:val="-2"/>
          <w:sz w:val="28"/>
          <w:szCs w:val="28"/>
          <w:lang w:eastAsia="en-US"/>
        </w:rPr>
        <w:t xml:space="preserve">У </w:t>
      </w:r>
      <w:r w:rsidR="00806124" w:rsidRPr="005D0A83">
        <w:rPr>
          <w:spacing w:val="-2"/>
          <w:sz w:val="28"/>
          <w:szCs w:val="28"/>
          <w:lang w:eastAsia="en-US"/>
        </w:rPr>
        <w:t>зв’язку</w:t>
      </w:r>
      <w:r w:rsidR="003B5ED9" w:rsidRPr="005D0A83">
        <w:rPr>
          <w:spacing w:val="-2"/>
          <w:sz w:val="28"/>
          <w:szCs w:val="28"/>
          <w:lang w:eastAsia="en-US"/>
        </w:rPr>
        <w:t xml:space="preserve"> зі збройною</w:t>
      </w:r>
      <w:r w:rsidR="003B5ED9" w:rsidRPr="005D0A83">
        <w:rPr>
          <w:spacing w:val="-12"/>
          <w:sz w:val="28"/>
          <w:szCs w:val="28"/>
          <w:lang w:eastAsia="en-US"/>
        </w:rPr>
        <w:t xml:space="preserve"> </w:t>
      </w:r>
      <w:r w:rsidR="003B5ED9" w:rsidRPr="005D0A83">
        <w:rPr>
          <w:spacing w:val="-2"/>
          <w:sz w:val="28"/>
          <w:szCs w:val="28"/>
          <w:lang w:eastAsia="en-US"/>
        </w:rPr>
        <w:t>агресіє</w:t>
      </w:r>
      <w:r w:rsidR="00806124" w:rsidRPr="005D0A83">
        <w:rPr>
          <w:spacing w:val="-2"/>
          <w:sz w:val="28"/>
          <w:szCs w:val="28"/>
          <w:lang w:eastAsia="en-US"/>
        </w:rPr>
        <w:t xml:space="preserve">ю </w:t>
      </w:r>
      <w:r w:rsidR="00941A65" w:rsidRPr="005D0A83">
        <w:rPr>
          <w:spacing w:val="-2"/>
          <w:sz w:val="28"/>
          <w:szCs w:val="28"/>
          <w:lang w:eastAsia="en-US"/>
        </w:rPr>
        <w:t>російської федерації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2"/>
          <w:sz w:val="28"/>
          <w:szCs w:val="28"/>
          <w:lang w:eastAsia="en-US"/>
        </w:rPr>
        <w:t>проти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2"/>
          <w:sz w:val="28"/>
          <w:szCs w:val="28"/>
          <w:lang w:eastAsia="en-US"/>
        </w:rPr>
        <w:t>України,</w:t>
      </w:r>
      <w:r w:rsidR="003B5ED9" w:rsidRPr="005D0A83">
        <w:rPr>
          <w:spacing w:val="-12"/>
          <w:sz w:val="28"/>
          <w:szCs w:val="28"/>
          <w:lang w:eastAsia="en-US"/>
        </w:rPr>
        <w:t xml:space="preserve"> </w:t>
      </w:r>
      <w:r w:rsidR="003B5ED9" w:rsidRPr="005D0A83">
        <w:rPr>
          <w:sz w:val="28"/>
          <w:szCs w:val="28"/>
          <w:lang w:eastAsia="en-US"/>
        </w:rPr>
        <w:t>значно</w:t>
      </w:r>
      <w:r w:rsidR="003B5ED9" w:rsidRPr="005D0A83">
        <w:rPr>
          <w:spacing w:val="-3"/>
          <w:sz w:val="28"/>
          <w:szCs w:val="28"/>
          <w:lang w:eastAsia="en-US"/>
        </w:rPr>
        <w:t xml:space="preserve"> </w:t>
      </w:r>
      <w:r w:rsidR="003B5ED9" w:rsidRPr="005D0A83">
        <w:rPr>
          <w:sz w:val="28"/>
          <w:szCs w:val="28"/>
          <w:lang w:eastAsia="en-US"/>
        </w:rPr>
        <w:t>збільшилася</w:t>
      </w:r>
      <w:r w:rsidR="003B5ED9" w:rsidRPr="005D0A83">
        <w:rPr>
          <w:spacing w:val="-3"/>
          <w:sz w:val="28"/>
          <w:szCs w:val="28"/>
          <w:lang w:eastAsia="en-US"/>
        </w:rPr>
        <w:t xml:space="preserve"> </w:t>
      </w:r>
      <w:r w:rsidR="003B5ED9" w:rsidRPr="005D0A83">
        <w:rPr>
          <w:sz w:val="28"/>
          <w:szCs w:val="28"/>
          <w:lang w:eastAsia="en-US"/>
        </w:rPr>
        <w:t>кількість</w:t>
      </w:r>
      <w:r w:rsidR="003B5ED9" w:rsidRPr="005D0A83">
        <w:rPr>
          <w:spacing w:val="-3"/>
          <w:sz w:val="28"/>
          <w:szCs w:val="28"/>
          <w:lang w:eastAsia="en-US"/>
        </w:rPr>
        <w:t xml:space="preserve"> </w:t>
      </w:r>
      <w:r w:rsidR="003B5ED9" w:rsidRPr="005D0A83">
        <w:rPr>
          <w:sz w:val="28"/>
          <w:szCs w:val="28"/>
          <w:lang w:eastAsia="en-US"/>
        </w:rPr>
        <w:t xml:space="preserve">автомобільних </w:t>
      </w:r>
      <w:r w:rsidR="003B5ED9" w:rsidRPr="005D0A83">
        <w:rPr>
          <w:spacing w:val="-4"/>
          <w:sz w:val="28"/>
          <w:szCs w:val="28"/>
          <w:lang w:eastAsia="en-US"/>
        </w:rPr>
        <w:t>транспортних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засобів,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що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перетинають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державний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кордон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України.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Це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призвело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до створення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великих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черг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транспортних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засобів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(в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окремі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проміжки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часу</w:t>
      </w:r>
      <w:r w:rsidR="003B5ED9" w:rsidRPr="005D0A83">
        <w:rPr>
          <w:spacing w:val="-14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–</w:t>
      </w:r>
      <w:r w:rsidR="003B5ED9" w:rsidRPr="005D0A83">
        <w:rPr>
          <w:spacing w:val="-13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 xml:space="preserve">довжиною </w:t>
      </w:r>
      <w:r w:rsidR="003B5ED9" w:rsidRPr="005D0A83">
        <w:rPr>
          <w:sz w:val="28"/>
          <w:szCs w:val="28"/>
          <w:lang w:eastAsia="en-US"/>
        </w:rPr>
        <w:t>до 10</w:t>
      </w:r>
      <w:r w:rsidR="00806124" w:rsidRPr="005D0A83">
        <w:rPr>
          <w:sz w:val="28"/>
          <w:szCs w:val="28"/>
          <w:lang w:eastAsia="en-US"/>
        </w:rPr>
        <w:t xml:space="preserve"> </w:t>
      </w:r>
      <w:r w:rsidR="003B5ED9" w:rsidRPr="005D0A83">
        <w:rPr>
          <w:sz w:val="28"/>
          <w:szCs w:val="28"/>
          <w:lang w:eastAsia="en-US"/>
        </w:rPr>
        <w:t xml:space="preserve">- 12  км) на під’їзних шляхах до </w:t>
      </w:r>
      <w:r w:rsidR="00806124" w:rsidRPr="005D0A83">
        <w:rPr>
          <w:sz w:val="28"/>
          <w:szCs w:val="28"/>
          <w:lang w:eastAsia="en-US"/>
        </w:rPr>
        <w:t>міжнародних та міждержавних пунктів пропуску через державний кордон України для автомобільного сполучення (далі  – М</w:t>
      </w:r>
      <w:r w:rsidR="00941A65" w:rsidRPr="005D0A83">
        <w:rPr>
          <w:sz w:val="28"/>
          <w:szCs w:val="28"/>
          <w:lang w:eastAsia="en-US"/>
        </w:rPr>
        <w:t>М</w:t>
      </w:r>
      <w:r w:rsidR="00806124" w:rsidRPr="005D0A83">
        <w:rPr>
          <w:sz w:val="28"/>
          <w:szCs w:val="28"/>
          <w:lang w:eastAsia="en-US"/>
        </w:rPr>
        <w:t>ПП)</w:t>
      </w:r>
      <w:r w:rsidR="003B5ED9" w:rsidRPr="005D0A83">
        <w:rPr>
          <w:sz w:val="28"/>
          <w:szCs w:val="28"/>
          <w:lang w:eastAsia="en-US"/>
        </w:rPr>
        <w:t xml:space="preserve">. </w:t>
      </w:r>
    </w:p>
    <w:p w14:paraId="3F878C9D" w14:textId="77777777" w:rsidR="005B0188" w:rsidRPr="005D0A83" w:rsidRDefault="005B0188" w:rsidP="005B0188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За інформацією, отриманої від </w:t>
      </w:r>
      <w:proofErr w:type="spellStart"/>
      <w:r w:rsidRPr="005D0A83">
        <w:rPr>
          <w:sz w:val="28"/>
          <w:szCs w:val="28"/>
          <w:lang w:eastAsia="en-US"/>
        </w:rPr>
        <w:t>Держприкордонслужби</w:t>
      </w:r>
      <w:proofErr w:type="spellEnd"/>
      <w:r w:rsidRPr="005D0A83">
        <w:rPr>
          <w:sz w:val="28"/>
          <w:szCs w:val="28"/>
          <w:lang w:eastAsia="en-US"/>
        </w:rPr>
        <w:t>, кількість таких перевезень збільшилась майже на 500%.</w:t>
      </w:r>
    </w:p>
    <w:p w14:paraId="4E2A3ED2" w14:textId="5548C302" w:rsidR="00806124" w:rsidRPr="005D0A83" w:rsidRDefault="00781B72" w:rsidP="00806124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5D0A83">
        <w:rPr>
          <w:rFonts w:eastAsia="Arial"/>
          <w:sz w:val="28"/>
          <w:szCs w:val="28"/>
          <w:lang w:val="uk" w:eastAsia="uk-UA"/>
        </w:rPr>
        <w:t>З метою мінімізації можливих негативних наслідків кратного збільшення перевезень автомобільним транспортом, створення ефективної системи і інфраструктури для прогнозованого перетину державного кордону України та впорядкування черговості прибуття транспортних засобів</w:t>
      </w:r>
      <w:r w:rsidR="00806124" w:rsidRPr="005D0A83">
        <w:rPr>
          <w:sz w:val="28"/>
          <w:szCs w:val="28"/>
          <w:lang w:eastAsia="en-US"/>
        </w:rPr>
        <w:t xml:space="preserve"> було  прийнято  постанову  Кабінету  Міністрів  України від 05 грудня 2024 року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 (далі – постанова КМУ</w:t>
      </w:r>
      <w:r w:rsidR="00941A65" w:rsidRPr="005D0A83">
        <w:rPr>
          <w:sz w:val="28"/>
          <w:szCs w:val="28"/>
          <w:lang w:eastAsia="en-US"/>
        </w:rPr>
        <w:t xml:space="preserve"> та</w:t>
      </w:r>
      <w:r w:rsidR="00941A65" w:rsidRPr="005D0A83">
        <w:rPr>
          <w:sz w:val="28"/>
          <w:szCs w:val="28"/>
        </w:rPr>
        <w:t xml:space="preserve"> </w:t>
      </w:r>
      <w:r w:rsidR="00941A65" w:rsidRPr="005D0A83">
        <w:rPr>
          <w:rFonts w:eastAsia="Calibri"/>
          <w:sz w:val="28"/>
          <w:szCs w:val="28"/>
          <w:lang w:eastAsia="en-US"/>
        </w:rPr>
        <w:t>експериментальний проект, відповідно</w:t>
      </w:r>
      <w:r w:rsidR="00806124" w:rsidRPr="005D0A83">
        <w:rPr>
          <w:sz w:val="28"/>
          <w:szCs w:val="28"/>
          <w:lang w:eastAsia="en-US"/>
        </w:rPr>
        <w:t>).</w:t>
      </w:r>
    </w:p>
    <w:p w14:paraId="45B8EBAF" w14:textId="77777777" w:rsidR="00806124" w:rsidRPr="005D0A83" w:rsidRDefault="00806124" w:rsidP="00806124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На виконання постанови КМУ наказом </w:t>
      </w:r>
      <w:proofErr w:type="spellStart"/>
      <w:r w:rsidRPr="005D0A83">
        <w:rPr>
          <w:sz w:val="28"/>
          <w:szCs w:val="28"/>
          <w:lang w:eastAsia="en-US"/>
        </w:rPr>
        <w:t>Мінрозвитку</w:t>
      </w:r>
      <w:proofErr w:type="spellEnd"/>
      <w:r w:rsidRPr="005D0A83">
        <w:rPr>
          <w:sz w:val="28"/>
          <w:szCs w:val="28"/>
          <w:lang w:eastAsia="en-US"/>
        </w:rPr>
        <w:t xml:space="preserve"> від 20 червня 2025 року № 1028, зареєстрованого в Міністерстві юстиції України </w:t>
      </w:r>
      <w:r w:rsidRPr="005D0A83">
        <w:rPr>
          <w:bCs/>
          <w:sz w:val="28"/>
          <w:szCs w:val="28"/>
          <w:lang w:eastAsia="en-US"/>
        </w:rPr>
        <w:t>24 липня 2025 року</w:t>
      </w:r>
      <w:r w:rsidRPr="005D0A83">
        <w:rPr>
          <w:sz w:val="28"/>
          <w:szCs w:val="28"/>
          <w:lang w:eastAsia="en-US"/>
        </w:rPr>
        <w:t xml:space="preserve"> </w:t>
      </w:r>
      <w:r w:rsidRPr="005D0A83">
        <w:rPr>
          <w:bCs/>
          <w:sz w:val="28"/>
          <w:szCs w:val="28"/>
          <w:lang w:eastAsia="en-US"/>
        </w:rPr>
        <w:t xml:space="preserve">за №  1116/44522, </w:t>
      </w:r>
      <w:r w:rsidRPr="005D0A83">
        <w:rPr>
          <w:sz w:val="28"/>
          <w:szCs w:val="28"/>
          <w:lang w:eastAsia="en-US"/>
        </w:rPr>
        <w:t xml:space="preserve">затверджено Правила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 (далі – Правила). </w:t>
      </w:r>
    </w:p>
    <w:p w14:paraId="623679E8" w14:textId="0FDF44D2" w:rsidR="00806124" w:rsidRPr="005D0A83" w:rsidRDefault="00806124" w:rsidP="00806124">
      <w:pPr>
        <w:widowControl w:val="0"/>
        <w:autoSpaceDE w:val="0"/>
        <w:autoSpaceDN w:val="0"/>
        <w:ind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Правила визначають черговість прибуття вантажних автомобілів до </w:t>
      </w:r>
      <w:r w:rsidR="00941A65" w:rsidRPr="005D0A83">
        <w:rPr>
          <w:sz w:val="28"/>
          <w:szCs w:val="28"/>
          <w:lang w:eastAsia="en-US"/>
        </w:rPr>
        <w:t>ММПП</w:t>
      </w:r>
      <w:r w:rsidRPr="005D0A83">
        <w:rPr>
          <w:sz w:val="28"/>
          <w:szCs w:val="28"/>
          <w:lang w:eastAsia="en-US"/>
        </w:rPr>
        <w:t>, в яких реалізується експериментальний проект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</w:t>
      </w:r>
      <w:r w:rsidR="00D93948" w:rsidRPr="005D0A83">
        <w:rPr>
          <w:sz w:val="28"/>
          <w:szCs w:val="28"/>
          <w:lang w:eastAsia="en-US"/>
        </w:rPr>
        <w:t xml:space="preserve"> (далі – </w:t>
      </w:r>
      <w:proofErr w:type="spellStart"/>
      <w:r w:rsidR="00D93948" w:rsidRPr="005D0A83">
        <w:rPr>
          <w:sz w:val="28"/>
          <w:szCs w:val="28"/>
          <w:lang w:eastAsia="en-US"/>
        </w:rPr>
        <w:t>єЧерга</w:t>
      </w:r>
      <w:proofErr w:type="spellEnd"/>
      <w:r w:rsidR="00D93948" w:rsidRPr="005D0A83">
        <w:rPr>
          <w:sz w:val="28"/>
          <w:szCs w:val="28"/>
          <w:lang w:eastAsia="en-US"/>
        </w:rPr>
        <w:t>)</w:t>
      </w:r>
      <w:r w:rsidRPr="005D0A83">
        <w:rPr>
          <w:sz w:val="28"/>
          <w:szCs w:val="28"/>
          <w:lang w:eastAsia="en-US"/>
        </w:rPr>
        <w:t>.</w:t>
      </w:r>
    </w:p>
    <w:p w14:paraId="5EEF913F" w14:textId="7E16B590" w:rsidR="003B5ED9" w:rsidRPr="005D0A83" w:rsidRDefault="00D93948" w:rsidP="00806124">
      <w:pPr>
        <w:widowControl w:val="0"/>
        <w:autoSpaceDE w:val="0"/>
        <w:autoSpaceDN w:val="0"/>
        <w:ind w:firstLine="567"/>
        <w:jc w:val="both"/>
        <w:rPr>
          <w:spacing w:val="-4"/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Функціонування </w:t>
      </w:r>
      <w:proofErr w:type="spellStart"/>
      <w:r w:rsidRPr="005D0A83">
        <w:rPr>
          <w:sz w:val="28"/>
          <w:szCs w:val="28"/>
          <w:lang w:eastAsia="en-US"/>
        </w:rPr>
        <w:t>єЧерги</w:t>
      </w:r>
      <w:proofErr w:type="spellEnd"/>
      <w:r w:rsidRPr="005D0A83">
        <w:rPr>
          <w:sz w:val="28"/>
          <w:szCs w:val="28"/>
          <w:lang w:eastAsia="en-US"/>
        </w:rPr>
        <w:t xml:space="preserve"> засвідчила, що </w:t>
      </w:r>
      <w:r w:rsidR="00806124" w:rsidRPr="005D0A83">
        <w:rPr>
          <w:sz w:val="28"/>
          <w:szCs w:val="28"/>
          <w:lang w:eastAsia="en-US"/>
        </w:rPr>
        <w:t xml:space="preserve">у межах того чи іншого періоду часу: доба, тиждень </w:t>
      </w:r>
      <w:r w:rsidR="00806124" w:rsidRPr="005D0A83">
        <w:rPr>
          <w:spacing w:val="-4"/>
          <w:sz w:val="28"/>
          <w:szCs w:val="28"/>
          <w:lang w:eastAsia="en-US"/>
        </w:rPr>
        <w:t>(вихідні</w:t>
      </w:r>
      <w:r w:rsidR="00806124" w:rsidRPr="005D0A83">
        <w:rPr>
          <w:spacing w:val="-7"/>
          <w:sz w:val="28"/>
          <w:szCs w:val="28"/>
          <w:lang w:eastAsia="en-US"/>
        </w:rPr>
        <w:t xml:space="preserve"> </w:t>
      </w:r>
      <w:r w:rsidR="00806124" w:rsidRPr="005D0A83">
        <w:rPr>
          <w:spacing w:val="-4"/>
          <w:sz w:val="28"/>
          <w:szCs w:val="28"/>
          <w:lang w:eastAsia="en-US"/>
        </w:rPr>
        <w:t>та</w:t>
      </w:r>
      <w:r w:rsidR="00806124" w:rsidRPr="005D0A83">
        <w:rPr>
          <w:spacing w:val="-7"/>
          <w:sz w:val="28"/>
          <w:szCs w:val="28"/>
          <w:lang w:eastAsia="en-US"/>
        </w:rPr>
        <w:t xml:space="preserve"> </w:t>
      </w:r>
      <w:r w:rsidR="00806124" w:rsidRPr="005D0A83">
        <w:rPr>
          <w:spacing w:val="-4"/>
          <w:sz w:val="28"/>
          <w:szCs w:val="28"/>
          <w:lang w:eastAsia="en-US"/>
        </w:rPr>
        <w:t>будні</w:t>
      </w:r>
      <w:r w:rsidR="00806124" w:rsidRPr="005D0A83">
        <w:rPr>
          <w:spacing w:val="-7"/>
          <w:sz w:val="28"/>
          <w:szCs w:val="28"/>
          <w:lang w:eastAsia="en-US"/>
        </w:rPr>
        <w:t xml:space="preserve"> </w:t>
      </w:r>
      <w:r w:rsidR="00806124" w:rsidRPr="005D0A83">
        <w:rPr>
          <w:spacing w:val="-4"/>
          <w:sz w:val="28"/>
          <w:szCs w:val="28"/>
          <w:lang w:eastAsia="en-US"/>
        </w:rPr>
        <w:t>дні) о</w:t>
      </w:r>
      <w:r w:rsidR="003B5ED9" w:rsidRPr="005D0A83">
        <w:rPr>
          <w:sz w:val="28"/>
          <w:szCs w:val="28"/>
          <w:lang w:eastAsia="en-US"/>
        </w:rPr>
        <w:t xml:space="preserve">бсяги транспортних потоків, що перетинають </w:t>
      </w:r>
      <w:r w:rsidR="00941A65" w:rsidRPr="005D0A83">
        <w:rPr>
          <w:sz w:val="28"/>
          <w:szCs w:val="28"/>
          <w:lang w:eastAsia="en-US"/>
        </w:rPr>
        <w:t xml:space="preserve">державний </w:t>
      </w:r>
      <w:r w:rsidR="003B5ED9" w:rsidRPr="005D0A83">
        <w:rPr>
          <w:sz w:val="28"/>
          <w:szCs w:val="28"/>
          <w:lang w:eastAsia="en-US"/>
        </w:rPr>
        <w:t>кордон</w:t>
      </w:r>
      <w:r w:rsidR="00941A65" w:rsidRPr="005D0A83">
        <w:rPr>
          <w:sz w:val="28"/>
          <w:szCs w:val="28"/>
          <w:lang w:eastAsia="en-US"/>
        </w:rPr>
        <w:t xml:space="preserve"> України</w:t>
      </w:r>
      <w:r w:rsidR="003B5ED9" w:rsidRPr="005D0A83">
        <w:rPr>
          <w:sz w:val="28"/>
          <w:szCs w:val="28"/>
          <w:lang w:eastAsia="en-US"/>
        </w:rPr>
        <w:t>, мають аритмічні характеристики</w:t>
      </w:r>
      <w:r w:rsidRPr="005D0A83">
        <w:rPr>
          <w:sz w:val="28"/>
          <w:szCs w:val="28"/>
          <w:lang w:eastAsia="en-US"/>
        </w:rPr>
        <w:t>.</w:t>
      </w:r>
      <w:r w:rsidR="003B5ED9" w:rsidRPr="005D0A83">
        <w:rPr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У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lastRenderedPageBreak/>
        <w:t>зв’язку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із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зростанням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транспортних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потоків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>збільшується</w:t>
      </w:r>
      <w:r w:rsidR="003B5ED9" w:rsidRPr="005D0A83">
        <w:rPr>
          <w:spacing w:val="-7"/>
          <w:sz w:val="28"/>
          <w:szCs w:val="28"/>
          <w:lang w:eastAsia="en-US"/>
        </w:rPr>
        <w:t xml:space="preserve"> </w:t>
      </w:r>
      <w:r w:rsidR="003B5ED9" w:rsidRPr="005D0A83">
        <w:rPr>
          <w:spacing w:val="-4"/>
          <w:sz w:val="28"/>
          <w:szCs w:val="28"/>
          <w:lang w:eastAsia="en-US"/>
        </w:rPr>
        <w:t xml:space="preserve">і </w:t>
      </w:r>
      <w:r w:rsidR="003B5ED9" w:rsidRPr="005D0A83">
        <w:rPr>
          <w:sz w:val="28"/>
          <w:szCs w:val="28"/>
          <w:lang w:eastAsia="en-US"/>
        </w:rPr>
        <w:t>фактичне навантаження на роботу М</w:t>
      </w:r>
      <w:r w:rsidR="00941A65" w:rsidRPr="005D0A83">
        <w:rPr>
          <w:sz w:val="28"/>
          <w:szCs w:val="28"/>
          <w:lang w:eastAsia="en-US"/>
        </w:rPr>
        <w:t>М</w:t>
      </w:r>
      <w:r w:rsidR="003B5ED9" w:rsidRPr="005D0A83">
        <w:rPr>
          <w:sz w:val="28"/>
          <w:szCs w:val="28"/>
          <w:lang w:eastAsia="en-US"/>
        </w:rPr>
        <w:t xml:space="preserve">ПП відносно до проектної пропускної </w:t>
      </w:r>
      <w:r w:rsidR="003B5ED9" w:rsidRPr="005D0A83">
        <w:rPr>
          <w:spacing w:val="-2"/>
          <w:sz w:val="28"/>
          <w:szCs w:val="28"/>
          <w:lang w:eastAsia="en-US"/>
        </w:rPr>
        <w:t>здатності</w:t>
      </w:r>
      <w:r w:rsidR="00941A65" w:rsidRPr="005D0A83">
        <w:rPr>
          <w:spacing w:val="-2"/>
          <w:sz w:val="28"/>
          <w:szCs w:val="28"/>
          <w:lang w:eastAsia="en-US"/>
        </w:rPr>
        <w:t xml:space="preserve"> такого ММПП</w:t>
      </w:r>
      <w:r w:rsidR="003B5ED9" w:rsidRPr="005D0A83">
        <w:rPr>
          <w:spacing w:val="-2"/>
          <w:sz w:val="28"/>
          <w:szCs w:val="28"/>
          <w:lang w:eastAsia="en-US"/>
        </w:rPr>
        <w:t>.</w:t>
      </w:r>
    </w:p>
    <w:p w14:paraId="27A4012B" w14:textId="38185445" w:rsidR="00D93948" w:rsidRPr="005D0A83" w:rsidRDefault="003B5ED9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>На початковому етапі реалізації експериментального проекту було зафіксовано істотне зменшення накопичення вантажних транспортних засобів на під’їзних шляхах до М</w:t>
      </w:r>
      <w:r w:rsidR="00941A65" w:rsidRPr="005D0A83">
        <w:rPr>
          <w:sz w:val="28"/>
          <w:szCs w:val="28"/>
          <w:lang w:eastAsia="en-US"/>
        </w:rPr>
        <w:t>М</w:t>
      </w:r>
      <w:r w:rsidRPr="005D0A83">
        <w:rPr>
          <w:sz w:val="28"/>
          <w:szCs w:val="28"/>
          <w:lang w:eastAsia="en-US"/>
        </w:rPr>
        <w:t xml:space="preserve">ПП. </w:t>
      </w:r>
    </w:p>
    <w:p w14:paraId="3EA0C739" w14:textId="77777777" w:rsidR="00781B72" w:rsidRPr="005D0A83" w:rsidRDefault="00781B72" w:rsidP="00781B72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val="uk" w:eastAsia="en-US"/>
        </w:rPr>
        <w:t xml:space="preserve">Однак, окремі перевізники почали зловживати процедурою бронювання місця в черзі очікування в </w:t>
      </w:r>
      <w:proofErr w:type="spellStart"/>
      <w:r w:rsidRPr="005D0A83">
        <w:rPr>
          <w:sz w:val="28"/>
          <w:szCs w:val="28"/>
          <w:lang w:val="uk" w:eastAsia="en-US"/>
        </w:rPr>
        <w:t>єЧерзі</w:t>
      </w:r>
      <w:proofErr w:type="spellEnd"/>
      <w:r w:rsidRPr="005D0A83">
        <w:rPr>
          <w:sz w:val="28"/>
          <w:szCs w:val="28"/>
          <w:lang w:val="uk" w:eastAsia="en-US"/>
        </w:rPr>
        <w:t xml:space="preserve">. Так, деякі перевізники бронювали місце в черзі очікування одночасно для кількох різних вантажних автомобілів, що будуть перетинати державний кордон України, зазначаючи дані одного і того ж водія, який перебував з перевізниками в трудових правовідносинах. Зважаючи на неможливість одночасного керування декількома транспортними засобами одним водієм, в подальшому, це призводило в першу чергу до  збільшення чисельності вантажних автомобілів у черзі перед ММПП в </w:t>
      </w:r>
      <w:proofErr w:type="spellStart"/>
      <w:r w:rsidRPr="005D0A83">
        <w:rPr>
          <w:sz w:val="28"/>
          <w:szCs w:val="28"/>
          <w:lang w:val="uk" w:eastAsia="en-US"/>
        </w:rPr>
        <w:t>єЧерзі</w:t>
      </w:r>
      <w:proofErr w:type="spellEnd"/>
      <w:r w:rsidRPr="005D0A83">
        <w:rPr>
          <w:sz w:val="28"/>
          <w:szCs w:val="28"/>
          <w:lang w:val="uk" w:eastAsia="en-US"/>
        </w:rPr>
        <w:t xml:space="preserve">, а з іншої сторони - скасування такими перевізниками місця в черзі очікування, що впливало на ритмічний характер роботи </w:t>
      </w:r>
      <w:proofErr w:type="spellStart"/>
      <w:r w:rsidRPr="005D0A83">
        <w:rPr>
          <w:sz w:val="28"/>
          <w:szCs w:val="28"/>
          <w:lang w:val="uk" w:eastAsia="en-US"/>
        </w:rPr>
        <w:t>єЧерги</w:t>
      </w:r>
      <w:proofErr w:type="spellEnd"/>
      <w:r w:rsidRPr="005D0A83">
        <w:rPr>
          <w:sz w:val="28"/>
          <w:szCs w:val="28"/>
          <w:lang w:val="uk" w:eastAsia="en-US"/>
        </w:rPr>
        <w:t xml:space="preserve">, скарг інших перевізників на неможливість планування часу перетину кордону. Варто зазначити, що у зверненнях окремі перевізники повідомляли свої дії, що ніби то «тестували </w:t>
      </w:r>
      <w:proofErr w:type="spellStart"/>
      <w:r w:rsidRPr="005D0A83">
        <w:rPr>
          <w:sz w:val="28"/>
          <w:szCs w:val="28"/>
          <w:lang w:eastAsia="en-US"/>
        </w:rPr>
        <w:t>єЧергу</w:t>
      </w:r>
      <w:proofErr w:type="spellEnd"/>
      <w:r w:rsidRPr="005D0A83">
        <w:rPr>
          <w:sz w:val="28"/>
          <w:szCs w:val="28"/>
          <w:lang w:eastAsia="en-US"/>
        </w:rPr>
        <w:t>».</w:t>
      </w:r>
    </w:p>
    <w:p w14:paraId="4CA40A8B" w14:textId="7A40F66C" w:rsidR="00781B72" w:rsidRPr="005D0A83" w:rsidRDefault="00781B72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Відтак, запровадження обмеження можливості бронювання користувачем не більше одного місця в черзі для одного вантажного автомобіля із зазначенням уповноваженої перевізником особи (водія) в черзі очікування за один раз спрямоване на запобігання зловживанням та штучному резервуванню декількох місць в черзі очікування. Цей механізм реалізується за допомогою електронної інформаційної взаємодії </w:t>
      </w:r>
      <w:proofErr w:type="spellStart"/>
      <w:r w:rsidRPr="005D0A83">
        <w:rPr>
          <w:sz w:val="28"/>
          <w:szCs w:val="28"/>
          <w:lang w:eastAsia="en-US"/>
        </w:rPr>
        <w:t>єЧерги</w:t>
      </w:r>
      <w:proofErr w:type="spellEnd"/>
      <w:r w:rsidRPr="005D0A83">
        <w:rPr>
          <w:sz w:val="28"/>
          <w:szCs w:val="28"/>
          <w:lang w:eastAsia="en-US"/>
        </w:rPr>
        <w:t xml:space="preserve"> із інформаційно-комунікаційними системами, вказаними в пункті 3 Правил, зокрема Єдиним комплексом інформаційних систем у сфері безпеки на наземному транспорті для обміну даними про ліцензіатів, що здійснюють господарську діяльність з міжнародних перевезень вантажів вантажними автомобілями, в частині перевірки даних про вантажні автомобілі, що внесені до Єдиного комплексу інформаційних систем у сфері безпеки на наземному транспорті як засоби провадження господарської діяльності ліцензіата, а також перевірки даних водіїв, з якими оформлено трудові відносини ліцензіатами; Єдиним державним реєстром транспортних засобів щодо отримання відомостей про вантажні автомобілі та причепи.</w:t>
      </w:r>
    </w:p>
    <w:p w14:paraId="3FE47E23" w14:textId="195E2AFE" w:rsidR="003B5ED9" w:rsidRPr="005D0A83" w:rsidRDefault="003B5ED9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>Правил</w:t>
      </w:r>
      <w:r w:rsidR="005B0188" w:rsidRPr="005D0A83">
        <w:rPr>
          <w:sz w:val="28"/>
          <w:szCs w:val="28"/>
          <w:lang w:eastAsia="en-US"/>
        </w:rPr>
        <w:t>ами</w:t>
      </w:r>
      <w:r w:rsidRPr="005D0A83">
        <w:rPr>
          <w:sz w:val="28"/>
          <w:szCs w:val="28"/>
          <w:lang w:eastAsia="en-US"/>
        </w:rPr>
        <w:t xml:space="preserve">, зокрема </w:t>
      </w:r>
      <w:r w:rsidR="005B0188" w:rsidRPr="005D0A83">
        <w:rPr>
          <w:sz w:val="28"/>
          <w:szCs w:val="28"/>
          <w:lang w:eastAsia="en-US"/>
        </w:rPr>
        <w:t>пунктом 20</w:t>
      </w:r>
      <w:r w:rsidR="00AC1571" w:rsidRPr="005D0A83">
        <w:rPr>
          <w:sz w:val="28"/>
          <w:szCs w:val="28"/>
          <w:lang w:eastAsia="en-US"/>
        </w:rPr>
        <w:t>,</w:t>
      </w:r>
      <w:r w:rsidR="005B0188" w:rsidRPr="005D0A83">
        <w:rPr>
          <w:sz w:val="28"/>
          <w:szCs w:val="28"/>
          <w:lang w:eastAsia="en-US"/>
        </w:rPr>
        <w:t xml:space="preserve"> </w:t>
      </w:r>
      <w:r w:rsidRPr="005D0A83">
        <w:rPr>
          <w:sz w:val="28"/>
          <w:szCs w:val="28"/>
          <w:lang w:eastAsia="en-US"/>
        </w:rPr>
        <w:t>передбачено</w:t>
      </w:r>
      <w:r w:rsidR="005B0188" w:rsidRPr="005D0A83">
        <w:rPr>
          <w:sz w:val="28"/>
          <w:szCs w:val="28"/>
          <w:lang w:eastAsia="en-US"/>
        </w:rPr>
        <w:t xml:space="preserve"> умови при настанні яких, для  перевізників </w:t>
      </w:r>
      <w:proofErr w:type="spellStart"/>
      <w:r w:rsidR="005B0188" w:rsidRPr="005D0A83">
        <w:rPr>
          <w:sz w:val="28"/>
          <w:szCs w:val="28"/>
          <w:lang w:eastAsia="en-US"/>
        </w:rPr>
        <w:t>єЧергою</w:t>
      </w:r>
      <w:proofErr w:type="spellEnd"/>
      <w:r w:rsidRPr="005D0A83">
        <w:rPr>
          <w:sz w:val="28"/>
          <w:szCs w:val="28"/>
          <w:lang w:eastAsia="en-US"/>
        </w:rPr>
        <w:t xml:space="preserve"> автоматично блокує</w:t>
      </w:r>
      <w:r w:rsidR="005B0188" w:rsidRPr="005D0A83">
        <w:rPr>
          <w:sz w:val="28"/>
          <w:szCs w:val="28"/>
          <w:lang w:eastAsia="en-US"/>
        </w:rPr>
        <w:t>ться</w:t>
      </w:r>
      <w:r w:rsidRPr="005D0A83">
        <w:rPr>
          <w:sz w:val="28"/>
          <w:szCs w:val="28"/>
          <w:lang w:eastAsia="en-US"/>
        </w:rPr>
        <w:t xml:space="preserve"> можливість забронювати місце в черзі очікування для вантажного автомобіля строком на 14 календарних днів. </w:t>
      </w:r>
    </w:p>
    <w:p w14:paraId="04C150D7" w14:textId="1647F53F" w:rsidR="00941A65" w:rsidRPr="005D0A83" w:rsidRDefault="00941A65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t xml:space="preserve">Практика запровадження автоматичного блокування можливості забронювати місце в черзі очікування для вантажного автомобіля строком на 14 календарних днів для недобросовісних користувачів, виявила необхідність внесення певних уточнень, а саме: шляхом викладення в новій редакції підпункту 6 пункту 20 Правил та необхідність </w:t>
      </w:r>
      <w:r w:rsidR="005C5FA7" w:rsidRPr="005D0A83">
        <w:rPr>
          <w:sz w:val="28"/>
          <w:szCs w:val="28"/>
          <w:lang w:eastAsia="en-US"/>
        </w:rPr>
        <w:t xml:space="preserve">доповнення </w:t>
      </w:r>
      <w:r w:rsidRPr="005D0A83">
        <w:rPr>
          <w:sz w:val="28"/>
          <w:szCs w:val="28"/>
          <w:lang w:eastAsia="en-US"/>
        </w:rPr>
        <w:t xml:space="preserve"> нов</w:t>
      </w:r>
      <w:r w:rsidR="005C5FA7" w:rsidRPr="005D0A83">
        <w:rPr>
          <w:sz w:val="28"/>
          <w:szCs w:val="28"/>
          <w:lang w:eastAsia="en-US"/>
        </w:rPr>
        <w:t>им</w:t>
      </w:r>
      <w:r w:rsidRPr="005D0A83">
        <w:rPr>
          <w:sz w:val="28"/>
          <w:szCs w:val="28"/>
          <w:lang w:eastAsia="en-US"/>
        </w:rPr>
        <w:t xml:space="preserve"> підпункт</w:t>
      </w:r>
      <w:r w:rsidR="005C5FA7" w:rsidRPr="005D0A83">
        <w:rPr>
          <w:sz w:val="28"/>
          <w:szCs w:val="28"/>
          <w:lang w:eastAsia="en-US"/>
        </w:rPr>
        <w:t>ом</w:t>
      </w:r>
      <w:r w:rsidRPr="005D0A83">
        <w:rPr>
          <w:sz w:val="28"/>
          <w:szCs w:val="28"/>
          <w:lang w:eastAsia="en-US"/>
        </w:rPr>
        <w:t xml:space="preserve"> 7 пункту 20 Правил.</w:t>
      </w:r>
    </w:p>
    <w:p w14:paraId="35236642" w14:textId="37143D2B" w:rsidR="00941A65" w:rsidRPr="005D0A83" w:rsidRDefault="00941A65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  <w:lang w:eastAsia="en-US"/>
        </w:rPr>
      </w:pPr>
      <w:r w:rsidRPr="005D0A83">
        <w:rPr>
          <w:sz w:val="28"/>
          <w:szCs w:val="28"/>
          <w:lang w:eastAsia="en-US"/>
        </w:rPr>
        <w:lastRenderedPageBreak/>
        <w:t xml:space="preserve">Такі уточнення пов’язані з тим, щоб добросовісні користувачі уникнули автоматичного блокування можливості забронювати місця в черзі очікування на 14 днів (у випадку помилкового бронювання користувачем місця в черзі очікування або настання непередбачуваних обставин з урахуванням часу скасування бронювання – до 1 години з моменту бронювання місця в черзі очікування, що не є критичним для ритмічності роботи </w:t>
      </w:r>
      <w:proofErr w:type="spellStart"/>
      <w:r w:rsidRPr="005D0A83">
        <w:rPr>
          <w:sz w:val="28"/>
          <w:szCs w:val="28"/>
          <w:lang w:eastAsia="en-US"/>
        </w:rPr>
        <w:t>єЧерги</w:t>
      </w:r>
      <w:proofErr w:type="spellEnd"/>
      <w:r w:rsidRPr="005D0A83">
        <w:rPr>
          <w:sz w:val="28"/>
          <w:szCs w:val="28"/>
          <w:lang w:eastAsia="en-US"/>
        </w:rPr>
        <w:t>), а також спрямовані на протидію недобросовісним користувачам, які систематично бронюють місця в черзі очікування без подальшого перетину державного кордону України.</w:t>
      </w:r>
    </w:p>
    <w:p w14:paraId="7D47640A" w14:textId="22D0B947" w:rsidR="003B5ED9" w:rsidRPr="005D0A83" w:rsidRDefault="003B5ED9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</w:rPr>
      </w:pPr>
      <w:r w:rsidRPr="005D0A83">
        <w:rPr>
          <w:sz w:val="28"/>
          <w:szCs w:val="28"/>
          <w:lang w:eastAsia="en-US"/>
        </w:rPr>
        <w:t xml:space="preserve">З метою </w:t>
      </w:r>
      <w:r w:rsidR="00941A65" w:rsidRPr="005D0A83">
        <w:rPr>
          <w:sz w:val="28"/>
          <w:szCs w:val="28"/>
          <w:lang w:eastAsia="en-US"/>
        </w:rPr>
        <w:t xml:space="preserve">уточнення підстав автоматичного блокування, </w:t>
      </w:r>
      <w:r w:rsidRPr="005D0A83">
        <w:rPr>
          <w:sz w:val="28"/>
          <w:szCs w:val="28"/>
          <w:lang w:eastAsia="en-US"/>
        </w:rPr>
        <w:t>недопущення порушень та зловживань з боку перевізників,</w:t>
      </w:r>
      <w:r w:rsidR="00A4547C" w:rsidRPr="005D0A83">
        <w:rPr>
          <w:sz w:val="28"/>
          <w:szCs w:val="28"/>
        </w:rPr>
        <w:t xml:space="preserve"> а саме </w:t>
      </w:r>
      <w:r w:rsidR="00A4547C" w:rsidRPr="005D0A83">
        <w:rPr>
          <w:sz w:val="28"/>
          <w:szCs w:val="28"/>
          <w:lang w:eastAsia="en-US"/>
        </w:rPr>
        <w:t xml:space="preserve">бронювання місця в черзі очікування для кількох вантажних автомобілів одного водія, </w:t>
      </w:r>
      <w:r w:rsidRPr="005D0A83">
        <w:rPr>
          <w:sz w:val="28"/>
          <w:szCs w:val="28"/>
          <w:lang w:eastAsia="en-US"/>
        </w:rPr>
        <w:t xml:space="preserve"> багаторазово скасуванн</w:t>
      </w:r>
      <w:r w:rsidR="00806124" w:rsidRPr="005D0A83">
        <w:rPr>
          <w:sz w:val="28"/>
          <w:szCs w:val="28"/>
          <w:lang w:eastAsia="en-US"/>
        </w:rPr>
        <w:t>я</w:t>
      </w:r>
      <w:r w:rsidRPr="005D0A83">
        <w:rPr>
          <w:sz w:val="28"/>
          <w:szCs w:val="28"/>
          <w:lang w:eastAsia="en-US"/>
        </w:rPr>
        <w:t xml:space="preserve"> бронювання черги, а також бронювання місця в черзі, в окремих випадках навіть понад сто разів, без подальшого </w:t>
      </w:r>
      <w:r w:rsidRPr="005D0A83">
        <w:rPr>
          <w:sz w:val="28"/>
          <w:szCs w:val="28"/>
        </w:rPr>
        <w:t>в’їзду до М</w:t>
      </w:r>
      <w:r w:rsidR="00941A65" w:rsidRPr="005D0A83">
        <w:rPr>
          <w:sz w:val="28"/>
          <w:szCs w:val="28"/>
        </w:rPr>
        <w:t>М</w:t>
      </w:r>
      <w:r w:rsidRPr="005D0A83">
        <w:rPr>
          <w:sz w:val="28"/>
          <w:szCs w:val="28"/>
        </w:rPr>
        <w:t xml:space="preserve">ПП, виникла необхідність усунути відповідну прогалину шляхом внесення змін до Правил. </w:t>
      </w:r>
    </w:p>
    <w:p w14:paraId="36D5D26A" w14:textId="73A89258" w:rsidR="003B5ED9" w:rsidRPr="005D0A83" w:rsidRDefault="003B5ED9" w:rsidP="003B5ED9">
      <w:pPr>
        <w:widowControl w:val="0"/>
        <w:autoSpaceDE w:val="0"/>
        <w:autoSpaceDN w:val="0"/>
        <w:ind w:right="145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Враховуючи викладене, існує потреба у встановленні запобіжників </w:t>
      </w:r>
      <w:r w:rsidR="00941A65" w:rsidRPr="005D0A83">
        <w:rPr>
          <w:sz w:val="28"/>
          <w:szCs w:val="28"/>
        </w:rPr>
        <w:t xml:space="preserve">як </w:t>
      </w:r>
      <w:r w:rsidRPr="005D0A83">
        <w:rPr>
          <w:sz w:val="28"/>
          <w:szCs w:val="28"/>
        </w:rPr>
        <w:t xml:space="preserve">щодо </w:t>
      </w:r>
      <w:r w:rsidR="00941A65" w:rsidRPr="005D0A83">
        <w:rPr>
          <w:sz w:val="28"/>
          <w:szCs w:val="28"/>
        </w:rPr>
        <w:t xml:space="preserve">добросовісних, так і </w:t>
      </w:r>
      <w:r w:rsidRPr="005D0A83">
        <w:rPr>
          <w:sz w:val="28"/>
          <w:szCs w:val="28"/>
        </w:rPr>
        <w:t>недобро</w:t>
      </w:r>
      <w:r w:rsidR="00E73046" w:rsidRPr="005D0A83">
        <w:rPr>
          <w:sz w:val="28"/>
          <w:szCs w:val="28"/>
        </w:rPr>
        <w:t xml:space="preserve">чесних </w:t>
      </w:r>
      <w:r w:rsidRPr="005D0A83">
        <w:rPr>
          <w:sz w:val="28"/>
          <w:szCs w:val="28"/>
        </w:rPr>
        <w:t xml:space="preserve">перевізників, </w:t>
      </w:r>
      <w:r w:rsidR="00BD612B" w:rsidRPr="005D0A83">
        <w:rPr>
          <w:sz w:val="28"/>
          <w:szCs w:val="28"/>
        </w:rPr>
        <w:t xml:space="preserve">при процедурі бронювання місця в черзі, </w:t>
      </w:r>
      <w:r w:rsidRPr="005D0A83">
        <w:rPr>
          <w:sz w:val="28"/>
          <w:szCs w:val="28"/>
        </w:rPr>
        <w:t xml:space="preserve">визначеної Правилами. Такі дії  дестабілізують порядок проходження черги,  ускладнюють рух </w:t>
      </w:r>
      <w:r w:rsidR="00A4547C" w:rsidRPr="005D0A83">
        <w:rPr>
          <w:sz w:val="28"/>
          <w:szCs w:val="28"/>
        </w:rPr>
        <w:t>для добро</w:t>
      </w:r>
      <w:r w:rsidR="00083BD6" w:rsidRPr="005D0A83">
        <w:rPr>
          <w:sz w:val="28"/>
          <w:szCs w:val="28"/>
        </w:rPr>
        <w:t>чес</w:t>
      </w:r>
      <w:r w:rsidR="00A4547C" w:rsidRPr="005D0A83">
        <w:rPr>
          <w:sz w:val="28"/>
          <w:szCs w:val="28"/>
        </w:rPr>
        <w:t xml:space="preserve">них перевізників, </w:t>
      </w:r>
      <w:r w:rsidRPr="005D0A83">
        <w:rPr>
          <w:sz w:val="28"/>
          <w:szCs w:val="28"/>
        </w:rPr>
        <w:t>та призводять до її необґрунтованого збільшення.</w:t>
      </w:r>
    </w:p>
    <w:p w14:paraId="128DDF5D" w14:textId="77777777" w:rsidR="00781B72" w:rsidRPr="005D0A83" w:rsidRDefault="00781B72" w:rsidP="00781B72">
      <w:pPr>
        <w:ind w:firstLine="567"/>
        <w:jc w:val="both"/>
        <w:rPr>
          <w:sz w:val="28"/>
          <w:szCs w:val="28"/>
          <w:lang w:val="uk"/>
        </w:rPr>
      </w:pPr>
      <w:r w:rsidRPr="005D0A83">
        <w:rPr>
          <w:sz w:val="28"/>
          <w:szCs w:val="28"/>
          <w:lang w:val="uk"/>
        </w:rPr>
        <w:t xml:space="preserve">Варто зазначити, що протягом дії Правил, </w:t>
      </w:r>
      <w:proofErr w:type="spellStart"/>
      <w:r w:rsidRPr="005D0A83">
        <w:rPr>
          <w:sz w:val="28"/>
          <w:szCs w:val="28"/>
          <w:lang w:val="uk"/>
        </w:rPr>
        <w:t>єЧергою</w:t>
      </w:r>
      <w:proofErr w:type="spellEnd"/>
      <w:r w:rsidRPr="005D0A83">
        <w:rPr>
          <w:sz w:val="28"/>
          <w:szCs w:val="28"/>
          <w:lang w:val="uk"/>
        </w:rPr>
        <w:t xml:space="preserve"> не здійснювалося блокування користувачам можливості забронювати місце в черзі очікування для вантажного автомобіля строком на 14 календарних днів. З 24.11.2025 запроваджено технічні інструменти в  </w:t>
      </w:r>
      <w:proofErr w:type="spellStart"/>
      <w:r w:rsidRPr="005D0A83">
        <w:rPr>
          <w:sz w:val="28"/>
          <w:szCs w:val="28"/>
          <w:lang w:val="uk"/>
        </w:rPr>
        <w:t>єЧерзі</w:t>
      </w:r>
      <w:proofErr w:type="spellEnd"/>
      <w:r w:rsidRPr="005D0A83">
        <w:rPr>
          <w:sz w:val="28"/>
          <w:szCs w:val="28"/>
          <w:lang w:val="uk"/>
        </w:rPr>
        <w:t xml:space="preserve"> щодо блокування можливості забронювати місце в черзі очікування для вантажного автомобіля строком на 14 календарних днів користувачам, які систематично порушують Правила.</w:t>
      </w:r>
    </w:p>
    <w:p w14:paraId="67BEBAB7" w14:textId="258E7E96" w:rsidR="00781B72" w:rsidRPr="005D0A83" w:rsidRDefault="005D0A83" w:rsidP="00781B72">
      <w:pPr>
        <w:ind w:firstLine="567"/>
        <w:jc w:val="both"/>
        <w:rPr>
          <w:sz w:val="28"/>
          <w:szCs w:val="28"/>
          <w:lang w:val="uk"/>
        </w:rPr>
      </w:pPr>
      <w:r w:rsidRPr="005D0A83">
        <w:rPr>
          <w:sz w:val="28"/>
          <w:szCs w:val="28"/>
        </w:rPr>
        <w:t xml:space="preserve">За весь період створення записів у </w:t>
      </w:r>
      <w:proofErr w:type="spellStart"/>
      <w:r w:rsidRPr="005D0A83">
        <w:rPr>
          <w:sz w:val="28"/>
          <w:szCs w:val="28"/>
        </w:rPr>
        <w:t>єЧерзі</w:t>
      </w:r>
      <w:proofErr w:type="spellEnd"/>
      <w:r w:rsidRPr="005D0A83">
        <w:rPr>
          <w:sz w:val="28"/>
          <w:szCs w:val="28"/>
        </w:rPr>
        <w:t xml:space="preserve"> встановлено, що користувачами (водіями вантажних автомобілів, уповноваженими представниками перевізника), які забронювали місце в </w:t>
      </w:r>
      <w:proofErr w:type="spellStart"/>
      <w:r w:rsidRPr="005D0A83">
        <w:rPr>
          <w:sz w:val="28"/>
          <w:szCs w:val="28"/>
        </w:rPr>
        <w:t>єЧерзі</w:t>
      </w:r>
      <w:proofErr w:type="spellEnd"/>
      <w:r w:rsidRPr="005D0A83">
        <w:rPr>
          <w:sz w:val="28"/>
          <w:szCs w:val="28"/>
        </w:rPr>
        <w:t>, 48 619 водіїв не здійснили жодного зафіксованого в’їзду до ММПП, 4 220 водіїв були замінені іншими водіями, понад 18 678 записів здійснено із введенням некоректних даних паспортних документів (</w:t>
      </w:r>
      <w:proofErr w:type="spellStart"/>
      <w:r w:rsidRPr="005D0A83">
        <w:rPr>
          <w:sz w:val="28"/>
          <w:szCs w:val="28"/>
        </w:rPr>
        <w:t>фейкові</w:t>
      </w:r>
      <w:proofErr w:type="spellEnd"/>
      <w:r w:rsidRPr="005D0A83">
        <w:rPr>
          <w:sz w:val="28"/>
          <w:szCs w:val="28"/>
        </w:rPr>
        <w:t xml:space="preserve"> імена з цифрами, </w:t>
      </w:r>
      <w:proofErr w:type="spellStart"/>
      <w:r w:rsidRPr="005D0A83">
        <w:rPr>
          <w:sz w:val="28"/>
          <w:szCs w:val="28"/>
        </w:rPr>
        <w:t>спецсимволами</w:t>
      </w:r>
      <w:proofErr w:type="spellEnd"/>
      <w:r w:rsidRPr="005D0A83">
        <w:rPr>
          <w:sz w:val="28"/>
          <w:szCs w:val="28"/>
        </w:rPr>
        <w:t xml:space="preserve">, або повторюваними однаковими літерами). </w:t>
      </w:r>
      <w:r w:rsidR="00781B72" w:rsidRPr="005D0A83">
        <w:rPr>
          <w:sz w:val="28"/>
          <w:szCs w:val="28"/>
          <w:lang w:val="uk"/>
        </w:rPr>
        <w:t xml:space="preserve">Так, наприклад, з одного облікового запису користувач створив майже 5 000 послідовних варіацій номерів паспортів, що свідчить про систематичне зловживання користувачем </w:t>
      </w:r>
      <w:proofErr w:type="spellStart"/>
      <w:r w:rsidR="00781B72" w:rsidRPr="005D0A83">
        <w:rPr>
          <w:sz w:val="28"/>
          <w:szCs w:val="28"/>
          <w:lang w:val="uk"/>
        </w:rPr>
        <w:t>єЧерги</w:t>
      </w:r>
      <w:proofErr w:type="spellEnd"/>
      <w:r w:rsidR="00781B72" w:rsidRPr="005D0A83">
        <w:rPr>
          <w:sz w:val="28"/>
          <w:szCs w:val="28"/>
          <w:lang w:val="uk"/>
        </w:rPr>
        <w:t>.</w:t>
      </w:r>
    </w:p>
    <w:p w14:paraId="29058B20" w14:textId="4E74B558" w:rsidR="004E18EA" w:rsidRPr="005D0A83" w:rsidRDefault="00BA1411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С</w:t>
      </w:r>
      <w:r w:rsidR="008B633B" w:rsidRPr="005D0A83">
        <w:rPr>
          <w:sz w:val="28"/>
          <w:szCs w:val="28"/>
        </w:rPr>
        <w:t xml:space="preserve">таном на </w:t>
      </w:r>
      <w:r w:rsidR="00FE45E7" w:rsidRPr="005D0A83">
        <w:rPr>
          <w:sz w:val="28"/>
          <w:szCs w:val="28"/>
        </w:rPr>
        <w:t>грудень 2025</w:t>
      </w:r>
      <w:r w:rsidR="008B633B" w:rsidRPr="005D0A83">
        <w:rPr>
          <w:sz w:val="28"/>
          <w:szCs w:val="28"/>
        </w:rPr>
        <w:t xml:space="preserve"> року міжнародні </w:t>
      </w:r>
      <w:r w:rsidRPr="005D0A83">
        <w:rPr>
          <w:sz w:val="28"/>
          <w:szCs w:val="28"/>
        </w:rPr>
        <w:t>вантажні</w:t>
      </w:r>
      <w:r w:rsidR="008B633B" w:rsidRPr="005D0A83">
        <w:rPr>
          <w:sz w:val="28"/>
          <w:szCs w:val="28"/>
        </w:rPr>
        <w:t xml:space="preserve"> автомобільні перевезення в Україні </w:t>
      </w:r>
      <w:r w:rsidR="004E18EA" w:rsidRPr="005D0A83">
        <w:rPr>
          <w:sz w:val="28"/>
          <w:szCs w:val="28"/>
        </w:rPr>
        <w:t>здійснювало 11 851 суб’єктів  господарювання</w:t>
      </w:r>
      <w:r w:rsidR="00ED232F" w:rsidRPr="005D0A83">
        <w:rPr>
          <w:sz w:val="28"/>
          <w:szCs w:val="28"/>
        </w:rPr>
        <w:t>, здійснено 959 374 перетинів кордону, 456 387 скасовано</w:t>
      </w:r>
      <w:r w:rsidR="004E18EA" w:rsidRPr="005D0A83">
        <w:rPr>
          <w:sz w:val="28"/>
          <w:szCs w:val="28"/>
        </w:rPr>
        <w:t>.</w:t>
      </w:r>
      <w:r w:rsidR="00ED232F" w:rsidRPr="005D0A83">
        <w:rPr>
          <w:sz w:val="28"/>
          <w:szCs w:val="28"/>
        </w:rPr>
        <w:t xml:space="preserve"> </w:t>
      </w:r>
    </w:p>
    <w:p w14:paraId="4C8D01F9" w14:textId="3967097D" w:rsidR="00013D38" w:rsidRPr="005D0A83" w:rsidRDefault="00BA1411" w:rsidP="00FD1DB9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З</w:t>
      </w:r>
      <w:r w:rsidR="008B633B" w:rsidRPr="005D0A83">
        <w:rPr>
          <w:sz w:val="28"/>
          <w:szCs w:val="28"/>
        </w:rPr>
        <w:t xml:space="preserve">а інформацією Державної служби України з безпеки на транспорті для виконання міжнародних перевезень </w:t>
      </w:r>
      <w:r w:rsidRPr="005D0A83">
        <w:rPr>
          <w:sz w:val="28"/>
          <w:szCs w:val="28"/>
        </w:rPr>
        <w:t>вантажів</w:t>
      </w:r>
      <w:r w:rsidR="008B633B" w:rsidRPr="005D0A83">
        <w:rPr>
          <w:sz w:val="28"/>
          <w:szCs w:val="28"/>
        </w:rPr>
        <w:t xml:space="preserve"> суб'єкти господарювання використов</w:t>
      </w:r>
      <w:r w:rsidR="00AD6093" w:rsidRPr="005D0A83">
        <w:rPr>
          <w:sz w:val="28"/>
          <w:szCs w:val="28"/>
        </w:rPr>
        <w:t xml:space="preserve">ують </w:t>
      </w:r>
      <w:r w:rsidR="00FD1DB9" w:rsidRPr="005D0A83">
        <w:rPr>
          <w:sz w:val="28"/>
          <w:szCs w:val="28"/>
        </w:rPr>
        <w:t>110856</w:t>
      </w:r>
      <w:r w:rsidR="00FD1DB9" w:rsidRPr="005D0A83">
        <w:rPr>
          <w:rStyle w:val="affff6"/>
          <w:sz w:val="28"/>
          <w:szCs w:val="28"/>
        </w:rPr>
        <w:footnoteReference w:id="1"/>
      </w:r>
      <w:r w:rsidR="001D70C5" w:rsidRPr="005D0A83">
        <w:rPr>
          <w:sz w:val="28"/>
          <w:szCs w:val="28"/>
        </w:rPr>
        <w:t xml:space="preserve"> </w:t>
      </w:r>
      <w:r w:rsidRPr="005D0A83">
        <w:rPr>
          <w:sz w:val="28"/>
          <w:szCs w:val="28"/>
        </w:rPr>
        <w:t>вантажних автомобілів</w:t>
      </w:r>
      <w:r w:rsidR="00AD6093" w:rsidRPr="005D0A83">
        <w:rPr>
          <w:sz w:val="28"/>
          <w:szCs w:val="28"/>
        </w:rPr>
        <w:t>.</w:t>
      </w:r>
    </w:p>
    <w:p w14:paraId="58919AED" w14:textId="77777777" w:rsidR="00BA1411" w:rsidRPr="005D0A83" w:rsidRDefault="00BA1411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lastRenderedPageBreak/>
        <w:t>П</w:t>
      </w:r>
      <w:r w:rsidR="008B633B" w:rsidRPr="005D0A83">
        <w:rPr>
          <w:sz w:val="28"/>
          <w:szCs w:val="28"/>
        </w:rPr>
        <w:t xml:space="preserve">опит на міжнародні </w:t>
      </w:r>
      <w:r w:rsidRPr="005D0A83">
        <w:rPr>
          <w:sz w:val="28"/>
          <w:szCs w:val="28"/>
        </w:rPr>
        <w:t>вантажні</w:t>
      </w:r>
      <w:r w:rsidR="008B633B" w:rsidRPr="005D0A83">
        <w:rPr>
          <w:sz w:val="28"/>
          <w:szCs w:val="28"/>
        </w:rPr>
        <w:t xml:space="preserve"> перевезення залишається підвищеним, відтак </w:t>
      </w:r>
      <w:r w:rsidRPr="005D0A83">
        <w:rPr>
          <w:sz w:val="28"/>
          <w:szCs w:val="28"/>
        </w:rPr>
        <w:t xml:space="preserve">удосконалення питання проходження вантажними автомобілями електронної черги перед МАПП для прогнозованості в перетині кордону, є </w:t>
      </w:r>
      <w:r w:rsidR="00A4547C" w:rsidRPr="005D0A83">
        <w:rPr>
          <w:sz w:val="28"/>
          <w:szCs w:val="28"/>
        </w:rPr>
        <w:t>актуальним</w:t>
      </w:r>
      <w:r w:rsidRPr="005D0A83">
        <w:rPr>
          <w:sz w:val="28"/>
          <w:szCs w:val="28"/>
        </w:rPr>
        <w:t xml:space="preserve">. </w:t>
      </w:r>
    </w:p>
    <w:p w14:paraId="64F15E65" w14:textId="77777777" w:rsidR="00013D38" w:rsidRPr="005D0A83" w:rsidRDefault="008B633B" w:rsidP="00BA1411">
      <w:pPr>
        <w:ind w:firstLine="567"/>
        <w:jc w:val="both"/>
        <w:rPr>
          <w:bCs/>
          <w:sz w:val="28"/>
          <w:szCs w:val="28"/>
        </w:rPr>
      </w:pPr>
      <w:r w:rsidRPr="005D0A83">
        <w:rPr>
          <w:sz w:val="28"/>
          <w:szCs w:val="28"/>
        </w:rPr>
        <w:t xml:space="preserve"> </w:t>
      </w:r>
      <w:r w:rsidRPr="005D0A83">
        <w:rPr>
          <w:bCs/>
          <w:sz w:val="28"/>
          <w:szCs w:val="28"/>
        </w:rPr>
        <w:t>Основні групи (підгрупи), на які проблема справляє вплив</w:t>
      </w:r>
      <w:r w:rsidR="00256966" w:rsidRPr="005D0A83">
        <w:rPr>
          <w:bCs/>
          <w:sz w:val="28"/>
          <w:szCs w:val="28"/>
        </w:rPr>
        <w:t>:</w:t>
      </w:r>
    </w:p>
    <w:tbl>
      <w:tblPr>
        <w:tblStyle w:val="aff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24"/>
        <w:gridCol w:w="1984"/>
        <w:gridCol w:w="1985"/>
      </w:tblGrid>
      <w:tr w:rsidR="005D0A83" w:rsidRPr="005D0A83" w14:paraId="15C27FDB" w14:textId="77777777" w:rsidTr="00177A68">
        <w:trPr>
          <w:trHeight w:val="256"/>
        </w:trPr>
        <w:tc>
          <w:tcPr>
            <w:tcW w:w="5524" w:type="dxa"/>
          </w:tcPr>
          <w:p w14:paraId="1ABF42E7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Групи (підгрупи)</w:t>
            </w:r>
          </w:p>
        </w:tc>
        <w:tc>
          <w:tcPr>
            <w:tcW w:w="1984" w:type="dxa"/>
          </w:tcPr>
          <w:p w14:paraId="36765536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Так</w:t>
            </w:r>
          </w:p>
        </w:tc>
        <w:tc>
          <w:tcPr>
            <w:tcW w:w="1985" w:type="dxa"/>
          </w:tcPr>
          <w:p w14:paraId="74AFC26B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Ні</w:t>
            </w:r>
          </w:p>
        </w:tc>
      </w:tr>
      <w:tr w:rsidR="005D0A83" w:rsidRPr="005D0A83" w14:paraId="3DB9C958" w14:textId="77777777" w:rsidTr="00177A68">
        <w:trPr>
          <w:trHeight w:val="256"/>
        </w:trPr>
        <w:tc>
          <w:tcPr>
            <w:tcW w:w="5524" w:type="dxa"/>
          </w:tcPr>
          <w:p w14:paraId="61AFA722" w14:textId="77777777" w:rsidR="00D0639E" w:rsidRPr="005D0A83" w:rsidRDefault="00D063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Громадяни</w:t>
            </w:r>
          </w:p>
        </w:tc>
        <w:tc>
          <w:tcPr>
            <w:tcW w:w="1984" w:type="dxa"/>
          </w:tcPr>
          <w:p w14:paraId="2AABB47F" w14:textId="77777777" w:rsidR="00D0639E" w:rsidRPr="005D0A83" w:rsidRDefault="00D0639E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18382A41" w14:textId="77777777" w:rsidR="00D0639E" w:rsidRPr="005D0A83" w:rsidRDefault="00D0639E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+</w:t>
            </w:r>
          </w:p>
        </w:tc>
      </w:tr>
      <w:tr w:rsidR="005D0A83" w:rsidRPr="005D0A83" w14:paraId="02F7A212" w14:textId="77777777" w:rsidTr="00177A68">
        <w:trPr>
          <w:trHeight w:val="256"/>
        </w:trPr>
        <w:tc>
          <w:tcPr>
            <w:tcW w:w="5524" w:type="dxa"/>
          </w:tcPr>
          <w:p w14:paraId="1B6E049F" w14:textId="77777777" w:rsidR="00177A68" w:rsidRPr="005D0A83" w:rsidRDefault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Держава</w:t>
            </w:r>
          </w:p>
        </w:tc>
        <w:tc>
          <w:tcPr>
            <w:tcW w:w="1984" w:type="dxa"/>
          </w:tcPr>
          <w:p w14:paraId="66B3FE75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14:paraId="2235BF46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-</w:t>
            </w:r>
          </w:p>
        </w:tc>
      </w:tr>
      <w:tr w:rsidR="005D0A83" w:rsidRPr="005D0A83" w14:paraId="42250045" w14:textId="77777777" w:rsidTr="00177A68">
        <w:trPr>
          <w:trHeight w:val="256"/>
        </w:trPr>
        <w:tc>
          <w:tcPr>
            <w:tcW w:w="5524" w:type="dxa"/>
          </w:tcPr>
          <w:p w14:paraId="71114482" w14:textId="77777777" w:rsidR="00177A68" w:rsidRPr="005D0A83" w:rsidRDefault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Суб’єкти господарювання</w:t>
            </w:r>
          </w:p>
        </w:tc>
        <w:tc>
          <w:tcPr>
            <w:tcW w:w="1984" w:type="dxa"/>
          </w:tcPr>
          <w:p w14:paraId="3E7E235E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14:paraId="081FAC63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-</w:t>
            </w:r>
          </w:p>
        </w:tc>
      </w:tr>
      <w:tr w:rsidR="00177A68" w:rsidRPr="005D0A83" w14:paraId="3B042A7E" w14:textId="77777777" w:rsidTr="00177A68">
        <w:trPr>
          <w:trHeight w:val="256"/>
        </w:trPr>
        <w:tc>
          <w:tcPr>
            <w:tcW w:w="5524" w:type="dxa"/>
          </w:tcPr>
          <w:p w14:paraId="20883AA6" w14:textId="77777777" w:rsidR="00177A68" w:rsidRPr="005D0A83" w:rsidRDefault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у тому числі суб’єкти малого підприємництва</w:t>
            </w:r>
          </w:p>
        </w:tc>
        <w:tc>
          <w:tcPr>
            <w:tcW w:w="1984" w:type="dxa"/>
          </w:tcPr>
          <w:p w14:paraId="253EB525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985" w:type="dxa"/>
          </w:tcPr>
          <w:p w14:paraId="71B800D0" w14:textId="77777777" w:rsidR="00177A68" w:rsidRPr="005D0A83" w:rsidRDefault="00177A68" w:rsidP="00177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rPr>
                <w:b/>
                <w:sz w:val="28"/>
                <w:szCs w:val="28"/>
              </w:rPr>
            </w:pPr>
            <w:r w:rsidRPr="005D0A83">
              <w:rPr>
                <w:b/>
                <w:sz w:val="28"/>
                <w:szCs w:val="28"/>
              </w:rPr>
              <w:t>-</w:t>
            </w:r>
          </w:p>
        </w:tc>
      </w:tr>
    </w:tbl>
    <w:p w14:paraId="29DEF213" w14:textId="77777777" w:rsidR="009E4B9B" w:rsidRPr="005D0A83" w:rsidRDefault="009E4B9B" w:rsidP="007E4D78">
      <w:pPr>
        <w:ind w:firstLine="567"/>
        <w:jc w:val="both"/>
        <w:rPr>
          <w:sz w:val="28"/>
          <w:szCs w:val="28"/>
        </w:rPr>
      </w:pPr>
    </w:p>
    <w:p w14:paraId="68F9959F" w14:textId="77777777" w:rsidR="00013D38" w:rsidRPr="005D0A83" w:rsidRDefault="008B633B" w:rsidP="00D0639E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Визначена проблема не може бути розв’язана за допомогою ринкових механізмів, оскільки потребує внесення змін до нормативно-правового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.</w:t>
      </w:r>
    </w:p>
    <w:p w14:paraId="49EDE2FB" w14:textId="316CDE12" w:rsidR="00013D38" w:rsidRPr="005D0A83" w:rsidRDefault="008B633B" w:rsidP="002507AD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Крім того, положення, викладені в </w:t>
      </w:r>
      <w:proofErr w:type="spellStart"/>
      <w:r w:rsidRPr="005D0A83">
        <w:rPr>
          <w:sz w:val="28"/>
          <w:szCs w:val="28"/>
        </w:rPr>
        <w:t>проєкті</w:t>
      </w:r>
      <w:proofErr w:type="spellEnd"/>
      <w:r w:rsidRPr="005D0A83">
        <w:rPr>
          <w:sz w:val="28"/>
          <w:szCs w:val="28"/>
        </w:rPr>
        <w:t xml:space="preserve"> наказу</w:t>
      </w:r>
      <w:r w:rsidR="007E4D78" w:rsidRPr="005D0A83">
        <w:rPr>
          <w:sz w:val="28"/>
          <w:szCs w:val="28"/>
        </w:rPr>
        <w:t xml:space="preserve"> Міністерства розвитку громад та територій України </w:t>
      </w:r>
      <w:r w:rsidR="00BA1411" w:rsidRPr="005D0A83">
        <w:rPr>
          <w:sz w:val="28"/>
          <w:szCs w:val="28"/>
        </w:rPr>
        <w:t xml:space="preserve">«Про внесення змін до Правил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 </w:t>
      </w:r>
      <w:r w:rsidR="007E4D78" w:rsidRPr="005D0A83">
        <w:rPr>
          <w:sz w:val="28"/>
          <w:szCs w:val="28"/>
        </w:rPr>
        <w:t xml:space="preserve">(далі – </w:t>
      </w:r>
      <w:proofErr w:type="spellStart"/>
      <w:r w:rsidR="007E4D78" w:rsidRPr="005D0A83">
        <w:rPr>
          <w:sz w:val="28"/>
          <w:szCs w:val="28"/>
        </w:rPr>
        <w:t>проєкт</w:t>
      </w:r>
      <w:proofErr w:type="spellEnd"/>
      <w:r w:rsidR="00314C74" w:rsidRPr="005D0A83">
        <w:rPr>
          <w:sz w:val="28"/>
          <w:szCs w:val="28"/>
        </w:rPr>
        <w:t xml:space="preserve"> </w:t>
      </w:r>
      <w:r w:rsidR="00B345BE" w:rsidRPr="005D0A83">
        <w:rPr>
          <w:sz w:val="28"/>
          <w:szCs w:val="28"/>
        </w:rPr>
        <w:t xml:space="preserve">регуляторного </w:t>
      </w:r>
      <w:proofErr w:type="spellStart"/>
      <w:r w:rsidR="00B345BE" w:rsidRPr="005D0A83">
        <w:rPr>
          <w:sz w:val="28"/>
          <w:szCs w:val="28"/>
        </w:rPr>
        <w:t>акта</w:t>
      </w:r>
      <w:proofErr w:type="spellEnd"/>
      <w:r w:rsidR="007E4D78" w:rsidRPr="005D0A83">
        <w:rPr>
          <w:sz w:val="28"/>
          <w:szCs w:val="28"/>
        </w:rPr>
        <w:t>)</w:t>
      </w:r>
      <w:r w:rsidRPr="005D0A83">
        <w:rPr>
          <w:sz w:val="28"/>
          <w:szCs w:val="28"/>
        </w:rPr>
        <w:t>, мають загальнообов’язковий характер і не можуть затверджуватися локальними актами суб’єктів господарювання.</w:t>
      </w:r>
    </w:p>
    <w:p w14:paraId="46299871" w14:textId="6638071E" w:rsidR="00013D38" w:rsidRPr="005D0A83" w:rsidRDefault="008B633B" w:rsidP="00FD1DB9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Чинна редакція </w:t>
      </w:r>
      <w:r w:rsidR="00FD1DB9" w:rsidRPr="005D0A83">
        <w:rPr>
          <w:sz w:val="28"/>
          <w:szCs w:val="28"/>
        </w:rPr>
        <w:t>Правил</w:t>
      </w:r>
      <w:r w:rsidR="00B345BE" w:rsidRPr="005D0A83">
        <w:rPr>
          <w:sz w:val="28"/>
          <w:szCs w:val="28"/>
        </w:rPr>
        <w:t xml:space="preserve"> черговості прибуття вантажних автомобілів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</w:t>
      </w:r>
      <w:r w:rsidR="00FD1DB9" w:rsidRPr="005D0A83">
        <w:rPr>
          <w:sz w:val="28"/>
          <w:szCs w:val="28"/>
        </w:rPr>
        <w:t xml:space="preserve"> </w:t>
      </w:r>
      <w:r w:rsidRPr="005D0A83">
        <w:rPr>
          <w:sz w:val="28"/>
          <w:szCs w:val="28"/>
        </w:rPr>
        <w:t>не дозволяє вирішити проблеми, що призводить до ускладнення відповідних процедур як для перевізників, так і для органів виконавчої влади.</w:t>
      </w:r>
    </w:p>
    <w:p w14:paraId="44C9F80C" w14:textId="77777777" w:rsidR="00013D38" w:rsidRPr="005D0A83" w:rsidRDefault="00013D38" w:rsidP="00BA1411">
      <w:pPr>
        <w:ind w:firstLine="567"/>
        <w:jc w:val="both"/>
        <w:rPr>
          <w:sz w:val="28"/>
          <w:szCs w:val="28"/>
        </w:rPr>
      </w:pPr>
    </w:p>
    <w:p w14:paraId="133DCBC3" w14:textId="77777777" w:rsidR="00013D38" w:rsidRPr="005D0A83" w:rsidRDefault="008B633B" w:rsidP="00660C71">
      <w:pPr>
        <w:ind w:right="102" w:firstLine="567"/>
        <w:jc w:val="both"/>
        <w:rPr>
          <w:b/>
          <w:sz w:val="28"/>
          <w:szCs w:val="28"/>
        </w:rPr>
      </w:pPr>
      <w:r w:rsidRPr="005D0A83">
        <w:rPr>
          <w:b/>
          <w:sz w:val="28"/>
          <w:szCs w:val="28"/>
        </w:rPr>
        <w:t>ІІ. Цілі державного регулювання</w:t>
      </w:r>
    </w:p>
    <w:p w14:paraId="44BEC4CB" w14:textId="77777777" w:rsidR="001817D0" w:rsidRPr="005D0A83" w:rsidRDefault="001817D0" w:rsidP="00813AF1">
      <w:pPr>
        <w:ind w:right="102" w:firstLine="567"/>
        <w:jc w:val="center"/>
        <w:rPr>
          <w:b/>
          <w:sz w:val="28"/>
          <w:szCs w:val="28"/>
        </w:rPr>
      </w:pPr>
    </w:p>
    <w:p w14:paraId="65906820" w14:textId="77777777" w:rsidR="00940808" w:rsidRPr="005D0A83" w:rsidRDefault="00940808" w:rsidP="00940808">
      <w:pPr>
        <w:ind w:firstLine="567"/>
        <w:jc w:val="both"/>
        <w:rPr>
          <w:noProof/>
          <w:sz w:val="28"/>
          <w:szCs w:val="28"/>
        </w:rPr>
      </w:pPr>
      <w:r w:rsidRPr="005D0A83">
        <w:rPr>
          <w:noProof/>
          <w:sz w:val="28"/>
          <w:szCs w:val="28"/>
        </w:rPr>
        <w:t>Основними цілями державного регулювання є</w:t>
      </w:r>
      <w:r w:rsidR="00575097" w:rsidRPr="005D0A83">
        <w:rPr>
          <w:noProof/>
          <w:sz w:val="28"/>
          <w:szCs w:val="28"/>
        </w:rPr>
        <w:t>:</w:t>
      </w:r>
    </w:p>
    <w:p w14:paraId="789DB050" w14:textId="73F8A70E" w:rsidR="00941A65" w:rsidRPr="005D0A83" w:rsidRDefault="005C5FA7" w:rsidP="00940808">
      <w:pPr>
        <w:numPr>
          <w:ilvl w:val="0"/>
          <w:numId w:val="2"/>
        </w:numPr>
        <w:ind w:left="0" w:firstLine="567"/>
        <w:jc w:val="both"/>
        <w:rPr>
          <w:noProof/>
          <w:sz w:val="28"/>
          <w:szCs w:val="28"/>
        </w:rPr>
      </w:pPr>
      <w:r w:rsidRPr="005D0A83">
        <w:rPr>
          <w:noProof/>
          <w:sz w:val="28"/>
          <w:szCs w:val="28"/>
        </w:rPr>
        <w:t xml:space="preserve">удосконалення </w:t>
      </w:r>
      <w:r w:rsidR="00941A65" w:rsidRPr="005D0A83">
        <w:rPr>
          <w:noProof/>
          <w:sz w:val="28"/>
          <w:szCs w:val="28"/>
        </w:rPr>
        <w:t>впорядкування черговості прибуття вантажними автомобілями до ММПП;</w:t>
      </w:r>
    </w:p>
    <w:p w14:paraId="5965D684" w14:textId="1A76E496" w:rsidR="00941A65" w:rsidRPr="005D0A83" w:rsidRDefault="00941A65" w:rsidP="00940808">
      <w:pPr>
        <w:numPr>
          <w:ilvl w:val="0"/>
          <w:numId w:val="2"/>
        </w:numPr>
        <w:ind w:left="0" w:firstLine="567"/>
        <w:jc w:val="both"/>
        <w:rPr>
          <w:noProof/>
          <w:sz w:val="28"/>
          <w:szCs w:val="28"/>
        </w:rPr>
      </w:pPr>
      <w:r w:rsidRPr="005D0A83">
        <w:rPr>
          <w:noProof/>
          <w:sz w:val="28"/>
          <w:szCs w:val="28"/>
        </w:rPr>
        <w:t>прогнозованість часу прибуття для перевізників до ММПП</w:t>
      </w:r>
      <w:r w:rsidR="000F06D7" w:rsidRPr="005D0A83">
        <w:rPr>
          <w:noProof/>
          <w:sz w:val="28"/>
          <w:szCs w:val="28"/>
        </w:rPr>
        <w:t>.</w:t>
      </w:r>
    </w:p>
    <w:p w14:paraId="6F29CC48" w14:textId="77777777" w:rsidR="00940808" w:rsidRPr="005D0A83" w:rsidRDefault="00940808" w:rsidP="007E4D78">
      <w:pPr>
        <w:ind w:firstLine="567"/>
        <w:jc w:val="both"/>
        <w:rPr>
          <w:sz w:val="28"/>
          <w:szCs w:val="28"/>
        </w:rPr>
      </w:pPr>
    </w:p>
    <w:p w14:paraId="318EE72F" w14:textId="77777777" w:rsidR="00013D38" w:rsidRPr="005D0A83" w:rsidRDefault="008B633B" w:rsidP="00660C71">
      <w:pPr>
        <w:pStyle w:val="a3"/>
        <w:ind w:right="103" w:firstLine="567"/>
        <w:jc w:val="both"/>
        <w:rPr>
          <w:b/>
          <w:szCs w:val="28"/>
        </w:rPr>
      </w:pPr>
      <w:r w:rsidRPr="005D0A83">
        <w:rPr>
          <w:b/>
          <w:szCs w:val="28"/>
        </w:rPr>
        <w:t>ІІІ. Визначення та оцінка альтернативних способів досягнення цілей</w:t>
      </w:r>
    </w:p>
    <w:p w14:paraId="5247C7AC" w14:textId="77777777" w:rsidR="00436E3F" w:rsidRPr="005D0A83" w:rsidRDefault="00436E3F" w:rsidP="00940808">
      <w:pPr>
        <w:pStyle w:val="a3"/>
        <w:ind w:right="103" w:firstLine="567"/>
        <w:rPr>
          <w:b/>
          <w:szCs w:val="28"/>
        </w:rPr>
      </w:pPr>
    </w:p>
    <w:p w14:paraId="26C3E3E8" w14:textId="77777777" w:rsidR="00013D38" w:rsidRPr="005D0A83" w:rsidRDefault="008B633B" w:rsidP="00E73046">
      <w:pPr>
        <w:pStyle w:val="af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Визначення альтернативних способів</w:t>
      </w:r>
    </w:p>
    <w:p w14:paraId="440B0DA1" w14:textId="77777777" w:rsidR="00EC48C4" w:rsidRPr="005D0A83" w:rsidRDefault="00EC48C4" w:rsidP="00EC48C4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</w:rPr>
      </w:pPr>
    </w:p>
    <w:tbl>
      <w:tblPr>
        <w:tblStyle w:val="affb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8"/>
        <w:gridCol w:w="7496"/>
      </w:tblGrid>
      <w:tr w:rsidR="005D0A83" w:rsidRPr="005D0A83" w14:paraId="65A28900" w14:textId="77777777" w:rsidTr="00895B32">
        <w:tc>
          <w:tcPr>
            <w:tcW w:w="2138" w:type="dxa"/>
          </w:tcPr>
          <w:p w14:paraId="7716A4DD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>Вид альтернативи</w:t>
            </w:r>
          </w:p>
        </w:tc>
        <w:tc>
          <w:tcPr>
            <w:tcW w:w="7496" w:type="dxa"/>
          </w:tcPr>
          <w:p w14:paraId="3ABFA826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Опис альтернативи</w:t>
            </w:r>
          </w:p>
        </w:tc>
      </w:tr>
      <w:tr w:rsidR="005D0A83" w:rsidRPr="005D0A83" w14:paraId="6E5D8907" w14:textId="77777777" w:rsidTr="00895B32">
        <w:tc>
          <w:tcPr>
            <w:tcW w:w="2138" w:type="dxa"/>
          </w:tcPr>
          <w:p w14:paraId="276EC4FB" w14:textId="2A1488D8" w:rsidR="00013D38" w:rsidRPr="005D0A83" w:rsidRDefault="008B633B" w:rsidP="00B345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</w:t>
            </w:r>
            <w:r w:rsidR="00D0639E" w:rsidRPr="005D0A83">
              <w:rPr>
                <w:sz w:val="28"/>
                <w:szCs w:val="28"/>
              </w:rPr>
              <w:t>1</w:t>
            </w:r>
            <w:r w:rsidRPr="005D0A83">
              <w:rPr>
                <w:sz w:val="28"/>
                <w:szCs w:val="28"/>
              </w:rPr>
              <w:t xml:space="preserve">: </w:t>
            </w:r>
            <w:r w:rsidR="00B345BE" w:rsidRPr="005D0A83">
              <w:rPr>
                <w:sz w:val="28"/>
                <w:szCs w:val="28"/>
              </w:rPr>
              <w:t xml:space="preserve">Прийняття регуляторного </w:t>
            </w:r>
            <w:proofErr w:type="spellStart"/>
            <w:r w:rsidR="00B345BE"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7496" w:type="dxa"/>
          </w:tcPr>
          <w:p w14:paraId="5F878DF3" w14:textId="0EF4391A" w:rsidR="00013D38" w:rsidRPr="005D0A83" w:rsidRDefault="00CA2E57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</w:t>
            </w:r>
            <w:r w:rsidR="008B633B" w:rsidRPr="005D0A83">
              <w:rPr>
                <w:sz w:val="28"/>
                <w:szCs w:val="28"/>
              </w:rPr>
              <w:t xml:space="preserve">несення змін до чинної редакції </w:t>
            </w:r>
            <w:r w:rsidR="00EC1A4A" w:rsidRPr="005D0A83">
              <w:rPr>
                <w:sz w:val="28"/>
                <w:szCs w:val="28"/>
              </w:rPr>
              <w:t xml:space="preserve">Правил </w:t>
            </w:r>
            <w:r w:rsidRPr="005D0A83">
              <w:rPr>
                <w:sz w:val="28"/>
                <w:szCs w:val="28"/>
              </w:rPr>
              <w:t>дозволить досягти цілей державного регулювання,</w:t>
            </w:r>
            <w:r w:rsidRPr="005D0A83">
              <w:rPr>
                <w:rFonts w:eastAsia="Cambria"/>
                <w:b/>
                <w:sz w:val="28"/>
                <w:szCs w:val="28"/>
              </w:rPr>
              <w:t xml:space="preserve"> </w:t>
            </w:r>
            <w:r w:rsidRPr="005D0A83">
              <w:rPr>
                <w:rFonts w:eastAsia="Cambria"/>
                <w:bCs/>
                <w:sz w:val="28"/>
                <w:szCs w:val="28"/>
              </w:rPr>
              <w:t>оскільки</w:t>
            </w:r>
            <w:r w:rsidRPr="005D0A83">
              <w:rPr>
                <w:rFonts w:eastAsia="Cambria"/>
                <w:b/>
                <w:sz w:val="28"/>
                <w:szCs w:val="28"/>
              </w:rPr>
              <w:t xml:space="preserve"> </w:t>
            </w:r>
            <w:r w:rsidR="008B633B" w:rsidRPr="005D0A83">
              <w:rPr>
                <w:sz w:val="28"/>
                <w:szCs w:val="28"/>
              </w:rPr>
              <w:t>передбачає низку змін</w:t>
            </w:r>
            <w:r w:rsidRPr="005D0A83">
              <w:rPr>
                <w:sz w:val="28"/>
                <w:szCs w:val="28"/>
              </w:rPr>
              <w:t xml:space="preserve"> до </w:t>
            </w:r>
            <w:r w:rsidR="00EC1A4A" w:rsidRPr="005D0A83">
              <w:rPr>
                <w:sz w:val="28"/>
                <w:szCs w:val="28"/>
              </w:rPr>
              <w:t>Правил</w:t>
            </w:r>
            <w:r w:rsidR="008B633B" w:rsidRPr="005D0A83">
              <w:rPr>
                <w:sz w:val="28"/>
                <w:szCs w:val="28"/>
              </w:rPr>
              <w:t>, спрямов</w:t>
            </w:r>
            <w:r w:rsidR="00C860F2" w:rsidRPr="005D0A83">
              <w:rPr>
                <w:sz w:val="28"/>
                <w:szCs w:val="28"/>
              </w:rPr>
              <w:t xml:space="preserve">аних на </w:t>
            </w:r>
            <w:r w:rsidR="009212AA" w:rsidRPr="005D0A83">
              <w:rPr>
                <w:sz w:val="28"/>
                <w:szCs w:val="28"/>
              </w:rPr>
              <w:t>неможливість одночасно</w:t>
            </w:r>
            <w:r w:rsidR="00941A65" w:rsidRPr="005D0A83">
              <w:rPr>
                <w:sz w:val="28"/>
                <w:szCs w:val="28"/>
              </w:rPr>
              <w:t>го бронювання місця в черзі очікування користувачами з використанням даних одного і того ж водія, уникнення автоматичного блокування добросовісних користувачів, уточнення підстав автоматичного блокування за систематичне порушення Правил недобросовісни</w:t>
            </w:r>
            <w:r w:rsidR="00B910C5" w:rsidRPr="005D0A83">
              <w:rPr>
                <w:sz w:val="28"/>
                <w:szCs w:val="28"/>
              </w:rPr>
              <w:t xml:space="preserve">ми </w:t>
            </w:r>
            <w:r w:rsidR="00941A65" w:rsidRPr="005D0A83">
              <w:rPr>
                <w:sz w:val="28"/>
                <w:szCs w:val="28"/>
              </w:rPr>
              <w:t>користувач</w:t>
            </w:r>
            <w:r w:rsidR="00B910C5" w:rsidRPr="005D0A83">
              <w:rPr>
                <w:sz w:val="28"/>
                <w:szCs w:val="28"/>
              </w:rPr>
              <w:t>ами</w:t>
            </w:r>
            <w:r w:rsidR="006B6EC7" w:rsidRPr="005D0A83">
              <w:rPr>
                <w:sz w:val="28"/>
                <w:szCs w:val="28"/>
              </w:rPr>
              <w:t>.</w:t>
            </w:r>
            <w:r w:rsidR="00DA1034" w:rsidRPr="005D0A83">
              <w:rPr>
                <w:sz w:val="28"/>
                <w:szCs w:val="28"/>
              </w:rPr>
              <w:t xml:space="preserve"> </w:t>
            </w:r>
            <w:r w:rsidR="008B633B" w:rsidRPr="005D0A83">
              <w:rPr>
                <w:sz w:val="28"/>
                <w:szCs w:val="28"/>
              </w:rPr>
              <w:t xml:space="preserve"> </w:t>
            </w:r>
          </w:p>
        </w:tc>
      </w:tr>
      <w:tr w:rsidR="00013D38" w:rsidRPr="005D0A83" w14:paraId="1BE2CD4D" w14:textId="77777777" w:rsidTr="00895B32">
        <w:tc>
          <w:tcPr>
            <w:tcW w:w="2138" w:type="dxa"/>
          </w:tcPr>
          <w:p w14:paraId="155EC503" w14:textId="2463E85B" w:rsidR="00013D38" w:rsidRPr="005D0A83" w:rsidRDefault="008B633B" w:rsidP="00FD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</w:t>
            </w:r>
            <w:r w:rsidR="006B6EC7" w:rsidRPr="005D0A83">
              <w:rPr>
                <w:sz w:val="28"/>
                <w:szCs w:val="28"/>
              </w:rPr>
              <w:t>2</w:t>
            </w:r>
            <w:r w:rsidRPr="005D0A83">
              <w:rPr>
                <w:sz w:val="28"/>
                <w:szCs w:val="28"/>
              </w:rPr>
              <w:t xml:space="preserve">: </w:t>
            </w:r>
            <w:r w:rsidR="00F17426" w:rsidRPr="005D0A83">
              <w:rPr>
                <w:sz w:val="28"/>
                <w:szCs w:val="28"/>
              </w:rPr>
              <w:t xml:space="preserve">Залишення без змін </w:t>
            </w:r>
            <w:r w:rsidR="00ED6B32" w:rsidRPr="005D0A83">
              <w:rPr>
                <w:sz w:val="28"/>
                <w:szCs w:val="28"/>
              </w:rPr>
              <w:t xml:space="preserve">чинної редакції </w:t>
            </w:r>
            <w:r w:rsidR="00FD1DB9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7496" w:type="dxa"/>
          </w:tcPr>
          <w:p w14:paraId="6FB8B41E" w14:textId="173B1AC5" w:rsidR="00013D38" w:rsidRPr="005D0A83" w:rsidRDefault="00ED6B32" w:rsidP="000F06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Зазначений спосіб не дозволить досягти цілей державного регулювання, оскільки </w:t>
            </w:r>
            <w:r w:rsidR="006B6EC7" w:rsidRPr="005D0A83">
              <w:rPr>
                <w:sz w:val="28"/>
                <w:szCs w:val="28"/>
              </w:rPr>
              <w:t xml:space="preserve">існуюча процедура бронювання місця в черзі </w:t>
            </w:r>
            <w:r w:rsidR="00941A65" w:rsidRPr="005D0A83">
              <w:rPr>
                <w:sz w:val="28"/>
                <w:szCs w:val="28"/>
              </w:rPr>
              <w:t xml:space="preserve">надає можливість зловживань для недобросовісних користувачів, в результаті чого інші користувачі позбавляються можливості забронювати місце в черзі очікування, це впливає на ритмічний характер роботи </w:t>
            </w:r>
            <w:proofErr w:type="spellStart"/>
            <w:r w:rsidR="00941A65" w:rsidRPr="005D0A83">
              <w:rPr>
                <w:sz w:val="28"/>
                <w:szCs w:val="28"/>
              </w:rPr>
              <w:t>єЧерги</w:t>
            </w:r>
            <w:proofErr w:type="spellEnd"/>
            <w:r w:rsidR="00941A65" w:rsidRPr="005D0A83">
              <w:rPr>
                <w:sz w:val="28"/>
                <w:szCs w:val="28"/>
              </w:rPr>
              <w:t xml:space="preserve">, </w:t>
            </w:r>
            <w:r w:rsidR="00BC7B15" w:rsidRPr="005D0A83">
              <w:rPr>
                <w:sz w:val="28"/>
                <w:szCs w:val="28"/>
              </w:rPr>
              <w:t xml:space="preserve">збільшенню  чисельності вантажних автомобілів в </w:t>
            </w:r>
            <w:r w:rsidR="00941A65" w:rsidRPr="005D0A83">
              <w:rPr>
                <w:sz w:val="28"/>
                <w:szCs w:val="28"/>
              </w:rPr>
              <w:t>чер</w:t>
            </w:r>
            <w:r w:rsidR="00BC7B15" w:rsidRPr="005D0A83">
              <w:rPr>
                <w:sz w:val="28"/>
                <w:szCs w:val="28"/>
              </w:rPr>
              <w:t>зі</w:t>
            </w:r>
            <w:r w:rsidR="00941A65" w:rsidRPr="005D0A83">
              <w:rPr>
                <w:sz w:val="28"/>
                <w:szCs w:val="28"/>
              </w:rPr>
              <w:t xml:space="preserve"> перед ММПП</w:t>
            </w:r>
            <w:r w:rsidR="000A58CA" w:rsidRPr="005D0A83">
              <w:rPr>
                <w:sz w:val="28"/>
                <w:szCs w:val="28"/>
              </w:rPr>
              <w:t>.</w:t>
            </w:r>
          </w:p>
        </w:tc>
      </w:tr>
    </w:tbl>
    <w:p w14:paraId="66EAB3C0" w14:textId="77777777" w:rsidR="00FA65DF" w:rsidRPr="005D0A83" w:rsidRDefault="00FA65DF" w:rsidP="00492E66">
      <w:pPr>
        <w:ind w:firstLine="660"/>
        <w:jc w:val="both"/>
        <w:rPr>
          <w:sz w:val="28"/>
          <w:szCs w:val="28"/>
        </w:rPr>
      </w:pPr>
    </w:p>
    <w:p w14:paraId="54FEB01B" w14:textId="77777777" w:rsidR="00492E66" w:rsidRPr="005D0A83" w:rsidRDefault="00492E66" w:rsidP="005A74B3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Таким чином, Альтернатива 1 є прийнятною і єдиним способом досягнення зазначених цілей.</w:t>
      </w:r>
    </w:p>
    <w:p w14:paraId="49B6D01A" w14:textId="77777777" w:rsidR="00F56D77" w:rsidRPr="005D0A83" w:rsidRDefault="00F56D77">
      <w:pPr>
        <w:pBdr>
          <w:top w:val="nil"/>
          <w:left w:val="nil"/>
          <w:bottom w:val="nil"/>
          <w:right w:val="nil"/>
          <w:between w:val="nil"/>
        </w:pBdr>
        <w:ind w:right="103" w:firstLine="709"/>
        <w:jc w:val="both"/>
        <w:rPr>
          <w:sz w:val="28"/>
          <w:szCs w:val="28"/>
        </w:rPr>
      </w:pPr>
    </w:p>
    <w:p w14:paraId="055A5C8D" w14:textId="77777777" w:rsidR="00013D38" w:rsidRPr="005D0A83" w:rsidRDefault="008B633B" w:rsidP="00D05A1C">
      <w:pPr>
        <w:pBdr>
          <w:top w:val="nil"/>
          <w:left w:val="nil"/>
          <w:bottom w:val="nil"/>
          <w:right w:val="nil"/>
          <w:between w:val="nil"/>
        </w:pBdr>
        <w:ind w:right="103" w:firstLine="567"/>
        <w:rPr>
          <w:sz w:val="28"/>
          <w:szCs w:val="28"/>
        </w:rPr>
      </w:pPr>
      <w:r w:rsidRPr="005D0A83">
        <w:rPr>
          <w:sz w:val="28"/>
          <w:szCs w:val="28"/>
        </w:rPr>
        <w:t>2. Оцінка вибраних альтернативних способів досягнення цілей</w:t>
      </w:r>
    </w:p>
    <w:p w14:paraId="769D3E4C" w14:textId="77777777" w:rsidR="00013D38" w:rsidRPr="005D0A83" w:rsidRDefault="00013D38" w:rsidP="007E4D78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</w:rPr>
      </w:pPr>
    </w:p>
    <w:p w14:paraId="096BE8D7" w14:textId="77777777" w:rsidR="00013D38" w:rsidRPr="005D0A83" w:rsidRDefault="008B633B" w:rsidP="007E4D78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Оцінка впливу на сферу інтересів держави</w:t>
      </w:r>
    </w:p>
    <w:p w14:paraId="0BD043EB" w14:textId="77777777" w:rsidR="00F05736" w:rsidRPr="005D0A83" w:rsidRDefault="00F05736" w:rsidP="007E4D78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</w:rPr>
      </w:pPr>
    </w:p>
    <w:tbl>
      <w:tblPr>
        <w:tblStyle w:val="affc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3544"/>
        <w:gridCol w:w="4110"/>
      </w:tblGrid>
      <w:tr w:rsidR="005D0A83" w:rsidRPr="005D0A83" w14:paraId="6426C4C8" w14:textId="77777777" w:rsidTr="00AD3C7C">
        <w:tc>
          <w:tcPr>
            <w:tcW w:w="1980" w:type="dxa"/>
          </w:tcPr>
          <w:p w14:paraId="4FCA509B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Вид альтернативи</w:t>
            </w:r>
          </w:p>
        </w:tc>
        <w:tc>
          <w:tcPr>
            <w:tcW w:w="3544" w:type="dxa"/>
          </w:tcPr>
          <w:p w14:paraId="1F833A07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396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Вигоди</w:t>
            </w:r>
          </w:p>
        </w:tc>
        <w:tc>
          <w:tcPr>
            <w:tcW w:w="4110" w:type="dxa"/>
          </w:tcPr>
          <w:p w14:paraId="0855F1B8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Витрати</w:t>
            </w:r>
          </w:p>
        </w:tc>
      </w:tr>
      <w:tr w:rsidR="005D0A83" w:rsidRPr="005D0A83" w14:paraId="1BDEB638" w14:textId="77777777" w:rsidTr="00AD3C7C">
        <w:tc>
          <w:tcPr>
            <w:tcW w:w="1980" w:type="dxa"/>
          </w:tcPr>
          <w:p w14:paraId="3E581B8D" w14:textId="650EDAEE" w:rsidR="00013D38" w:rsidRPr="005D0A83" w:rsidRDefault="00B345BE" w:rsidP="00FD1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1: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544" w:type="dxa"/>
          </w:tcPr>
          <w:p w14:paraId="5525C378" w14:textId="081FEB72" w:rsidR="009E15AE" w:rsidRPr="005D0A83" w:rsidRDefault="00E05D56" w:rsidP="003B3493">
            <w:pPr>
              <w:ind w:firstLine="81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Більш ефективне регулювання на ринку міжнародних вантажних автомобільних  перевезень; </w:t>
            </w:r>
            <w:r w:rsidR="003B3493" w:rsidRPr="005D0A83">
              <w:rPr>
                <w:sz w:val="28"/>
                <w:szCs w:val="28"/>
              </w:rPr>
              <w:t>у</w:t>
            </w:r>
            <w:r w:rsidR="000A58CA" w:rsidRPr="005D0A83">
              <w:rPr>
                <w:sz w:val="28"/>
                <w:szCs w:val="28"/>
              </w:rPr>
              <w:t xml:space="preserve">досконалення </w:t>
            </w:r>
            <w:r w:rsidR="009E15AE" w:rsidRPr="005D0A83">
              <w:rPr>
                <w:sz w:val="28"/>
                <w:szCs w:val="28"/>
              </w:rPr>
              <w:t>національного законодавства</w:t>
            </w:r>
            <w:r w:rsidR="000A58CA" w:rsidRPr="005D0A83">
              <w:rPr>
                <w:sz w:val="28"/>
                <w:szCs w:val="28"/>
              </w:rPr>
              <w:t>,</w:t>
            </w:r>
            <w:r w:rsidR="009E15AE" w:rsidRPr="005D0A83">
              <w:rPr>
                <w:sz w:val="28"/>
                <w:szCs w:val="28"/>
              </w:rPr>
              <w:t xml:space="preserve"> </w:t>
            </w:r>
            <w:r w:rsidR="00CB4541" w:rsidRPr="005D0A83">
              <w:rPr>
                <w:rFonts w:eastAsia="Aptos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що сприятиме позитивному іміджу </w:t>
            </w:r>
            <w:r w:rsidR="009009D0" w:rsidRPr="005D0A83">
              <w:rPr>
                <w:rFonts w:eastAsia="Aptos"/>
                <w:kern w:val="2"/>
                <w:sz w:val="28"/>
                <w:szCs w:val="28"/>
                <w:lang w:eastAsia="en-US"/>
                <w14:ligatures w14:val="standardContextual"/>
              </w:rPr>
              <w:t xml:space="preserve">України </w:t>
            </w:r>
            <w:r w:rsidR="00CB4541" w:rsidRPr="005D0A83">
              <w:rPr>
                <w:rFonts w:eastAsia="Aptos"/>
                <w:kern w:val="2"/>
                <w:sz w:val="28"/>
                <w:szCs w:val="28"/>
                <w:lang w:eastAsia="en-US"/>
                <w14:ligatures w14:val="standardContextual"/>
              </w:rPr>
              <w:t>на міжнародній арені</w:t>
            </w:r>
            <w:r w:rsidRPr="005D0A83">
              <w:rPr>
                <w:rFonts w:eastAsia="Aptos"/>
                <w:kern w:val="2"/>
                <w:sz w:val="28"/>
                <w:szCs w:val="28"/>
                <w:lang w:eastAsia="en-US"/>
                <w14:ligatures w14:val="standardContextual"/>
              </w:rPr>
              <w:t>.</w:t>
            </w:r>
          </w:p>
          <w:p w14:paraId="24C8A4DE" w14:textId="77777777" w:rsidR="00013D38" w:rsidRPr="005D0A83" w:rsidRDefault="00013D38" w:rsidP="003C6B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0699D0F" w14:textId="27AAF6A3" w:rsidR="003C6BB0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Реалізація положень </w:t>
            </w:r>
            <w:r w:rsidR="00EC1A4A" w:rsidRPr="005D0A83">
              <w:rPr>
                <w:sz w:val="28"/>
                <w:szCs w:val="28"/>
              </w:rPr>
              <w:t xml:space="preserve">Правил </w:t>
            </w:r>
            <w:r w:rsidR="003C6BB0" w:rsidRPr="005D0A83">
              <w:rPr>
                <w:sz w:val="28"/>
                <w:szCs w:val="28"/>
              </w:rPr>
              <w:t>оптимізує</w:t>
            </w:r>
            <w:r w:rsidRPr="005D0A83">
              <w:rPr>
                <w:sz w:val="28"/>
                <w:szCs w:val="28"/>
              </w:rPr>
              <w:t xml:space="preserve"> процедур</w:t>
            </w:r>
            <w:r w:rsidR="003C6BB0" w:rsidRPr="005D0A83">
              <w:rPr>
                <w:sz w:val="28"/>
                <w:szCs w:val="28"/>
              </w:rPr>
              <w:t xml:space="preserve">у перетину кордону </w:t>
            </w:r>
            <w:r w:rsidR="00941A65" w:rsidRPr="005D0A83">
              <w:rPr>
                <w:sz w:val="28"/>
                <w:szCs w:val="28"/>
              </w:rPr>
              <w:t xml:space="preserve">з використанням </w:t>
            </w:r>
            <w:proofErr w:type="spellStart"/>
            <w:r w:rsidR="003C6BB0" w:rsidRPr="005D0A83">
              <w:rPr>
                <w:sz w:val="28"/>
                <w:szCs w:val="28"/>
              </w:rPr>
              <w:t>єЧерг</w:t>
            </w:r>
            <w:r w:rsidR="00941A65" w:rsidRPr="005D0A83">
              <w:rPr>
                <w:sz w:val="28"/>
                <w:szCs w:val="28"/>
              </w:rPr>
              <w:t>и</w:t>
            </w:r>
            <w:proofErr w:type="spellEnd"/>
            <w:r w:rsidR="003C6BB0" w:rsidRPr="005D0A83">
              <w:rPr>
                <w:sz w:val="28"/>
                <w:szCs w:val="28"/>
              </w:rPr>
              <w:t xml:space="preserve">. </w:t>
            </w:r>
          </w:p>
          <w:p w14:paraId="7574C60C" w14:textId="4340D8E3" w:rsidR="00013D38" w:rsidRPr="005D0A83" w:rsidRDefault="001514E5" w:rsidP="00AF0D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Передбачаються витрати держави на підготовку та </w:t>
            </w:r>
            <w:r w:rsidR="007015C3" w:rsidRPr="005D0A83">
              <w:rPr>
                <w:sz w:val="28"/>
                <w:szCs w:val="28"/>
              </w:rPr>
              <w:t>оприлюднення</w:t>
            </w:r>
            <w:r w:rsidRPr="005D0A83">
              <w:rPr>
                <w:sz w:val="28"/>
                <w:szCs w:val="28"/>
              </w:rPr>
              <w:t xml:space="preserve"> регуляторного акту. </w:t>
            </w:r>
            <w:r w:rsidR="007015C3" w:rsidRPr="005D0A83">
              <w:rPr>
                <w:sz w:val="28"/>
                <w:szCs w:val="28"/>
              </w:rPr>
              <w:t xml:space="preserve">Для підготовки </w:t>
            </w:r>
            <w:proofErr w:type="spellStart"/>
            <w:r w:rsidR="007015C3" w:rsidRPr="005D0A83">
              <w:rPr>
                <w:sz w:val="28"/>
                <w:szCs w:val="28"/>
              </w:rPr>
              <w:t>проєкту</w:t>
            </w:r>
            <w:proofErr w:type="spellEnd"/>
            <w:r w:rsidRPr="005D0A83">
              <w:rPr>
                <w:sz w:val="28"/>
                <w:szCs w:val="28"/>
              </w:rPr>
              <w:t xml:space="preserve"> </w:t>
            </w:r>
            <w:r w:rsidR="007015C3" w:rsidRPr="005D0A83">
              <w:rPr>
                <w:sz w:val="28"/>
                <w:szCs w:val="28"/>
              </w:rPr>
              <w:t xml:space="preserve">регуляторного </w:t>
            </w:r>
            <w:proofErr w:type="spellStart"/>
            <w:r w:rsidR="007015C3" w:rsidRPr="005D0A83">
              <w:rPr>
                <w:sz w:val="28"/>
                <w:szCs w:val="28"/>
              </w:rPr>
              <w:t>акта</w:t>
            </w:r>
            <w:proofErr w:type="spellEnd"/>
            <w:r w:rsidRPr="005D0A83">
              <w:rPr>
                <w:sz w:val="28"/>
                <w:szCs w:val="28"/>
              </w:rPr>
              <w:t xml:space="preserve"> потребуватиме </w:t>
            </w:r>
            <w:r w:rsidR="007015C3" w:rsidRPr="005D0A83">
              <w:rPr>
                <w:sz w:val="28"/>
                <w:szCs w:val="28"/>
              </w:rPr>
              <w:t>використання</w:t>
            </w:r>
            <w:r w:rsidRPr="005D0A83">
              <w:rPr>
                <w:sz w:val="28"/>
                <w:szCs w:val="28"/>
              </w:rPr>
              <w:t xml:space="preserve"> робочого часу </w:t>
            </w:r>
            <w:r w:rsidR="007015C3" w:rsidRPr="005D0A83">
              <w:rPr>
                <w:sz w:val="28"/>
                <w:szCs w:val="28"/>
              </w:rPr>
              <w:t xml:space="preserve">в розрахунку на </w:t>
            </w:r>
            <w:r w:rsidRPr="005D0A83">
              <w:rPr>
                <w:sz w:val="28"/>
                <w:szCs w:val="28"/>
              </w:rPr>
              <w:t xml:space="preserve">1 </w:t>
            </w:r>
            <w:r w:rsidRPr="005D0A83">
              <w:rPr>
                <w:sz w:val="28"/>
                <w:szCs w:val="28"/>
              </w:rPr>
              <w:lastRenderedPageBreak/>
              <w:t xml:space="preserve">співробітника </w:t>
            </w:r>
            <w:proofErr w:type="spellStart"/>
            <w:r w:rsidRPr="005D0A83">
              <w:rPr>
                <w:sz w:val="28"/>
                <w:szCs w:val="28"/>
              </w:rPr>
              <w:t>Мінрозвитку</w:t>
            </w:r>
            <w:proofErr w:type="spellEnd"/>
            <w:r w:rsidRPr="005D0A83">
              <w:rPr>
                <w:sz w:val="28"/>
                <w:szCs w:val="28"/>
              </w:rPr>
              <w:t xml:space="preserve"> </w:t>
            </w:r>
            <w:r w:rsidR="007015C3" w:rsidRPr="005D0A83">
              <w:rPr>
                <w:sz w:val="28"/>
                <w:szCs w:val="28"/>
              </w:rPr>
              <w:t>протягом 1,5 місяці (усі робочі дні</w:t>
            </w:r>
            <w:r w:rsidRPr="005D0A83">
              <w:rPr>
                <w:sz w:val="28"/>
                <w:szCs w:val="28"/>
              </w:rPr>
              <w:t xml:space="preserve">, </w:t>
            </w:r>
            <w:r w:rsidR="007015C3" w:rsidRPr="005D0A83">
              <w:rPr>
                <w:sz w:val="28"/>
                <w:szCs w:val="28"/>
              </w:rPr>
              <w:t>з урахуванням посадового</w:t>
            </w:r>
            <w:r w:rsidRPr="005D0A83">
              <w:rPr>
                <w:sz w:val="28"/>
                <w:szCs w:val="28"/>
              </w:rPr>
              <w:t xml:space="preserve"> оклад</w:t>
            </w:r>
            <w:r w:rsidR="007015C3" w:rsidRPr="005D0A83">
              <w:rPr>
                <w:sz w:val="28"/>
                <w:szCs w:val="28"/>
              </w:rPr>
              <w:t>у</w:t>
            </w:r>
            <w:r w:rsidRPr="005D0A83">
              <w:rPr>
                <w:sz w:val="28"/>
                <w:szCs w:val="28"/>
              </w:rPr>
              <w:t xml:space="preserve"> </w:t>
            </w:r>
            <w:r w:rsidR="007015C3" w:rsidRPr="005D0A83">
              <w:rPr>
                <w:sz w:val="28"/>
                <w:szCs w:val="28"/>
              </w:rPr>
              <w:t>та</w:t>
            </w:r>
            <w:r w:rsidRPr="005D0A83">
              <w:rPr>
                <w:sz w:val="28"/>
                <w:szCs w:val="28"/>
              </w:rPr>
              <w:t xml:space="preserve"> класифікації посад</w:t>
            </w:r>
            <w:r w:rsidR="007015C3" w:rsidRPr="005D0A83">
              <w:rPr>
                <w:sz w:val="28"/>
                <w:szCs w:val="28"/>
              </w:rPr>
              <w:t>и</w:t>
            </w:r>
            <w:r w:rsidRPr="005D0A83">
              <w:rPr>
                <w:sz w:val="28"/>
                <w:szCs w:val="28"/>
              </w:rPr>
              <w:t xml:space="preserve"> </w:t>
            </w:r>
            <w:r w:rsidR="007015C3" w:rsidRPr="005D0A83">
              <w:rPr>
                <w:sz w:val="28"/>
                <w:szCs w:val="28"/>
              </w:rPr>
              <w:t xml:space="preserve">витрати складатимуть 80 тис. грн, а </w:t>
            </w:r>
            <w:r w:rsidRPr="005D0A83">
              <w:rPr>
                <w:sz w:val="28"/>
                <w:szCs w:val="28"/>
              </w:rPr>
              <w:t xml:space="preserve">витрати в частині оприлюднення наказу на офіційному </w:t>
            </w:r>
            <w:proofErr w:type="spellStart"/>
            <w:r w:rsidRPr="005D0A83">
              <w:rPr>
                <w:sz w:val="28"/>
                <w:szCs w:val="28"/>
              </w:rPr>
              <w:t>вебсайті</w:t>
            </w:r>
            <w:proofErr w:type="spellEnd"/>
            <w:r w:rsidRPr="005D0A83">
              <w:rPr>
                <w:sz w:val="28"/>
                <w:szCs w:val="28"/>
              </w:rPr>
              <w:t xml:space="preserve"> </w:t>
            </w:r>
            <w:proofErr w:type="spellStart"/>
            <w:r w:rsidRPr="005D0A83">
              <w:rPr>
                <w:sz w:val="28"/>
                <w:szCs w:val="28"/>
              </w:rPr>
              <w:t>Мінрозвитку</w:t>
            </w:r>
            <w:proofErr w:type="spellEnd"/>
            <w:r w:rsidRPr="005D0A83">
              <w:rPr>
                <w:sz w:val="28"/>
                <w:szCs w:val="28"/>
              </w:rPr>
              <w:t xml:space="preserve">, а саме – витрати робочого часу 1 співробітника </w:t>
            </w:r>
            <w:proofErr w:type="spellStart"/>
            <w:r w:rsidRPr="005D0A83">
              <w:rPr>
                <w:sz w:val="28"/>
                <w:szCs w:val="28"/>
              </w:rPr>
              <w:t>Мінрозвитку</w:t>
            </w:r>
            <w:proofErr w:type="spellEnd"/>
            <w:r w:rsidRPr="005D0A83">
              <w:rPr>
                <w:sz w:val="28"/>
                <w:szCs w:val="28"/>
              </w:rPr>
              <w:t xml:space="preserve"> </w:t>
            </w:r>
            <w:r w:rsidR="007015C3" w:rsidRPr="005D0A83">
              <w:rPr>
                <w:sz w:val="28"/>
                <w:szCs w:val="28"/>
              </w:rPr>
              <w:t>в</w:t>
            </w:r>
            <w:r w:rsidRPr="005D0A83">
              <w:rPr>
                <w:sz w:val="28"/>
                <w:szCs w:val="28"/>
              </w:rPr>
              <w:t xml:space="preserve"> обсязі 30 хвилин,  з </w:t>
            </w:r>
            <w:r w:rsidR="00121CEB" w:rsidRPr="005D0A83">
              <w:rPr>
                <w:sz w:val="28"/>
                <w:szCs w:val="28"/>
              </w:rPr>
              <w:t xml:space="preserve">урахуванням </w:t>
            </w:r>
            <w:r w:rsidRPr="005D0A83">
              <w:rPr>
                <w:sz w:val="28"/>
                <w:szCs w:val="28"/>
              </w:rPr>
              <w:t>посадов</w:t>
            </w:r>
            <w:r w:rsidR="00121CEB" w:rsidRPr="005D0A83">
              <w:rPr>
                <w:sz w:val="28"/>
                <w:szCs w:val="28"/>
              </w:rPr>
              <w:t>ого окладу</w:t>
            </w:r>
            <w:r w:rsidRPr="005D0A83">
              <w:rPr>
                <w:sz w:val="28"/>
                <w:szCs w:val="28"/>
              </w:rPr>
              <w:t xml:space="preserve"> </w:t>
            </w:r>
            <w:r w:rsidR="00121CEB" w:rsidRPr="005D0A83">
              <w:rPr>
                <w:sz w:val="28"/>
                <w:szCs w:val="28"/>
              </w:rPr>
              <w:t>та</w:t>
            </w:r>
            <w:r w:rsidRPr="005D0A83">
              <w:rPr>
                <w:sz w:val="28"/>
                <w:szCs w:val="28"/>
              </w:rPr>
              <w:t xml:space="preserve"> класифікації посад</w:t>
            </w:r>
            <w:r w:rsidR="00121CEB" w:rsidRPr="005D0A83">
              <w:rPr>
                <w:sz w:val="28"/>
                <w:szCs w:val="28"/>
              </w:rPr>
              <w:t>и</w:t>
            </w:r>
            <w:r w:rsidRPr="005D0A83">
              <w:rPr>
                <w:sz w:val="28"/>
                <w:szCs w:val="28"/>
              </w:rPr>
              <w:t xml:space="preserve"> склада</w:t>
            </w:r>
            <w:r w:rsidR="007015C3" w:rsidRPr="005D0A83">
              <w:rPr>
                <w:sz w:val="28"/>
                <w:szCs w:val="28"/>
              </w:rPr>
              <w:t>тимуть</w:t>
            </w:r>
            <w:r w:rsidRPr="005D0A83">
              <w:rPr>
                <w:sz w:val="28"/>
                <w:szCs w:val="28"/>
              </w:rPr>
              <w:t xml:space="preserve"> 86,5 грн</w:t>
            </w:r>
            <w:r w:rsidR="00781B72" w:rsidRPr="005D0A83">
              <w:rPr>
                <w:sz w:val="28"/>
                <w:szCs w:val="28"/>
              </w:rPr>
              <w:t>*</w:t>
            </w:r>
            <w:r w:rsidRPr="005D0A83">
              <w:rPr>
                <w:sz w:val="28"/>
                <w:szCs w:val="28"/>
              </w:rPr>
              <w:t>.</w:t>
            </w:r>
            <w:r w:rsidR="008B633B" w:rsidRPr="005D0A83">
              <w:rPr>
                <w:sz w:val="28"/>
                <w:szCs w:val="28"/>
              </w:rPr>
              <w:t xml:space="preserve"> </w:t>
            </w:r>
          </w:p>
        </w:tc>
      </w:tr>
      <w:tr w:rsidR="00987704" w:rsidRPr="005D0A83" w14:paraId="1B161310" w14:textId="77777777" w:rsidTr="00AD3C7C">
        <w:tc>
          <w:tcPr>
            <w:tcW w:w="1980" w:type="dxa"/>
          </w:tcPr>
          <w:p w14:paraId="4A013F8F" w14:textId="20AD584C" w:rsidR="00987704" w:rsidRPr="005D0A83" w:rsidRDefault="00987704" w:rsidP="00AD3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>Альтернатив</w:t>
            </w:r>
            <w:r w:rsidR="00AD3C7C" w:rsidRPr="005D0A83">
              <w:rPr>
                <w:sz w:val="28"/>
                <w:szCs w:val="28"/>
              </w:rPr>
              <w:t xml:space="preserve">а </w:t>
            </w:r>
            <w:r w:rsidR="003B3493" w:rsidRPr="005D0A83">
              <w:rPr>
                <w:sz w:val="28"/>
                <w:szCs w:val="28"/>
              </w:rPr>
              <w:t>2</w:t>
            </w:r>
            <w:r w:rsidRPr="005D0A83">
              <w:rPr>
                <w:sz w:val="28"/>
                <w:szCs w:val="28"/>
              </w:rPr>
              <w:t xml:space="preserve">: Залишення без змін чинної редакції </w:t>
            </w:r>
            <w:r w:rsidR="00FD1DB9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3544" w:type="dxa"/>
          </w:tcPr>
          <w:p w14:paraId="2CF03A26" w14:textId="77777777" w:rsidR="00987704" w:rsidRPr="005D0A83" w:rsidRDefault="00987704" w:rsidP="00987704">
            <w:pPr>
              <w:ind w:firstLine="34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Вигода полягає у відсутності необхідності витрат (часових та фінансових) на підготовку та прийняття регуляторного акту</w:t>
            </w:r>
            <w:r w:rsidR="003B3493" w:rsidRPr="005D0A83">
              <w:rPr>
                <w:sz w:val="28"/>
                <w:szCs w:val="28"/>
              </w:rPr>
              <w:t>.</w:t>
            </w:r>
          </w:p>
        </w:tc>
        <w:tc>
          <w:tcPr>
            <w:tcW w:w="4110" w:type="dxa"/>
          </w:tcPr>
          <w:p w14:paraId="16F39E8C" w14:textId="77777777" w:rsidR="00987704" w:rsidRPr="005D0A83" w:rsidRDefault="00987704" w:rsidP="003B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bCs/>
                <w:sz w:val="28"/>
                <w:szCs w:val="28"/>
                <w:lang w:eastAsia="uk-UA"/>
              </w:rPr>
              <w:t>Витрати пов’язані із репутаційними ризиками для України</w:t>
            </w:r>
            <w:r w:rsidR="003B3493" w:rsidRPr="005D0A83">
              <w:rPr>
                <w:bCs/>
                <w:sz w:val="28"/>
                <w:szCs w:val="28"/>
                <w:lang w:eastAsia="uk-UA"/>
              </w:rPr>
              <w:t>.</w:t>
            </w:r>
            <w:r w:rsidRPr="005D0A83">
              <w:rPr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</w:tbl>
    <w:p w14:paraId="14028EA6" w14:textId="77777777" w:rsidR="00781B72" w:rsidRPr="005D0A83" w:rsidRDefault="00781B72" w:rsidP="00781B72">
      <w:p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567"/>
        <w:jc w:val="both"/>
        <w:rPr>
          <w:sz w:val="28"/>
          <w:szCs w:val="28"/>
          <w:lang w:val="uk"/>
        </w:rPr>
      </w:pPr>
    </w:p>
    <w:p w14:paraId="2EE9E2CF" w14:textId="7870A1F8" w:rsidR="00781B72" w:rsidRPr="005D0A83" w:rsidRDefault="00781B72" w:rsidP="00AD3C7C">
      <w:p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jc w:val="both"/>
        <w:rPr>
          <w:sz w:val="24"/>
          <w:szCs w:val="24"/>
          <w:lang w:val="uk"/>
        </w:rPr>
      </w:pPr>
      <w:r w:rsidRPr="005D0A83">
        <w:rPr>
          <w:sz w:val="24"/>
          <w:szCs w:val="24"/>
          <w:lang w:val="uk"/>
        </w:rPr>
        <w:t>*Вартість витрат, пов’язаних з адмініструванням процесу регулювання державними органами, не залежить від кількості суб’єктів господарської діяльності, що підпадають під дію процедури регулювання.</w:t>
      </w:r>
    </w:p>
    <w:p w14:paraId="38E61B1D" w14:textId="77777777" w:rsidR="00013D38" w:rsidRPr="005D0A83" w:rsidRDefault="00013D38" w:rsidP="00781B72">
      <w:pPr>
        <w:pBdr>
          <w:top w:val="nil"/>
          <w:left w:val="nil"/>
          <w:bottom w:val="nil"/>
          <w:right w:val="nil"/>
          <w:between w:val="nil"/>
        </w:pBdr>
        <w:tabs>
          <w:tab w:val="left" w:pos="1406"/>
        </w:tabs>
        <w:ind w:firstLine="567"/>
        <w:jc w:val="both"/>
        <w:rPr>
          <w:sz w:val="28"/>
          <w:szCs w:val="28"/>
        </w:rPr>
      </w:pPr>
    </w:p>
    <w:p w14:paraId="304F7DD6" w14:textId="65124C35" w:rsidR="00013D38" w:rsidRPr="005D0A83" w:rsidRDefault="008B633B" w:rsidP="007E4D78">
      <w:pPr>
        <w:ind w:right="102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Оцінка впливу на сферу інтересів суб’єктів господарювання</w:t>
      </w:r>
    </w:p>
    <w:p w14:paraId="749B35B5" w14:textId="77777777" w:rsidR="00895B32" w:rsidRPr="005D0A83" w:rsidRDefault="00895B32" w:rsidP="007E4D78">
      <w:pPr>
        <w:ind w:right="102" w:firstLine="567"/>
        <w:jc w:val="both"/>
        <w:rPr>
          <w:sz w:val="28"/>
          <w:szCs w:val="28"/>
        </w:rPr>
      </w:pPr>
    </w:p>
    <w:tbl>
      <w:tblPr>
        <w:tblW w:w="49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1"/>
        <w:gridCol w:w="1227"/>
        <w:gridCol w:w="1352"/>
        <w:gridCol w:w="998"/>
        <w:gridCol w:w="1159"/>
        <w:gridCol w:w="1180"/>
      </w:tblGrid>
      <w:tr w:rsidR="005D0A83" w:rsidRPr="005D0A83" w14:paraId="25731862" w14:textId="77777777" w:rsidTr="005A74B3">
        <w:trPr>
          <w:trHeight w:val="490"/>
        </w:trPr>
        <w:tc>
          <w:tcPr>
            <w:tcW w:w="19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5F16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Показник</w:t>
            </w:r>
          </w:p>
        </w:tc>
        <w:tc>
          <w:tcPr>
            <w:tcW w:w="6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48BE9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Великі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36F8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Середні</w:t>
            </w:r>
          </w:p>
        </w:tc>
        <w:tc>
          <w:tcPr>
            <w:tcW w:w="52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1BED0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Малі</w:t>
            </w:r>
          </w:p>
        </w:tc>
        <w:tc>
          <w:tcPr>
            <w:tcW w:w="6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3DAE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Мікро</w:t>
            </w:r>
          </w:p>
        </w:tc>
        <w:tc>
          <w:tcPr>
            <w:tcW w:w="5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094F" w14:textId="77777777" w:rsidR="00013F6F" w:rsidRPr="005D0A83" w:rsidRDefault="00013F6F" w:rsidP="00FC6B9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Разом</w:t>
            </w:r>
          </w:p>
        </w:tc>
      </w:tr>
      <w:tr w:rsidR="005D0A83" w:rsidRPr="005D0A83" w14:paraId="1C9D00F9" w14:textId="77777777" w:rsidTr="00C21608">
        <w:tc>
          <w:tcPr>
            <w:tcW w:w="19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B24AB" w14:textId="77777777" w:rsidR="00013F6F" w:rsidRPr="005D0A83" w:rsidRDefault="00013F6F" w:rsidP="00FC6B9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Кількість суб’єктів господарювання, що підпадають під дію регулювання (одиниць)</w:t>
            </w:r>
          </w:p>
        </w:tc>
        <w:tc>
          <w:tcPr>
            <w:tcW w:w="6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A8F62" w14:textId="0802630D" w:rsidR="00013F6F" w:rsidRPr="005D0A83" w:rsidRDefault="001E0181" w:rsidP="001E0181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118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B8595" w14:textId="5E9E9A50" w:rsidR="00013F6F" w:rsidRPr="005D0A83" w:rsidRDefault="001E0181" w:rsidP="001E0181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356</w:t>
            </w:r>
          </w:p>
        </w:tc>
        <w:tc>
          <w:tcPr>
            <w:tcW w:w="52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7CF1" w14:textId="6CE2B416" w:rsidR="00013F6F" w:rsidRPr="005D0A83" w:rsidRDefault="001E0181" w:rsidP="00FC6B9A">
            <w:pPr>
              <w:tabs>
                <w:tab w:val="left" w:pos="324"/>
                <w:tab w:val="center" w:pos="375"/>
              </w:tabs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11377</w:t>
            </w:r>
          </w:p>
        </w:tc>
        <w:tc>
          <w:tcPr>
            <w:tcW w:w="6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2541" w14:textId="5023A5DB" w:rsidR="00013F6F" w:rsidRPr="005D0A83" w:rsidRDefault="001E0181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-</w:t>
            </w:r>
          </w:p>
        </w:tc>
        <w:tc>
          <w:tcPr>
            <w:tcW w:w="5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02A8B" w14:textId="45924498" w:rsidR="00013F6F" w:rsidRPr="005D0A83" w:rsidRDefault="00ED232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11851</w:t>
            </w:r>
            <w:r w:rsidR="00013F6F" w:rsidRPr="005D0A83">
              <w:rPr>
                <w:sz w:val="28"/>
                <w:szCs w:val="28"/>
              </w:rPr>
              <w:t>*</w:t>
            </w:r>
            <w:r w:rsidR="00781B72" w:rsidRPr="005D0A83">
              <w:rPr>
                <w:sz w:val="28"/>
                <w:szCs w:val="28"/>
              </w:rPr>
              <w:t>*</w:t>
            </w:r>
          </w:p>
        </w:tc>
      </w:tr>
      <w:tr w:rsidR="005D0A83" w:rsidRPr="005D0A83" w14:paraId="17D8CD48" w14:textId="77777777" w:rsidTr="00C21608">
        <w:tc>
          <w:tcPr>
            <w:tcW w:w="193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B0834" w14:textId="77777777" w:rsidR="00013F6F" w:rsidRPr="005D0A83" w:rsidRDefault="00013F6F" w:rsidP="00FC6B9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Питома вага групи в загальній кількості, відсотків</w:t>
            </w:r>
          </w:p>
        </w:tc>
        <w:tc>
          <w:tcPr>
            <w:tcW w:w="643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9220" w14:textId="184A9918" w:rsidR="00013F6F" w:rsidRPr="005D0A83" w:rsidRDefault="00ED232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1</w:t>
            </w:r>
          </w:p>
        </w:tc>
        <w:tc>
          <w:tcPr>
            <w:tcW w:w="7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0AA4A" w14:textId="00DFEA7E" w:rsidR="00013F6F" w:rsidRPr="005D0A83" w:rsidRDefault="00ED232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3</w:t>
            </w:r>
          </w:p>
        </w:tc>
        <w:tc>
          <w:tcPr>
            <w:tcW w:w="52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E2D4" w14:textId="293393CE" w:rsidR="00013F6F" w:rsidRPr="005D0A83" w:rsidRDefault="00ED232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96</w:t>
            </w:r>
          </w:p>
        </w:tc>
        <w:tc>
          <w:tcPr>
            <w:tcW w:w="60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A1EE" w14:textId="3ABA09DF" w:rsidR="00013F6F" w:rsidRPr="005D0A83" w:rsidRDefault="00ED232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-</w:t>
            </w:r>
          </w:p>
        </w:tc>
        <w:tc>
          <w:tcPr>
            <w:tcW w:w="586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BE2CF" w14:textId="77777777" w:rsidR="00013F6F" w:rsidRPr="005D0A83" w:rsidRDefault="00013F6F" w:rsidP="00FC6B9A">
            <w:pPr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100 </w:t>
            </w:r>
          </w:p>
        </w:tc>
      </w:tr>
    </w:tbl>
    <w:p w14:paraId="2EE0E794" w14:textId="522E4ACD" w:rsidR="00013D38" w:rsidRPr="005D0A83" w:rsidRDefault="008B633B">
      <w:pPr>
        <w:ind w:right="102"/>
        <w:jc w:val="both"/>
        <w:rPr>
          <w:sz w:val="24"/>
          <w:szCs w:val="24"/>
        </w:rPr>
      </w:pPr>
      <w:r w:rsidRPr="005D0A83">
        <w:rPr>
          <w:sz w:val="24"/>
          <w:szCs w:val="24"/>
        </w:rPr>
        <w:t>*</w:t>
      </w:r>
      <w:r w:rsidR="00781B72" w:rsidRPr="005D0A83">
        <w:rPr>
          <w:sz w:val="24"/>
          <w:szCs w:val="24"/>
        </w:rPr>
        <w:t>*</w:t>
      </w:r>
      <w:r w:rsidRPr="005D0A83">
        <w:rPr>
          <w:sz w:val="24"/>
          <w:szCs w:val="24"/>
        </w:rPr>
        <w:t xml:space="preserve"> аналітична оцінка </w:t>
      </w:r>
      <w:proofErr w:type="spellStart"/>
      <w:r w:rsidR="00A54ADA" w:rsidRPr="005D0A83">
        <w:rPr>
          <w:sz w:val="24"/>
          <w:szCs w:val="24"/>
        </w:rPr>
        <w:t>Мінрозвитку</w:t>
      </w:r>
      <w:proofErr w:type="spellEnd"/>
      <w:r w:rsidR="00ED232F" w:rsidRPr="005D0A83">
        <w:rPr>
          <w:sz w:val="24"/>
          <w:szCs w:val="24"/>
        </w:rPr>
        <w:t xml:space="preserve">. </w:t>
      </w:r>
      <w:r w:rsidR="00ED232F" w:rsidRPr="005D0A83">
        <w:rPr>
          <w:i/>
          <w:sz w:val="24"/>
          <w:szCs w:val="24"/>
        </w:rPr>
        <w:t xml:space="preserve">Таблиця відображає показники щодо суб’єктів господарювання, </w:t>
      </w:r>
      <w:r w:rsidR="001E0181" w:rsidRPr="005D0A83">
        <w:rPr>
          <w:i/>
          <w:sz w:val="24"/>
          <w:szCs w:val="24"/>
        </w:rPr>
        <w:t xml:space="preserve">транспортні засоби яких, </w:t>
      </w:r>
      <w:r w:rsidR="00ED232F" w:rsidRPr="005D0A83">
        <w:rPr>
          <w:i/>
          <w:sz w:val="24"/>
          <w:szCs w:val="24"/>
        </w:rPr>
        <w:t xml:space="preserve"> у 2025 році</w:t>
      </w:r>
      <w:r w:rsidR="00ED232F" w:rsidRPr="005D0A83">
        <w:rPr>
          <w:sz w:val="24"/>
          <w:szCs w:val="24"/>
        </w:rPr>
        <w:t xml:space="preserve"> </w:t>
      </w:r>
      <w:r w:rsidR="001E0181" w:rsidRPr="005D0A83">
        <w:rPr>
          <w:sz w:val="24"/>
          <w:szCs w:val="24"/>
        </w:rPr>
        <w:t>виїжджали за кордон</w:t>
      </w:r>
    </w:p>
    <w:p w14:paraId="0520F275" w14:textId="77777777" w:rsidR="00640699" w:rsidRPr="005D0A83" w:rsidRDefault="00640699">
      <w:pPr>
        <w:ind w:right="102"/>
        <w:jc w:val="both"/>
        <w:rPr>
          <w:sz w:val="28"/>
          <w:szCs w:val="28"/>
        </w:rPr>
      </w:pPr>
    </w:p>
    <w:p w14:paraId="5C02363D" w14:textId="77777777" w:rsidR="00752620" w:rsidRPr="005D0A83" w:rsidRDefault="00752620">
      <w:pPr>
        <w:ind w:right="102"/>
        <w:jc w:val="both"/>
        <w:rPr>
          <w:sz w:val="28"/>
          <w:szCs w:val="28"/>
        </w:rPr>
      </w:pPr>
    </w:p>
    <w:tbl>
      <w:tblPr>
        <w:tblStyle w:val="afff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402"/>
        <w:gridCol w:w="4110"/>
      </w:tblGrid>
      <w:tr w:rsidR="005D0A83" w:rsidRPr="005D0A83" w14:paraId="7E93DCAF" w14:textId="77777777" w:rsidTr="00781B72">
        <w:tc>
          <w:tcPr>
            <w:tcW w:w="2122" w:type="dxa"/>
          </w:tcPr>
          <w:p w14:paraId="5BE7A3CA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4" w:right="103" w:hanging="284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>Вид альтернативи</w:t>
            </w:r>
          </w:p>
        </w:tc>
        <w:tc>
          <w:tcPr>
            <w:tcW w:w="3402" w:type="dxa"/>
          </w:tcPr>
          <w:p w14:paraId="60837038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Вигоди</w:t>
            </w:r>
          </w:p>
        </w:tc>
        <w:tc>
          <w:tcPr>
            <w:tcW w:w="4110" w:type="dxa"/>
          </w:tcPr>
          <w:p w14:paraId="2D750D81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709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Витрати</w:t>
            </w:r>
          </w:p>
        </w:tc>
      </w:tr>
      <w:tr w:rsidR="005D0A83" w:rsidRPr="005D0A83" w14:paraId="49B8A34D" w14:textId="77777777" w:rsidTr="00781B72">
        <w:tc>
          <w:tcPr>
            <w:tcW w:w="2122" w:type="dxa"/>
          </w:tcPr>
          <w:p w14:paraId="09862914" w14:textId="40B8F32B" w:rsidR="00895B32" w:rsidRPr="005D0A83" w:rsidRDefault="00B345BE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1: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3402" w:type="dxa"/>
          </w:tcPr>
          <w:p w14:paraId="4DCDF42D" w14:textId="57C5B26B" w:rsidR="00CF2461" w:rsidRPr="005D0A83" w:rsidRDefault="000F06D7" w:rsidP="0008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Вивільнення</w:t>
            </w:r>
            <w:r w:rsidR="003165A9" w:rsidRPr="005D0A83">
              <w:rPr>
                <w:sz w:val="28"/>
                <w:szCs w:val="28"/>
              </w:rPr>
              <w:t xml:space="preserve"> місць</w:t>
            </w:r>
            <w:r w:rsidR="00CF2461" w:rsidRPr="005D0A83">
              <w:rPr>
                <w:sz w:val="28"/>
                <w:szCs w:val="28"/>
              </w:rPr>
              <w:t xml:space="preserve"> для бронювання в </w:t>
            </w:r>
            <w:proofErr w:type="spellStart"/>
            <w:r w:rsidR="00CF2461" w:rsidRPr="005D0A83">
              <w:rPr>
                <w:sz w:val="28"/>
                <w:szCs w:val="28"/>
              </w:rPr>
              <w:t>єЧерзі</w:t>
            </w:r>
            <w:proofErr w:type="spellEnd"/>
            <w:r w:rsidR="00CF2461" w:rsidRPr="005D0A83">
              <w:rPr>
                <w:sz w:val="28"/>
                <w:szCs w:val="28"/>
              </w:rPr>
              <w:t xml:space="preserve"> в результаті запобігання зловживань зі сторони недобросовісних користувачів;</w:t>
            </w:r>
          </w:p>
          <w:p w14:paraId="1765CE64" w14:textId="565AA9A2" w:rsidR="00CF2461" w:rsidRPr="005D0A83" w:rsidRDefault="00BD612B" w:rsidP="0008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п</w:t>
            </w:r>
            <w:r w:rsidR="00CF2461" w:rsidRPr="005D0A83">
              <w:rPr>
                <w:sz w:val="28"/>
                <w:szCs w:val="28"/>
              </w:rPr>
              <w:t>рогнозованість часу прибуття користувачами до ММПП;</w:t>
            </w:r>
          </w:p>
          <w:p w14:paraId="465A9B8C" w14:textId="6F2A81DE" w:rsidR="00CF2461" w:rsidRPr="005D0A83" w:rsidRDefault="00BD612B" w:rsidP="0008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з</w:t>
            </w:r>
            <w:r w:rsidR="00CF2461" w:rsidRPr="005D0A83">
              <w:rPr>
                <w:sz w:val="28"/>
                <w:szCs w:val="28"/>
              </w:rPr>
              <w:t xml:space="preserve">розумілий та ритмічний режим роботи </w:t>
            </w:r>
            <w:proofErr w:type="spellStart"/>
            <w:r w:rsidR="00CF2461" w:rsidRPr="005D0A83">
              <w:rPr>
                <w:sz w:val="28"/>
                <w:szCs w:val="28"/>
              </w:rPr>
              <w:t>єЧерги</w:t>
            </w:r>
            <w:proofErr w:type="spellEnd"/>
            <w:r w:rsidR="00CF2461" w:rsidRPr="005D0A83">
              <w:rPr>
                <w:sz w:val="28"/>
                <w:szCs w:val="28"/>
              </w:rPr>
              <w:t>;</w:t>
            </w:r>
          </w:p>
          <w:p w14:paraId="7AE28F59" w14:textId="15A4185F" w:rsidR="00E05D56" w:rsidRPr="005D0A83" w:rsidRDefault="00BD612B" w:rsidP="00D86B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trike/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п</w:t>
            </w:r>
            <w:r w:rsidR="00CF2461" w:rsidRPr="005D0A83">
              <w:rPr>
                <w:sz w:val="28"/>
                <w:szCs w:val="28"/>
              </w:rPr>
              <w:t>окращення роботи логістичних маршрутів.</w:t>
            </w:r>
          </w:p>
        </w:tc>
        <w:tc>
          <w:tcPr>
            <w:tcW w:w="4110" w:type="dxa"/>
          </w:tcPr>
          <w:p w14:paraId="60A2342E" w14:textId="3312551C" w:rsidR="00895B32" w:rsidRPr="005D0A83" w:rsidRDefault="001E0181" w:rsidP="00D9734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  <w:lang w:eastAsia="uk-UA"/>
              </w:rPr>
              <w:t>Витрати суб’єктів господарювання</w:t>
            </w:r>
            <w:r w:rsidR="00F6690E" w:rsidRPr="005D0A83">
              <w:rPr>
                <w:sz w:val="28"/>
                <w:szCs w:val="28"/>
                <w:lang w:eastAsia="uk-UA"/>
              </w:rPr>
              <w:t xml:space="preserve"> для отримання інформації про вимоги регулювання</w:t>
            </w:r>
            <w:r w:rsidR="00660C71" w:rsidRPr="005D0A83">
              <w:rPr>
                <w:sz w:val="28"/>
                <w:szCs w:val="28"/>
                <w:lang w:eastAsia="uk-UA"/>
              </w:rPr>
              <w:t xml:space="preserve"> складатимуть</w:t>
            </w:r>
            <w:r w:rsidR="00F6690E" w:rsidRPr="005D0A83">
              <w:rPr>
                <w:sz w:val="28"/>
                <w:szCs w:val="28"/>
                <w:lang w:eastAsia="uk-UA"/>
              </w:rPr>
              <w:t xml:space="preserve"> для</w:t>
            </w:r>
            <w:r w:rsidRPr="005D0A83">
              <w:rPr>
                <w:sz w:val="28"/>
                <w:szCs w:val="28"/>
                <w:lang w:eastAsia="uk-UA"/>
              </w:rPr>
              <w:t xml:space="preserve"> великого та середнього підприємництва – </w:t>
            </w:r>
            <w:r w:rsidR="008704D5" w:rsidRPr="005D0A83">
              <w:rPr>
                <w:sz w:val="28"/>
                <w:szCs w:val="28"/>
                <w:lang w:eastAsia="uk-UA"/>
              </w:rPr>
              <w:t>6</w:t>
            </w:r>
            <w:r w:rsidR="00F6690E" w:rsidRPr="005D0A83">
              <w:rPr>
                <w:sz w:val="28"/>
                <w:szCs w:val="28"/>
                <w:lang w:eastAsia="uk-UA"/>
              </w:rPr>
              <w:t> </w:t>
            </w:r>
            <w:r w:rsidR="008704D5" w:rsidRPr="005D0A83">
              <w:rPr>
                <w:sz w:val="28"/>
                <w:szCs w:val="28"/>
                <w:lang w:eastAsia="uk-UA"/>
              </w:rPr>
              <w:t>162</w:t>
            </w:r>
            <w:r w:rsidRPr="005D0A83">
              <w:rPr>
                <w:sz w:val="28"/>
                <w:szCs w:val="28"/>
                <w:lang w:eastAsia="uk-UA"/>
              </w:rPr>
              <w:t xml:space="preserve"> грн, малого підприємництва –</w:t>
            </w:r>
            <w:r w:rsidR="003A3BEB" w:rsidRPr="005D0A83">
              <w:rPr>
                <w:sz w:val="28"/>
                <w:szCs w:val="28"/>
                <w:lang w:eastAsia="uk-UA"/>
              </w:rPr>
              <w:t xml:space="preserve"> </w:t>
            </w:r>
            <w:r w:rsidRPr="005D0A83">
              <w:rPr>
                <w:sz w:val="28"/>
                <w:szCs w:val="28"/>
                <w:lang w:eastAsia="uk-UA"/>
              </w:rPr>
              <w:t>14</w:t>
            </w:r>
            <w:r w:rsidR="008704D5" w:rsidRPr="005D0A83">
              <w:rPr>
                <w:sz w:val="28"/>
                <w:szCs w:val="28"/>
                <w:lang w:eastAsia="uk-UA"/>
              </w:rPr>
              <w:t>7</w:t>
            </w:r>
            <w:r w:rsidR="003A3BEB" w:rsidRPr="005D0A83">
              <w:rPr>
                <w:sz w:val="28"/>
                <w:szCs w:val="28"/>
                <w:lang w:eastAsia="uk-UA"/>
              </w:rPr>
              <w:t> </w:t>
            </w:r>
            <w:r w:rsidRPr="005D0A83">
              <w:rPr>
                <w:sz w:val="28"/>
                <w:szCs w:val="28"/>
                <w:lang w:eastAsia="uk-UA"/>
              </w:rPr>
              <w:t xml:space="preserve"> </w:t>
            </w:r>
            <w:r w:rsidR="003A3BEB" w:rsidRPr="005D0A83">
              <w:rPr>
                <w:sz w:val="28"/>
                <w:szCs w:val="28"/>
                <w:lang w:eastAsia="uk-UA"/>
              </w:rPr>
              <w:t>901</w:t>
            </w:r>
            <w:r w:rsidRPr="005D0A83">
              <w:rPr>
                <w:sz w:val="28"/>
                <w:szCs w:val="28"/>
                <w:lang w:eastAsia="uk-UA"/>
              </w:rPr>
              <w:t xml:space="preserve"> грн</w:t>
            </w:r>
          </w:p>
        </w:tc>
      </w:tr>
      <w:tr w:rsidR="00895B32" w:rsidRPr="005D0A83" w14:paraId="517E9A9A" w14:textId="77777777" w:rsidTr="00781B72">
        <w:tc>
          <w:tcPr>
            <w:tcW w:w="2122" w:type="dxa"/>
          </w:tcPr>
          <w:p w14:paraId="4B5D8B9A" w14:textId="2208DB6F" w:rsidR="00895B32" w:rsidRPr="005D0A83" w:rsidRDefault="004242A8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Альтернатива 2</w:t>
            </w:r>
            <w:r w:rsidR="00895B32" w:rsidRPr="005D0A83">
              <w:rPr>
                <w:sz w:val="28"/>
                <w:szCs w:val="28"/>
              </w:rPr>
              <w:t xml:space="preserve">: Залишення без змін чинної редакції </w:t>
            </w:r>
            <w:r w:rsidR="00EC1A4A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3402" w:type="dxa"/>
          </w:tcPr>
          <w:p w14:paraId="5EC1697C" w14:textId="5B86FF26" w:rsidR="00895B32" w:rsidRPr="005D0A83" w:rsidRDefault="002A69B7" w:rsidP="00070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2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</w:t>
            </w:r>
            <w:r w:rsidR="00895B32" w:rsidRPr="005D0A83">
              <w:rPr>
                <w:sz w:val="28"/>
                <w:szCs w:val="28"/>
              </w:rPr>
              <w:t>ідсутність</w:t>
            </w:r>
            <w:r w:rsidRPr="005D0A83">
              <w:rPr>
                <w:sz w:val="28"/>
                <w:szCs w:val="28"/>
              </w:rPr>
              <w:t xml:space="preserve"> </w:t>
            </w:r>
            <w:proofErr w:type="spellStart"/>
            <w:r w:rsidR="00895B32" w:rsidRPr="005D0A83">
              <w:rPr>
                <w:sz w:val="28"/>
                <w:szCs w:val="28"/>
              </w:rPr>
              <w:t>виг</w:t>
            </w:r>
            <w:r w:rsidRPr="005D0A83">
              <w:rPr>
                <w:sz w:val="28"/>
                <w:szCs w:val="28"/>
              </w:rPr>
              <w:t>од</w:t>
            </w:r>
            <w:proofErr w:type="spellEnd"/>
            <w:r w:rsidRPr="005D0A83">
              <w:rPr>
                <w:sz w:val="28"/>
                <w:szCs w:val="28"/>
              </w:rPr>
              <w:t xml:space="preserve"> для суб’єктів господарювання</w:t>
            </w:r>
            <w:r w:rsidR="004242A8" w:rsidRPr="005D0A83">
              <w:rPr>
                <w:sz w:val="28"/>
                <w:szCs w:val="28"/>
              </w:rPr>
              <w:t xml:space="preserve">, оскільки </w:t>
            </w:r>
            <w:r w:rsidR="00083BD6" w:rsidRPr="005D0A83">
              <w:rPr>
                <w:sz w:val="28"/>
                <w:szCs w:val="28"/>
              </w:rPr>
              <w:t xml:space="preserve">перевізники </w:t>
            </w:r>
            <w:r w:rsidR="00070A78" w:rsidRPr="005D0A83">
              <w:rPr>
                <w:sz w:val="28"/>
                <w:szCs w:val="28"/>
              </w:rPr>
              <w:t xml:space="preserve">і далі </w:t>
            </w:r>
            <w:r w:rsidR="00083BD6" w:rsidRPr="005D0A83">
              <w:rPr>
                <w:sz w:val="28"/>
                <w:szCs w:val="28"/>
              </w:rPr>
              <w:t>витрачатимуть час в черзі очікування</w:t>
            </w:r>
            <w:r w:rsidR="00070A78" w:rsidRPr="005D0A83">
              <w:rPr>
                <w:sz w:val="28"/>
                <w:szCs w:val="28"/>
              </w:rPr>
              <w:t xml:space="preserve"> перед М</w:t>
            </w:r>
            <w:r w:rsidR="00CF2461" w:rsidRPr="005D0A83">
              <w:rPr>
                <w:sz w:val="28"/>
                <w:szCs w:val="28"/>
              </w:rPr>
              <w:t>М</w:t>
            </w:r>
            <w:r w:rsidR="00070A78" w:rsidRPr="005D0A83">
              <w:rPr>
                <w:sz w:val="28"/>
                <w:szCs w:val="28"/>
              </w:rPr>
              <w:t xml:space="preserve">ПП. </w:t>
            </w:r>
            <w:r w:rsidR="00083BD6" w:rsidRPr="005D0A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</w:tcPr>
          <w:p w14:paraId="3CF8B262" w14:textId="5FF0D445" w:rsidR="004242A8" w:rsidRPr="005D0A83" w:rsidRDefault="004242A8" w:rsidP="00EB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Перевізники втрачатимуть значний час</w:t>
            </w:r>
            <w:r w:rsidR="003A3BEB" w:rsidRPr="005D0A83">
              <w:rPr>
                <w:sz w:val="28"/>
                <w:szCs w:val="28"/>
              </w:rPr>
              <w:t xml:space="preserve"> в черзі очікування</w:t>
            </w:r>
            <w:r w:rsidRPr="005D0A83">
              <w:rPr>
                <w:sz w:val="28"/>
                <w:szCs w:val="28"/>
              </w:rPr>
              <w:t xml:space="preserve"> </w:t>
            </w:r>
            <w:r w:rsidR="003A3BEB" w:rsidRPr="005D0A83">
              <w:rPr>
                <w:sz w:val="28"/>
                <w:szCs w:val="28"/>
              </w:rPr>
              <w:t xml:space="preserve">для  </w:t>
            </w:r>
            <w:r w:rsidRPr="005D0A83">
              <w:rPr>
                <w:sz w:val="28"/>
                <w:szCs w:val="28"/>
              </w:rPr>
              <w:t>перетин</w:t>
            </w:r>
            <w:r w:rsidR="003A3BEB" w:rsidRPr="005D0A83">
              <w:rPr>
                <w:sz w:val="28"/>
                <w:szCs w:val="28"/>
              </w:rPr>
              <w:t>у</w:t>
            </w:r>
            <w:r w:rsidRPr="005D0A83">
              <w:rPr>
                <w:sz w:val="28"/>
                <w:szCs w:val="28"/>
              </w:rPr>
              <w:t xml:space="preserve"> кордону. </w:t>
            </w:r>
          </w:p>
          <w:p w14:paraId="2BE02881" w14:textId="77777777" w:rsidR="00895B32" w:rsidRPr="005D0A83" w:rsidRDefault="00895B32" w:rsidP="00EB3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</w:tc>
      </w:tr>
    </w:tbl>
    <w:p w14:paraId="00FDF990" w14:textId="77777777" w:rsidR="00070A78" w:rsidRPr="005D0A83" w:rsidRDefault="00070A78" w:rsidP="00070A78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uk-UA"/>
        </w:rPr>
      </w:pPr>
    </w:p>
    <w:p w14:paraId="2DF36947" w14:textId="453E5A67" w:rsidR="00012695" w:rsidRPr="005D0A83" w:rsidRDefault="00012695" w:rsidP="005A74B3">
      <w:pPr>
        <w:shd w:val="clear" w:color="auto" w:fill="FFFFFF"/>
        <w:spacing w:after="150"/>
        <w:ind w:firstLine="567"/>
        <w:jc w:val="both"/>
        <w:rPr>
          <w:sz w:val="28"/>
          <w:szCs w:val="28"/>
          <w:lang w:eastAsia="uk-UA"/>
        </w:rPr>
      </w:pPr>
      <w:r w:rsidRPr="005D0A83">
        <w:rPr>
          <w:sz w:val="28"/>
          <w:szCs w:val="28"/>
          <w:lang w:eastAsia="uk-UA"/>
        </w:rPr>
        <w:t xml:space="preserve">Під час проведення оцінки впливу на сферу інтересів суб’єктів господарювання великого і середнього підприємництва окремо кількісно визначити витрати, які будуть виникати внаслідок дії регуляторного </w:t>
      </w:r>
      <w:proofErr w:type="spellStart"/>
      <w:r w:rsidRPr="005D0A83">
        <w:rPr>
          <w:sz w:val="28"/>
          <w:szCs w:val="28"/>
          <w:lang w:eastAsia="uk-UA"/>
        </w:rPr>
        <w:t>акта</w:t>
      </w:r>
      <w:proofErr w:type="spellEnd"/>
      <w:r w:rsidRPr="005D0A83">
        <w:rPr>
          <w:sz w:val="28"/>
          <w:szCs w:val="28"/>
          <w:lang w:eastAsia="uk-UA"/>
        </w:rPr>
        <w:t xml:space="preserve"> (згідно з додатком </w:t>
      </w:r>
      <w:r w:rsidR="00C1422E" w:rsidRPr="005D0A83">
        <w:rPr>
          <w:sz w:val="28"/>
          <w:szCs w:val="28"/>
          <w:lang w:eastAsia="uk-UA"/>
        </w:rPr>
        <w:t>2</w:t>
      </w:r>
      <w:r w:rsidRPr="005D0A83">
        <w:rPr>
          <w:sz w:val="28"/>
          <w:szCs w:val="28"/>
          <w:lang w:eastAsia="uk-UA"/>
        </w:rPr>
        <w:t xml:space="preserve"> до Методики проведення аналізу впливу регуляторного </w:t>
      </w:r>
      <w:proofErr w:type="spellStart"/>
      <w:r w:rsidRPr="005D0A83">
        <w:rPr>
          <w:sz w:val="28"/>
          <w:szCs w:val="28"/>
          <w:lang w:eastAsia="uk-UA"/>
        </w:rPr>
        <w:t>акта</w:t>
      </w:r>
      <w:proofErr w:type="spellEnd"/>
      <w:r w:rsidRPr="005D0A83">
        <w:rPr>
          <w:sz w:val="28"/>
          <w:szCs w:val="28"/>
          <w:lang w:eastAsia="uk-UA"/>
        </w:rPr>
        <w:t>).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D0A83" w:rsidRPr="005D0A83" w14:paraId="16202E76" w14:textId="77777777" w:rsidTr="00012695">
        <w:tc>
          <w:tcPr>
            <w:tcW w:w="4814" w:type="dxa"/>
          </w:tcPr>
          <w:p w14:paraId="0DC6F1D4" w14:textId="688F8158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t>Сумарні витрати за альтернативами</w:t>
            </w:r>
          </w:p>
        </w:tc>
        <w:tc>
          <w:tcPr>
            <w:tcW w:w="4815" w:type="dxa"/>
          </w:tcPr>
          <w:p w14:paraId="2438123B" w14:textId="1ACB7110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t>Сума витрат, гривень</w:t>
            </w:r>
          </w:p>
        </w:tc>
      </w:tr>
      <w:tr w:rsidR="005D0A83" w:rsidRPr="005D0A83" w14:paraId="7F8A1B5F" w14:textId="77777777" w:rsidTr="00012695">
        <w:tc>
          <w:tcPr>
            <w:tcW w:w="4814" w:type="dxa"/>
          </w:tcPr>
          <w:p w14:paraId="08207D9E" w14:textId="4F9C6C4D" w:rsidR="00012695" w:rsidRPr="005D0A83" w:rsidRDefault="00012695" w:rsidP="00C1422E">
            <w:pPr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t xml:space="preserve">Альтернатива 1. Сумарні витрати для суб’єктів господарювання великого і середнього підприємництва згідно з додатком </w:t>
            </w:r>
            <w:r w:rsidR="00C1422E" w:rsidRPr="005D0A83">
              <w:rPr>
                <w:sz w:val="28"/>
                <w:szCs w:val="28"/>
                <w:lang w:eastAsia="uk-UA"/>
              </w:rPr>
              <w:t>2</w:t>
            </w:r>
            <w:r w:rsidRPr="005D0A83">
              <w:rPr>
                <w:sz w:val="28"/>
                <w:szCs w:val="28"/>
                <w:lang w:eastAsia="uk-UA"/>
              </w:rPr>
              <w:t xml:space="preserve"> до Методики проведення аналізу впливу регуляторного </w:t>
            </w:r>
            <w:proofErr w:type="spellStart"/>
            <w:r w:rsidRPr="005D0A83">
              <w:rPr>
                <w:sz w:val="28"/>
                <w:szCs w:val="28"/>
                <w:lang w:eastAsia="uk-UA"/>
              </w:rPr>
              <w:t>акта</w:t>
            </w:r>
            <w:proofErr w:type="spellEnd"/>
            <w:r w:rsidRPr="005D0A83">
              <w:rPr>
                <w:sz w:val="28"/>
                <w:szCs w:val="28"/>
                <w:lang w:eastAsia="uk-UA"/>
              </w:rPr>
              <w:t xml:space="preserve"> (рядок 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5D0A83">
              <w:rPr>
                <w:sz w:val="28"/>
                <w:szCs w:val="28"/>
                <w:lang w:eastAsia="uk-UA"/>
              </w:rPr>
              <w:t>акта</w:t>
            </w:r>
            <w:proofErr w:type="spellEnd"/>
            <w:r w:rsidRPr="005D0A83">
              <w:rPr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4815" w:type="dxa"/>
          </w:tcPr>
          <w:p w14:paraId="61BA8838" w14:textId="77777777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  <w:p w14:paraId="038982CC" w14:textId="77777777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  <w:p w14:paraId="542320CE" w14:textId="405EF6E9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t>6162 грн</w:t>
            </w:r>
          </w:p>
          <w:p w14:paraId="617FD137" w14:textId="25EB6F8C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</w:tc>
      </w:tr>
      <w:tr w:rsidR="00012695" w:rsidRPr="005D0A83" w14:paraId="51847B75" w14:textId="77777777" w:rsidTr="00012695">
        <w:tc>
          <w:tcPr>
            <w:tcW w:w="4814" w:type="dxa"/>
          </w:tcPr>
          <w:p w14:paraId="199D3C5B" w14:textId="612DE39B" w:rsidR="00012695" w:rsidRPr="005D0A83" w:rsidRDefault="00012695" w:rsidP="00C1422E">
            <w:pPr>
              <w:spacing w:after="150"/>
              <w:jc w:val="both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lastRenderedPageBreak/>
              <w:t xml:space="preserve">Альтернатива 2. Сумарні витрати для суб’єктів господарювання великого і середнього підприємництва згідно з додатком </w:t>
            </w:r>
            <w:r w:rsidR="00C1422E" w:rsidRPr="005D0A83">
              <w:rPr>
                <w:sz w:val="28"/>
                <w:szCs w:val="28"/>
                <w:lang w:eastAsia="uk-UA"/>
              </w:rPr>
              <w:t>2</w:t>
            </w:r>
            <w:r w:rsidRPr="005D0A83">
              <w:rPr>
                <w:sz w:val="28"/>
                <w:szCs w:val="28"/>
                <w:lang w:eastAsia="uk-UA"/>
              </w:rPr>
              <w:t xml:space="preserve"> до Методики проведення аналізу впливу регуляторного </w:t>
            </w:r>
            <w:proofErr w:type="spellStart"/>
            <w:r w:rsidRPr="005D0A83">
              <w:rPr>
                <w:sz w:val="28"/>
                <w:szCs w:val="28"/>
                <w:lang w:eastAsia="uk-UA"/>
              </w:rPr>
              <w:t>акта</w:t>
            </w:r>
            <w:proofErr w:type="spellEnd"/>
            <w:r w:rsidRPr="005D0A83">
              <w:rPr>
                <w:sz w:val="28"/>
                <w:szCs w:val="28"/>
                <w:lang w:eastAsia="uk-UA"/>
              </w:rPr>
              <w:t xml:space="preserve"> (рядок 11 таблиці «Витрати на одного суб’єкта господарювання великого і середнього підприємництва, які виникають внаслідок дії регуляторного </w:t>
            </w:r>
            <w:proofErr w:type="spellStart"/>
            <w:r w:rsidRPr="005D0A83">
              <w:rPr>
                <w:sz w:val="28"/>
                <w:szCs w:val="28"/>
                <w:lang w:eastAsia="uk-UA"/>
              </w:rPr>
              <w:t>акта</w:t>
            </w:r>
            <w:proofErr w:type="spellEnd"/>
            <w:r w:rsidRPr="005D0A83">
              <w:rPr>
                <w:sz w:val="28"/>
                <w:szCs w:val="28"/>
                <w:lang w:eastAsia="uk-UA"/>
              </w:rPr>
              <w:t>»)</w:t>
            </w:r>
          </w:p>
        </w:tc>
        <w:tc>
          <w:tcPr>
            <w:tcW w:w="4815" w:type="dxa"/>
          </w:tcPr>
          <w:p w14:paraId="1BB8432A" w14:textId="77777777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  <w:p w14:paraId="1380387D" w14:textId="77777777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  <w:p w14:paraId="7383D0E4" w14:textId="77777777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</w:p>
          <w:p w14:paraId="40211DE4" w14:textId="57348082" w:rsidR="00012695" w:rsidRPr="005D0A83" w:rsidRDefault="00012695" w:rsidP="00012695">
            <w:pPr>
              <w:spacing w:after="150"/>
              <w:jc w:val="center"/>
              <w:rPr>
                <w:sz w:val="28"/>
                <w:szCs w:val="28"/>
                <w:lang w:eastAsia="uk-UA"/>
              </w:rPr>
            </w:pPr>
            <w:r w:rsidRPr="005D0A83">
              <w:rPr>
                <w:sz w:val="28"/>
                <w:szCs w:val="28"/>
                <w:lang w:eastAsia="uk-UA"/>
              </w:rPr>
              <w:t>відсутні</w:t>
            </w:r>
          </w:p>
        </w:tc>
      </w:tr>
    </w:tbl>
    <w:p w14:paraId="61C63C1B" w14:textId="77777777" w:rsidR="00012695" w:rsidRPr="005D0A83" w:rsidRDefault="00012695" w:rsidP="00012695">
      <w:pPr>
        <w:shd w:val="clear" w:color="auto" w:fill="FFFFFF"/>
        <w:spacing w:after="150"/>
        <w:ind w:firstLine="450"/>
        <w:jc w:val="both"/>
        <w:rPr>
          <w:sz w:val="28"/>
          <w:szCs w:val="28"/>
          <w:lang w:eastAsia="uk-UA"/>
        </w:rPr>
      </w:pPr>
    </w:p>
    <w:p w14:paraId="2A5BC734" w14:textId="221CDA6F" w:rsidR="00013D38" w:rsidRPr="005D0A83" w:rsidRDefault="008B633B" w:rsidP="00660C71">
      <w:pPr>
        <w:pStyle w:val="a3"/>
        <w:ind w:right="103" w:firstLine="567"/>
        <w:jc w:val="both"/>
        <w:rPr>
          <w:b/>
          <w:szCs w:val="28"/>
        </w:rPr>
      </w:pPr>
      <w:bookmarkStart w:id="1" w:name="n150"/>
      <w:bookmarkEnd w:id="1"/>
      <w:r w:rsidRPr="005D0A83">
        <w:rPr>
          <w:b/>
          <w:szCs w:val="28"/>
        </w:rPr>
        <w:t>ІV. Вибір найбільш оптимального альтернативного способу досягнення цілей</w:t>
      </w:r>
    </w:p>
    <w:p w14:paraId="1DF5F115" w14:textId="77777777" w:rsidR="0010605E" w:rsidRPr="005D0A83" w:rsidRDefault="0010605E" w:rsidP="00C21608">
      <w:pPr>
        <w:pStyle w:val="a3"/>
        <w:ind w:right="103" w:firstLine="567"/>
        <w:rPr>
          <w:b/>
          <w:szCs w:val="28"/>
        </w:rPr>
      </w:pPr>
    </w:p>
    <w:p w14:paraId="7F2E73C7" w14:textId="77777777" w:rsidR="0010605E" w:rsidRPr="005D0A83" w:rsidRDefault="0010605E" w:rsidP="005A74B3">
      <w:pP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Бали визначаються за чотирибальною системою оцінки ступеню досягнення визначених цілей, де:</w:t>
      </w:r>
    </w:p>
    <w:p w14:paraId="341C83E1" w14:textId="77777777" w:rsidR="0010605E" w:rsidRPr="005D0A83" w:rsidRDefault="0010605E" w:rsidP="005A74B3">
      <w:pP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1 – цілі прийняття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, які не можуть бути досягнуті (проблема продовжує існувати);</w:t>
      </w:r>
    </w:p>
    <w:p w14:paraId="44FC2415" w14:textId="77777777" w:rsidR="0010605E" w:rsidRPr="005D0A83" w:rsidRDefault="0010605E" w:rsidP="005A74B3">
      <w:pP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2 – цілі прийняття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, які можуть бути досягнуті частково (проблема значно зменшиться, деякі важливі та критичні аспекти проблеми залишаться невирішеними);</w:t>
      </w:r>
    </w:p>
    <w:p w14:paraId="18010F33" w14:textId="77777777" w:rsidR="0010605E" w:rsidRPr="005D0A83" w:rsidRDefault="0010605E" w:rsidP="005A74B3">
      <w:pP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3 – цілі прийняття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, які можуть бути досягнуті майже повною мірою (усі важливі аспекти проблеми існувати не будуть);</w:t>
      </w:r>
    </w:p>
    <w:p w14:paraId="7BB0DBA2" w14:textId="77777777" w:rsidR="0010605E" w:rsidRPr="005D0A83" w:rsidRDefault="0010605E" w:rsidP="005A74B3">
      <w:pPr>
        <w:ind w:right="103" w:firstLine="567"/>
        <w:jc w:val="both"/>
        <w:rPr>
          <w:b/>
          <w:sz w:val="28"/>
          <w:szCs w:val="28"/>
        </w:rPr>
      </w:pPr>
      <w:r w:rsidRPr="005D0A83">
        <w:rPr>
          <w:sz w:val="28"/>
          <w:szCs w:val="28"/>
        </w:rPr>
        <w:t xml:space="preserve">4 – цілі прийняття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, які можуть бути досягнуті повною мірою (проблема більше існувати не буде).</w:t>
      </w:r>
    </w:p>
    <w:p w14:paraId="4AE6DA53" w14:textId="6E045BF1" w:rsidR="002B7B57" w:rsidRPr="005D0A83" w:rsidRDefault="008B633B" w:rsidP="005A74B3">
      <w:pPr>
        <w:ind w:right="103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Вибір оптимального способу досягнення цілей полягає у визначенні </w:t>
      </w:r>
      <w:r w:rsidR="00285A69" w:rsidRPr="005D0A83">
        <w:rPr>
          <w:sz w:val="28"/>
          <w:szCs w:val="28"/>
        </w:rPr>
        <w:t xml:space="preserve">способу внесення </w:t>
      </w:r>
      <w:r w:rsidRPr="005D0A83">
        <w:rPr>
          <w:sz w:val="28"/>
          <w:szCs w:val="28"/>
        </w:rPr>
        <w:t xml:space="preserve">необхідних змін до </w:t>
      </w:r>
      <w:r w:rsidR="00EC1A4A" w:rsidRPr="005D0A83">
        <w:rPr>
          <w:sz w:val="28"/>
          <w:szCs w:val="28"/>
        </w:rPr>
        <w:t>Правил</w:t>
      </w:r>
      <w:r w:rsidRPr="005D0A83">
        <w:rPr>
          <w:sz w:val="28"/>
          <w:szCs w:val="28"/>
        </w:rPr>
        <w:t xml:space="preserve">, </w:t>
      </w:r>
      <w:r w:rsidR="00285A69" w:rsidRPr="005D0A83">
        <w:rPr>
          <w:sz w:val="28"/>
          <w:szCs w:val="28"/>
        </w:rPr>
        <w:t xml:space="preserve">який дозволить </w:t>
      </w:r>
      <w:r w:rsidR="002B7B57" w:rsidRPr="005D0A83">
        <w:rPr>
          <w:sz w:val="28"/>
          <w:szCs w:val="28"/>
        </w:rPr>
        <w:t xml:space="preserve">скоротити час перебування в черзі очікування. </w:t>
      </w:r>
    </w:p>
    <w:p w14:paraId="15528164" w14:textId="77777777" w:rsidR="00013D38" w:rsidRPr="005D0A83" w:rsidRDefault="00013D38" w:rsidP="005A74B3">
      <w:pPr>
        <w:ind w:right="102" w:firstLine="567"/>
        <w:jc w:val="both"/>
        <w:rPr>
          <w:sz w:val="28"/>
          <w:szCs w:val="28"/>
        </w:rPr>
      </w:pPr>
    </w:p>
    <w:tbl>
      <w:tblPr>
        <w:tblStyle w:val="afff8"/>
        <w:tblW w:w="9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268"/>
        <w:gridCol w:w="5055"/>
      </w:tblGrid>
      <w:tr w:rsidR="005D0A83" w:rsidRPr="005D0A83" w14:paraId="4F2E186B" w14:textId="77777777" w:rsidTr="00914AC0">
        <w:trPr>
          <w:trHeight w:val="1591"/>
        </w:trPr>
        <w:tc>
          <w:tcPr>
            <w:tcW w:w="2263" w:type="dxa"/>
          </w:tcPr>
          <w:p w14:paraId="193A87A3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268" w:type="dxa"/>
          </w:tcPr>
          <w:p w14:paraId="7572356E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Бал результативності (за чотирибальною системою оцінки)</w:t>
            </w:r>
          </w:p>
          <w:p w14:paraId="3978A629" w14:textId="77777777" w:rsidR="00013D38" w:rsidRPr="005D0A83" w:rsidRDefault="0001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</w:p>
        </w:tc>
        <w:tc>
          <w:tcPr>
            <w:tcW w:w="5055" w:type="dxa"/>
          </w:tcPr>
          <w:p w14:paraId="648B4DA1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Коментарі щодо присвоєння відповідного балу</w:t>
            </w:r>
          </w:p>
        </w:tc>
      </w:tr>
      <w:tr w:rsidR="005D0A83" w:rsidRPr="005D0A83" w14:paraId="073F31EF" w14:textId="77777777" w:rsidTr="00914AC0">
        <w:trPr>
          <w:trHeight w:val="533"/>
        </w:trPr>
        <w:tc>
          <w:tcPr>
            <w:tcW w:w="2263" w:type="dxa"/>
          </w:tcPr>
          <w:p w14:paraId="366B8F2C" w14:textId="1A5D56D7" w:rsidR="000F7D22" w:rsidRPr="005D0A83" w:rsidRDefault="00B345BE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1: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268" w:type="dxa"/>
          </w:tcPr>
          <w:p w14:paraId="57605DB4" w14:textId="77777777" w:rsidR="000F7D22" w:rsidRPr="005D0A83" w:rsidRDefault="00CB53A2" w:rsidP="000F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4</w:t>
            </w:r>
          </w:p>
        </w:tc>
        <w:tc>
          <w:tcPr>
            <w:tcW w:w="5055" w:type="dxa"/>
          </w:tcPr>
          <w:p w14:paraId="26F7B09D" w14:textId="77777777" w:rsidR="000F7D22" w:rsidRPr="005D0A83" w:rsidRDefault="000F7D22" w:rsidP="00CB53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Цілі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  <w:r w:rsidRPr="005D0A83">
              <w:rPr>
                <w:sz w:val="28"/>
                <w:szCs w:val="28"/>
              </w:rPr>
              <w:t xml:space="preserve"> </w:t>
            </w:r>
            <w:r w:rsidR="00CB53A2" w:rsidRPr="005D0A83">
              <w:rPr>
                <w:sz w:val="28"/>
                <w:szCs w:val="28"/>
              </w:rPr>
              <w:t xml:space="preserve">повною мірою  будуть </w:t>
            </w:r>
            <w:r w:rsidRPr="005D0A83">
              <w:rPr>
                <w:sz w:val="28"/>
                <w:szCs w:val="28"/>
              </w:rPr>
              <w:t>досягнуті</w:t>
            </w:r>
            <w:r w:rsidR="00CB53A2" w:rsidRPr="005D0A83">
              <w:rPr>
                <w:sz w:val="28"/>
                <w:szCs w:val="28"/>
              </w:rPr>
              <w:t>.</w:t>
            </w:r>
          </w:p>
        </w:tc>
      </w:tr>
      <w:tr w:rsidR="000F7D22" w:rsidRPr="005D0A83" w14:paraId="1DA46406" w14:textId="77777777" w:rsidTr="00914AC0">
        <w:trPr>
          <w:trHeight w:val="244"/>
        </w:trPr>
        <w:tc>
          <w:tcPr>
            <w:tcW w:w="2263" w:type="dxa"/>
          </w:tcPr>
          <w:p w14:paraId="1E6B4876" w14:textId="5D62BF45" w:rsidR="000F7D22" w:rsidRPr="005D0A83" w:rsidRDefault="000F7D22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 xml:space="preserve">Альтернатива </w:t>
            </w:r>
            <w:r w:rsidR="00CB53A2" w:rsidRPr="005D0A83">
              <w:rPr>
                <w:sz w:val="28"/>
                <w:szCs w:val="28"/>
              </w:rPr>
              <w:t>2</w:t>
            </w:r>
            <w:r w:rsidRPr="005D0A83">
              <w:rPr>
                <w:sz w:val="28"/>
                <w:szCs w:val="28"/>
              </w:rPr>
              <w:t xml:space="preserve">: Залишення без змін чинної редакції </w:t>
            </w:r>
            <w:r w:rsidR="00EC1A4A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2268" w:type="dxa"/>
          </w:tcPr>
          <w:p w14:paraId="14C797E8" w14:textId="77777777" w:rsidR="000F7D22" w:rsidRPr="005D0A83" w:rsidRDefault="000F7D22" w:rsidP="000F7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1</w:t>
            </w:r>
          </w:p>
        </w:tc>
        <w:tc>
          <w:tcPr>
            <w:tcW w:w="5055" w:type="dxa"/>
          </w:tcPr>
          <w:p w14:paraId="481B6C3C" w14:textId="66D1DDE4" w:rsidR="000F7D22" w:rsidRPr="005D0A83" w:rsidRDefault="00F1774C" w:rsidP="00F1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03"/>
              <w:jc w:val="both"/>
              <w:rPr>
                <w:rFonts w:eastAsia="PetersburgTT"/>
                <w:bCs/>
                <w:sz w:val="28"/>
                <w:szCs w:val="28"/>
                <w:lang w:eastAsia="uk-UA"/>
              </w:rPr>
            </w:pPr>
            <w:r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>Для п</w:t>
            </w:r>
            <w:r w:rsidR="002B7B57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>еревізник</w:t>
            </w:r>
            <w:r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>ів черга буде громіздка,</w:t>
            </w:r>
            <w:r w:rsidR="00CF2461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 xml:space="preserve"> заповнена і</w:t>
            </w:r>
            <w:r w:rsidR="002B7B57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 xml:space="preserve"> </w:t>
            </w:r>
            <w:r w:rsidR="00E05D56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 xml:space="preserve">вони </w:t>
            </w:r>
            <w:r w:rsidR="002B7B57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 xml:space="preserve">не зможуть </w:t>
            </w:r>
            <w:r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>спрогнозувати час перетину кордону</w:t>
            </w:r>
            <w:r w:rsidR="007D47F9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>.</w:t>
            </w:r>
            <w:r w:rsidR="002B7B57" w:rsidRPr="005D0A83">
              <w:rPr>
                <w:rFonts w:eastAsia="PetersburgTT"/>
                <w:bCs/>
                <w:sz w:val="28"/>
                <w:szCs w:val="28"/>
                <w:lang w:eastAsia="uk-UA"/>
              </w:rPr>
              <w:t xml:space="preserve"> </w:t>
            </w:r>
          </w:p>
          <w:p w14:paraId="5F14022D" w14:textId="77777777" w:rsidR="00E05D56" w:rsidRPr="005D0A83" w:rsidRDefault="00E05D56" w:rsidP="00F177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103"/>
              <w:jc w:val="both"/>
              <w:rPr>
                <w:sz w:val="28"/>
                <w:szCs w:val="28"/>
              </w:rPr>
            </w:pPr>
          </w:p>
        </w:tc>
      </w:tr>
    </w:tbl>
    <w:p w14:paraId="469DEE54" w14:textId="77777777" w:rsidR="00013D38" w:rsidRPr="005D0A83" w:rsidRDefault="00013D38">
      <w:pPr>
        <w:ind w:right="103" w:firstLine="284"/>
        <w:rPr>
          <w:sz w:val="28"/>
          <w:szCs w:val="28"/>
        </w:rPr>
      </w:pPr>
    </w:p>
    <w:tbl>
      <w:tblPr>
        <w:tblStyle w:val="afff9"/>
        <w:tblW w:w="96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795"/>
        <w:gridCol w:w="2308"/>
        <w:gridCol w:w="2318"/>
      </w:tblGrid>
      <w:tr w:rsidR="005D0A83" w:rsidRPr="005D0A83" w14:paraId="73E0B3B1" w14:textId="77777777" w:rsidTr="00D9734E">
        <w:trPr>
          <w:trHeight w:val="1010"/>
        </w:trPr>
        <w:tc>
          <w:tcPr>
            <w:tcW w:w="2263" w:type="dxa"/>
          </w:tcPr>
          <w:p w14:paraId="33CCF68A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03" w:hanging="142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Рейтинг результативності</w:t>
            </w:r>
          </w:p>
        </w:tc>
        <w:tc>
          <w:tcPr>
            <w:tcW w:w="2795" w:type="dxa"/>
          </w:tcPr>
          <w:p w14:paraId="591AE6CB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Вигоди (підсумок)</w:t>
            </w:r>
          </w:p>
        </w:tc>
        <w:tc>
          <w:tcPr>
            <w:tcW w:w="2308" w:type="dxa"/>
          </w:tcPr>
          <w:p w14:paraId="7814F1B4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Витрати (підсумок)</w:t>
            </w:r>
          </w:p>
        </w:tc>
        <w:tc>
          <w:tcPr>
            <w:tcW w:w="2318" w:type="dxa"/>
          </w:tcPr>
          <w:p w14:paraId="56897F2D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Обґрунтування відповідного місця альтернативи у рейтингу</w:t>
            </w:r>
          </w:p>
        </w:tc>
      </w:tr>
      <w:tr w:rsidR="005D0A83" w:rsidRPr="005D0A83" w14:paraId="6FA8A6F7" w14:textId="77777777" w:rsidTr="00B14CD3">
        <w:trPr>
          <w:trHeight w:val="759"/>
        </w:trPr>
        <w:tc>
          <w:tcPr>
            <w:tcW w:w="2263" w:type="dxa"/>
          </w:tcPr>
          <w:p w14:paraId="0E5A7F0C" w14:textId="76FA4015" w:rsidR="00262C67" w:rsidRPr="005D0A83" w:rsidRDefault="00B345BE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66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1: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2795" w:type="dxa"/>
            <w:shd w:val="clear" w:color="auto" w:fill="auto"/>
          </w:tcPr>
          <w:p w14:paraId="40C8987F" w14:textId="77777777" w:rsidR="00E05D56" w:rsidRPr="005D0A83" w:rsidRDefault="00E05D56" w:rsidP="00E05D56">
            <w:pPr>
              <w:ind w:right="119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Для держави:</w:t>
            </w:r>
          </w:p>
          <w:p w14:paraId="6A8F0F42" w14:textId="77777777" w:rsidR="00E34E67" w:rsidRPr="005D0A83" w:rsidRDefault="00E05D56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більш ефективне регулювання на ринку міжнародних вантажних автомобільних перевезень</w:t>
            </w:r>
            <w:r w:rsidR="00E34E67" w:rsidRPr="005D0A83">
              <w:rPr>
                <w:sz w:val="28"/>
                <w:szCs w:val="28"/>
              </w:rPr>
              <w:t>, яке</w:t>
            </w:r>
          </w:p>
          <w:p w14:paraId="0D494FFD" w14:textId="79AC9C08" w:rsidR="00E34E67" w:rsidRPr="005D0A83" w:rsidRDefault="00E34E67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сприятиме зменшенню черг вантажних автомобілів перед М</w:t>
            </w:r>
            <w:r w:rsidR="00CF2461" w:rsidRPr="005D0A83">
              <w:rPr>
                <w:sz w:val="28"/>
                <w:szCs w:val="28"/>
              </w:rPr>
              <w:t>М</w:t>
            </w:r>
            <w:r w:rsidRPr="005D0A83">
              <w:rPr>
                <w:sz w:val="28"/>
                <w:szCs w:val="28"/>
              </w:rPr>
              <w:t xml:space="preserve">ПП; </w:t>
            </w:r>
          </w:p>
          <w:p w14:paraId="508E5DCC" w14:textId="77777777" w:rsidR="00E34E67" w:rsidRPr="005D0A83" w:rsidRDefault="00E34E67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полягатиме</w:t>
            </w:r>
          </w:p>
          <w:p w14:paraId="00B1407E" w14:textId="77777777" w:rsidR="00F1100C" w:rsidRPr="005D0A83" w:rsidRDefault="00E34E67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 в дотриманні перевізниками </w:t>
            </w:r>
            <w:r w:rsidR="00E05D56" w:rsidRPr="005D0A83">
              <w:rPr>
                <w:sz w:val="28"/>
                <w:szCs w:val="28"/>
              </w:rPr>
              <w:t xml:space="preserve"> трудового законодавства</w:t>
            </w:r>
            <w:r w:rsidR="00AF0848" w:rsidRPr="005D0A83">
              <w:rPr>
                <w:sz w:val="28"/>
                <w:szCs w:val="28"/>
              </w:rPr>
              <w:t xml:space="preserve"> та </w:t>
            </w:r>
            <w:r w:rsidRPr="005D0A83">
              <w:rPr>
                <w:sz w:val="28"/>
                <w:szCs w:val="28"/>
              </w:rPr>
              <w:t>здійснення</w:t>
            </w:r>
            <w:r w:rsidR="00E05D56" w:rsidRPr="005D0A83">
              <w:rPr>
                <w:sz w:val="28"/>
                <w:szCs w:val="28"/>
              </w:rPr>
              <w:t xml:space="preserve"> облік</w:t>
            </w:r>
            <w:r w:rsidRPr="005D0A83">
              <w:rPr>
                <w:sz w:val="28"/>
                <w:szCs w:val="28"/>
              </w:rPr>
              <w:t xml:space="preserve">у </w:t>
            </w:r>
            <w:r w:rsidR="00E05D56" w:rsidRPr="005D0A83">
              <w:rPr>
                <w:sz w:val="28"/>
                <w:szCs w:val="28"/>
              </w:rPr>
              <w:t>водія виключно за офіційним місцем роботи</w:t>
            </w:r>
            <w:r w:rsidR="00070A78" w:rsidRPr="005D0A83">
              <w:rPr>
                <w:sz w:val="28"/>
                <w:szCs w:val="28"/>
              </w:rPr>
              <w:t>;</w:t>
            </w:r>
          </w:p>
          <w:p w14:paraId="2B03CC09" w14:textId="1616376A" w:rsidR="00E05D56" w:rsidRPr="005D0A83" w:rsidRDefault="00F1100C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збільшуватимуться надходження до бюджету внаслідок збільшення товарообігу між країнами</w:t>
            </w:r>
            <w:r w:rsidR="00E34E67" w:rsidRPr="005D0A83">
              <w:rPr>
                <w:sz w:val="28"/>
                <w:szCs w:val="28"/>
              </w:rPr>
              <w:t>.</w:t>
            </w:r>
          </w:p>
          <w:p w14:paraId="6D58AD01" w14:textId="1D017C2E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5D05B45F" w14:textId="7ED2B52D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747D8CF6" w14:textId="0754370A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44D0330E" w14:textId="191FCEF4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745328F3" w14:textId="48853D7A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3A94495D" w14:textId="29583DBA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3944BFCB" w14:textId="136AAC2B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7E5BAD15" w14:textId="0DA60A42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35E4309D" w14:textId="5F02D3C0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0A8248B1" w14:textId="78C1FE1C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453E6C63" w14:textId="22D5290C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6694879A" w14:textId="6AB9AF2F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70828BC4" w14:textId="0D60BF9D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53A3AD18" w14:textId="5F283F7A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2618175E" w14:textId="43A1CA2E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30D62CC4" w14:textId="122D38DA" w:rsidR="00121CEB" w:rsidRPr="005D0A83" w:rsidRDefault="00121CEB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6BEAC607" w14:textId="53E61351" w:rsidR="00660C71" w:rsidRPr="005D0A83" w:rsidRDefault="00660C71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3C7FEC05" w14:textId="77777777" w:rsidR="00660C71" w:rsidRPr="005D0A83" w:rsidRDefault="00660C71" w:rsidP="00E05D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  <w:p w14:paraId="4F326713" w14:textId="77777777" w:rsidR="00E34E67" w:rsidRPr="005D0A83" w:rsidRDefault="00E34E67" w:rsidP="00E3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Вигоди суб’єктів господарювання:</w:t>
            </w:r>
          </w:p>
          <w:p w14:paraId="79E2FFCB" w14:textId="0C7943C7" w:rsidR="00CF2461" w:rsidRPr="005D0A83" w:rsidRDefault="00CF2461" w:rsidP="00E3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збільшення можливостей бронювання </w:t>
            </w:r>
            <w:r w:rsidR="00D41508" w:rsidRPr="005D0A83">
              <w:rPr>
                <w:sz w:val="28"/>
                <w:szCs w:val="28"/>
              </w:rPr>
              <w:t xml:space="preserve">місця в </w:t>
            </w:r>
            <w:r w:rsidRPr="005D0A83">
              <w:rPr>
                <w:sz w:val="28"/>
                <w:szCs w:val="28"/>
              </w:rPr>
              <w:t>чер</w:t>
            </w:r>
            <w:r w:rsidR="00D41508" w:rsidRPr="005D0A83">
              <w:rPr>
                <w:sz w:val="28"/>
                <w:szCs w:val="28"/>
              </w:rPr>
              <w:t>зі очікування;</w:t>
            </w:r>
            <w:r w:rsidR="00BD612B" w:rsidRPr="005D0A83">
              <w:rPr>
                <w:sz w:val="28"/>
                <w:szCs w:val="28"/>
              </w:rPr>
              <w:t xml:space="preserve"> </w:t>
            </w:r>
          </w:p>
          <w:p w14:paraId="098EA20D" w14:textId="330977EF" w:rsidR="00CF2461" w:rsidRPr="005D0A83" w:rsidRDefault="00CF2461" w:rsidP="00E3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покращення логістичних можливостей;</w:t>
            </w:r>
          </w:p>
          <w:p w14:paraId="5BA91918" w14:textId="7573E347" w:rsidR="00E34E67" w:rsidRPr="005D0A83" w:rsidRDefault="00E34E67" w:rsidP="00E3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скорочення часу очікування перевізників в черзі </w:t>
            </w:r>
            <w:r w:rsidR="00CF2461" w:rsidRPr="005D0A83">
              <w:rPr>
                <w:sz w:val="28"/>
                <w:szCs w:val="28"/>
              </w:rPr>
              <w:t xml:space="preserve">очікування </w:t>
            </w:r>
            <w:r w:rsidRPr="005D0A83">
              <w:rPr>
                <w:sz w:val="28"/>
                <w:szCs w:val="28"/>
              </w:rPr>
              <w:t xml:space="preserve">для перетину </w:t>
            </w:r>
            <w:r w:rsidR="00CF2461" w:rsidRPr="005D0A83">
              <w:rPr>
                <w:sz w:val="28"/>
                <w:szCs w:val="28"/>
              </w:rPr>
              <w:t xml:space="preserve">державного </w:t>
            </w:r>
            <w:r w:rsidRPr="005D0A83">
              <w:rPr>
                <w:sz w:val="28"/>
                <w:szCs w:val="28"/>
              </w:rPr>
              <w:t>кордону України;</w:t>
            </w:r>
          </w:p>
          <w:p w14:paraId="01349BB8" w14:textId="77777777" w:rsidR="00E05D56" w:rsidRPr="005D0A83" w:rsidRDefault="00E34E67" w:rsidP="00E34E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збільшення кількості суб’єктів господарювання, що зможуть прогнозовано перетнути державний кордон України;</w:t>
            </w:r>
          </w:p>
          <w:p w14:paraId="5A4687D5" w14:textId="77777777" w:rsidR="00262C67" w:rsidRPr="005D0A83" w:rsidRDefault="009212AA" w:rsidP="007D47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уникнення утворення чисельних черг в </w:t>
            </w:r>
            <w:proofErr w:type="spellStart"/>
            <w:r w:rsidRPr="005D0A83">
              <w:rPr>
                <w:sz w:val="28"/>
                <w:szCs w:val="28"/>
              </w:rPr>
              <w:t>єЧерзі</w:t>
            </w:r>
            <w:proofErr w:type="spellEnd"/>
            <w:r w:rsidR="00AF0848" w:rsidRPr="005D0A83">
              <w:rPr>
                <w:sz w:val="28"/>
                <w:szCs w:val="28"/>
              </w:rPr>
              <w:t>.</w:t>
            </w:r>
          </w:p>
        </w:tc>
        <w:tc>
          <w:tcPr>
            <w:tcW w:w="2308" w:type="dxa"/>
            <w:shd w:val="clear" w:color="auto" w:fill="auto"/>
          </w:tcPr>
          <w:p w14:paraId="0F06C443" w14:textId="78877818" w:rsidR="00124B66" w:rsidRPr="005D0A83" w:rsidRDefault="008D5D17" w:rsidP="0012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proofErr w:type="spellStart"/>
            <w:r w:rsidRPr="005D0A83">
              <w:rPr>
                <w:sz w:val="28"/>
                <w:szCs w:val="28"/>
              </w:rPr>
              <w:lastRenderedPageBreak/>
              <w:t>Передбачаютьсяв</w:t>
            </w:r>
            <w:r w:rsidR="00AF0848" w:rsidRPr="005D0A83">
              <w:rPr>
                <w:sz w:val="28"/>
                <w:szCs w:val="28"/>
              </w:rPr>
              <w:t>итрат</w:t>
            </w:r>
            <w:r w:rsidR="003A0425" w:rsidRPr="005D0A83">
              <w:rPr>
                <w:sz w:val="28"/>
                <w:szCs w:val="28"/>
              </w:rPr>
              <w:t>и</w:t>
            </w:r>
            <w:proofErr w:type="spellEnd"/>
            <w:r w:rsidR="00AF0848" w:rsidRPr="005D0A83">
              <w:rPr>
                <w:sz w:val="28"/>
                <w:szCs w:val="28"/>
              </w:rPr>
              <w:t xml:space="preserve"> держави</w:t>
            </w:r>
            <w:r w:rsidR="003A0425" w:rsidRPr="005D0A83">
              <w:rPr>
                <w:sz w:val="28"/>
                <w:szCs w:val="28"/>
              </w:rPr>
              <w:t xml:space="preserve"> на підготовку та прийняття регуляторного акту.</w:t>
            </w:r>
            <w:r w:rsidR="007D47F9" w:rsidRPr="005D0A83">
              <w:rPr>
                <w:sz w:val="28"/>
                <w:szCs w:val="28"/>
              </w:rPr>
              <w:t xml:space="preserve"> Внесення змін до діючої редакції </w:t>
            </w:r>
            <w:r w:rsidR="00EC1A4A" w:rsidRPr="005D0A83">
              <w:rPr>
                <w:sz w:val="28"/>
                <w:szCs w:val="28"/>
              </w:rPr>
              <w:t xml:space="preserve">Правил </w:t>
            </w:r>
            <w:r w:rsidR="00121CEB" w:rsidRPr="005D0A83">
              <w:rPr>
                <w:sz w:val="28"/>
                <w:szCs w:val="28"/>
              </w:rPr>
              <w:t>передбачають</w:t>
            </w:r>
            <w:r w:rsidR="007D47F9" w:rsidRPr="005D0A83">
              <w:rPr>
                <w:sz w:val="28"/>
                <w:szCs w:val="28"/>
              </w:rPr>
              <w:t xml:space="preserve"> </w:t>
            </w:r>
            <w:r w:rsidR="00124B66" w:rsidRPr="005D0A83">
              <w:rPr>
                <w:sz w:val="28"/>
                <w:szCs w:val="28"/>
              </w:rPr>
              <w:t xml:space="preserve">використання робочого часу в розрахунку на 1 співробітника </w:t>
            </w:r>
            <w:proofErr w:type="spellStart"/>
            <w:r w:rsidR="00124B66" w:rsidRPr="005D0A83">
              <w:rPr>
                <w:sz w:val="28"/>
                <w:szCs w:val="28"/>
              </w:rPr>
              <w:t>Мінрозвитку</w:t>
            </w:r>
            <w:proofErr w:type="spellEnd"/>
            <w:r w:rsidR="00124B66" w:rsidRPr="005D0A83">
              <w:rPr>
                <w:sz w:val="28"/>
                <w:szCs w:val="28"/>
              </w:rPr>
              <w:t xml:space="preserve"> протягом 1,5 місяці (усі робочі дні, з урахуванням посадового окладу та класифікації посади витрати складатимуть 80 тис. грн, а витрати в частині оприлюднення наказу на офіційному </w:t>
            </w:r>
            <w:proofErr w:type="spellStart"/>
            <w:r w:rsidR="00124B66" w:rsidRPr="005D0A83">
              <w:rPr>
                <w:sz w:val="28"/>
                <w:szCs w:val="28"/>
              </w:rPr>
              <w:t>вебсайті</w:t>
            </w:r>
            <w:proofErr w:type="spellEnd"/>
            <w:r w:rsidR="00124B66" w:rsidRPr="005D0A83">
              <w:rPr>
                <w:sz w:val="28"/>
                <w:szCs w:val="28"/>
              </w:rPr>
              <w:t xml:space="preserve"> </w:t>
            </w:r>
            <w:proofErr w:type="spellStart"/>
            <w:r w:rsidR="00124B66" w:rsidRPr="005D0A83">
              <w:rPr>
                <w:sz w:val="28"/>
                <w:szCs w:val="28"/>
              </w:rPr>
              <w:t>Мінрозвитку</w:t>
            </w:r>
            <w:proofErr w:type="spellEnd"/>
            <w:r w:rsidR="00124B66" w:rsidRPr="005D0A83">
              <w:rPr>
                <w:sz w:val="28"/>
                <w:szCs w:val="28"/>
              </w:rPr>
              <w:t xml:space="preserve">, з </w:t>
            </w:r>
            <w:r w:rsidR="00124B66" w:rsidRPr="005D0A83">
              <w:rPr>
                <w:sz w:val="28"/>
                <w:szCs w:val="28"/>
              </w:rPr>
              <w:lastRenderedPageBreak/>
              <w:t xml:space="preserve">розрахунку робочого часу 1 співробітника </w:t>
            </w:r>
            <w:proofErr w:type="spellStart"/>
            <w:r w:rsidR="00124B66" w:rsidRPr="005D0A83">
              <w:rPr>
                <w:sz w:val="28"/>
                <w:szCs w:val="28"/>
              </w:rPr>
              <w:t>Мінрозвитку</w:t>
            </w:r>
            <w:proofErr w:type="spellEnd"/>
            <w:r w:rsidR="00124B66" w:rsidRPr="005D0A83">
              <w:rPr>
                <w:sz w:val="28"/>
                <w:szCs w:val="28"/>
              </w:rPr>
              <w:t xml:space="preserve"> в обсязі 30 хвилин,  з урахуванням посадового окладу та класифікації посади складат</w:t>
            </w:r>
            <w:r w:rsidR="00D9734E" w:rsidRPr="005D0A83">
              <w:rPr>
                <w:sz w:val="28"/>
                <w:szCs w:val="28"/>
              </w:rPr>
              <w:t>имуть 86,5 грн*</w:t>
            </w:r>
          </w:p>
          <w:p w14:paraId="404FCB1C" w14:textId="78E66FEA" w:rsidR="007D47F9" w:rsidRPr="005D0A83" w:rsidRDefault="00262C67" w:rsidP="00D9734E">
            <w:pPr>
              <w:spacing w:before="240" w:after="240"/>
              <w:ind w:right="-96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В</w:t>
            </w:r>
            <w:r w:rsidR="001165AD" w:rsidRPr="005D0A83">
              <w:rPr>
                <w:sz w:val="28"/>
                <w:szCs w:val="28"/>
              </w:rPr>
              <w:t>итрати суб’єктів господарювання</w:t>
            </w:r>
            <w:r w:rsidR="00D47F74" w:rsidRPr="005D0A83">
              <w:rPr>
                <w:sz w:val="28"/>
                <w:szCs w:val="28"/>
              </w:rPr>
              <w:t>:</w:t>
            </w:r>
            <w:r w:rsidR="007D47F9" w:rsidRPr="005D0A83">
              <w:rPr>
                <w:sz w:val="28"/>
                <w:szCs w:val="28"/>
              </w:rPr>
              <w:t xml:space="preserve"> </w:t>
            </w:r>
            <w:r w:rsidR="001165AD" w:rsidRPr="005D0A83">
              <w:rPr>
                <w:sz w:val="28"/>
                <w:szCs w:val="28"/>
              </w:rPr>
              <w:t>суттєв</w:t>
            </w:r>
            <w:r w:rsidR="007D47F9" w:rsidRPr="005D0A83">
              <w:rPr>
                <w:sz w:val="28"/>
                <w:szCs w:val="28"/>
              </w:rPr>
              <w:t>о скоротиться час простою транспортних засобів у чер</w:t>
            </w:r>
            <w:r w:rsidR="00D47F74" w:rsidRPr="005D0A83">
              <w:rPr>
                <w:sz w:val="28"/>
                <w:szCs w:val="28"/>
              </w:rPr>
              <w:t>зі очікування</w:t>
            </w:r>
            <w:r w:rsidR="00D9734E" w:rsidRPr="005D0A83">
              <w:rPr>
                <w:sz w:val="28"/>
                <w:szCs w:val="28"/>
              </w:rPr>
              <w:t xml:space="preserve">, буде  прогнозованим час перетину кордону. Витрати суб’єктів господарювання для отримання інформації про вимоги регулювання для великого та середнього підприємництва </w:t>
            </w:r>
            <w:r w:rsidR="00660C71" w:rsidRPr="005D0A83">
              <w:rPr>
                <w:sz w:val="28"/>
                <w:szCs w:val="28"/>
              </w:rPr>
              <w:t>складатимуть</w:t>
            </w:r>
            <w:r w:rsidR="00D9734E" w:rsidRPr="005D0A83">
              <w:rPr>
                <w:sz w:val="28"/>
                <w:szCs w:val="28"/>
              </w:rPr>
              <w:t xml:space="preserve"> 6 162 грн, малого підприємництва – 147  901 грн.</w:t>
            </w:r>
          </w:p>
          <w:p w14:paraId="502FB6A1" w14:textId="77777777" w:rsidR="00262C67" w:rsidRPr="005D0A83" w:rsidRDefault="00262C67" w:rsidP="00262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</w:p>
        </w:tc>
        <w:tc>
          <w:tcPr>
            <w:tcW w:w="2318" w:type="dxa"/>
          </w:tcPr>
          <w:p w14:paraId="517E26F0" w14:textId="77777777" w:rsidR="00262C67" w:rsidRPr="005D0A83" w:rsidRDefault="00F1100C" w:rsidP="00F1100C">
            <w:pPr>
              <w:jc w:val="both"/>
              <w:rPr>
                <w:spacing w:val="-8"/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>Альтернатива є</w:t>
            </w:r>
            <w:r w:rsidR="00262C67" w:rsidRPr="005D0A83">
              <w:rPr>
                <w:sz w:val="28"/>
                <w:szCs w:val="28"/>
              </w:rPr>
              <w:t xml:space="preserve"> найоптимальнішою серед запропонованих альтернатив, оскільки відповідає вимогам регуляторної політики і досягає цілей державного регулювання. Є вигідною для всіх заінтересованих сторін</w:t>
            </w:r>
            <w:r w:rsidR="001067F9" w:rsidRPr="005D0A83">
              <w:rPr>
                <w:sz w:val="28"/>
                <w:szCs w:val="28"/>
              </w:rPr>
              <w:t>.</w:t>
            </w:r>
          </w:p>
        </w:tc>
      </w:tr>
      <w:tr w:rsidR="00C7122E" w:rsidRPr="005D0A83" w14:paraId="546FCD7D" w14:textId="77777777" w:rsidTr="00D9734E">
        <w:trPr>
          <w:trHeight w:val="839"/>
        </w:trPr>
        <w:tc>
          <w:tcPr>
            <w:tcW w:w="2263" w:type="dxa"/>
          </w:tcPr>
          <w:p w14:paraId="341A5382" w14:textId="65A0A786" w:rsidR="00262C67" w:rsidRPr="005D0A83" w:rsidRDefault="00262C67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lastRenderedPageBreak/>
              <w:t xml:space="preserve">Альтернатива </w:t>
            </w:r>
            <w:r w:rsidR="007D47F9" w:rsidRPr="005D0A83">
              <w:rPr>
                <w:sz w:val="28"/>
                <w:szCs w:val="28"/>
              </w:rPr>
              <w:t>2</w:t>
            </w:r>
            <w:r w:rsidRPr="005D0A83">
              <w:rPr>
                <w:sz w:val="28"/>
                <w:szCs w:val="28"/>
              </w:rPr>
              <w:t xml:space="preserve">: Залишення без змін чинної редакції </w:t>
            </w:r>
            <w:r w:rsidR="00EC1A4A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2795" w:type="dxa"/>
          </w:tcPr>
          <w:p w14:paraId="71026CC7" w14:textId="77777777" w:rsidR="001067F9" w:rsidRPr="005D0A83" w:rsidRDefault="00262C67" w:rsidP="001067F9">
            <w:pPr>
              <w:spacing w:line="238" w:lineRule="auto"/>
              <w:ind w:left="140" w:right="145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Наявний </w:t>
            </w:r>
            <w:r w:rsidR="001067F9" w:rsidRPr="005D0A83">
              <w:rPr>
                <w:sz w:val="28"/>
                <w:szCs w:val="28"/>
              </w:rPr>
              <w:t>стан справ лишається незмінним.</w:t>
            </w:r>
          </w:p>
          <w:p w14:paraId="0514043C" w14:textId="77777777" w:rsidR="001067F9" w:rsidRPr="005D0A83" w:rsidRDefault="001067F9" w:rsidP="001067F9">
            <w:pPr>
              <w:spacing w:line="238" w:lineRule="auto"/>
              <w:ind w:left="140" w:right="145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Для держави: вигода полягає у відсутності </w:t>
            </w:r>
          </w:p>
          <w:p w14:paraId="6BF32186" w14:textId="77777777" w:rsidR="001067F9" w:rsidRPr="005D0A83" w:rsidRDefault="001067F9" w:rsidP="001067F9">
            <w:pPr>
              <w:spacing w:line="238" w:lineRule="auto"/>
              <w:ind w:left="140" w:right="145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необхідності витрат (часових та фінансових) на підготовку та прийняття регуляторного акту</w:t>
            </w:r>
            <w:r w:rsidR="00F1100C" w:rsidRPr="005D0A83">
              <w:rPr>
                <w:sz w:val="28"/>
                <w:szCs w:val="28"/>
              </w:rPr>
              <w:t>.</w:t>
            </w:r>
          </w:p>
          <w:p w14:paraId="695A0691" w14:textId="77777777" w:rsidR="00262C67" w:rsidRPr="005D0A83" w:rsidRDefault="001067F9" w:rsidP="00F1100C">
            <w:pPr>
              <w:spacing w:line="238" w:lineRule="auto"/>
              <w:ind w:left="140" w:right="145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Для суб’єктів господарювання вигода відсутн</w:t>
            </w:r>
            <w:r w:rsidR="00F1100C" w:rsidRPr="005D0A83">
              <w:rPr>
                <w:sz w:val="28"/>
                <w:szCs w:val="28"/>
              </w:rPr>
              <w:t>я.</w:t>
            </w:r>
            <w:r w:rsidRPr="005D0A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08" w:type="dxa"/>
          </w:tcPr>
          <w:p w14:paraId="3DBAD04D" w14:textId="44C1396B" w:rsidR="007D47F9" w:rsidRPr="005D0A83" w:rsidRDefault="00262C67" w:rsidP="00262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Зберігається система, за якої </w:t>
            </w:r>
            <w:r w:rsidR="007D47F9" w:rsidRPr="005D0A83">
              <w:rPr>
                <w:sz w:val="28"/>
                <w:szCs w:val="28"/>
              </w:rPr>
              <w:t xml:space="preserve">перевізники </w:t>
            </w:r>
            <w:r w:rsidR="00F1100C" w:rsidRPr="005D0A83">
              <w:rPr>
                <w:sz w:val="28"/>
                <w:szCs w:val="28"/>
              </w:rPr>
              <w:t>витрачатимуть додатковий час у перебуванні в черзі очікування, а не здійснюватимуть вантажне перевезення.</w:t>
            </w:r>
            <w:r w:rsidR="0005281A" w:rsidRPr="005D0A83">
              <w:rPr>
                <w:sz w:val="28"/>
                <w:szCs w:val="28"/>
              </w:rPr>
              <w:t xml:space="preserve"> Ризик втрати доходу </w:t>
            </w:r>
            <w:r w:rsidR="00A8098F" w:rsidRPr="005D0A83">
              <w:rPr>
                <w:sz w:val="28"/>
                <w:szCs w:val="28"/>
              </w:rPr>
              <w:t>п</w:t>
            </w:r>
            <w:r w:rsidR="0005281A" w:rsidRPr="005D0A83">
              <w:rPr>
                <w:sz w:val="28"/>
                <w:szCs w:val="28"/>
              </w:rPr>
              <w:t>еревізник</w:t>
            </w:r>
            <w:r w:rsidR="00A8098F" w:rsidRPr="005D0A83">
              <w:rPr>
                <w:sz w:val="28"/>
                <w:szCs w:val="28"/>
              </w:rPr>
              <w:t>о</w:t>
            </w:r>
            <w:r w:rsidR="0005281A" w:rsidRPr="005D0A83">
              <w:rPr>
                <w:sz w:val="28"/>
                <w:szCs w:val="28"/>
              </w:rPr>
              <w:t xml:space="preserve">м </w:t>
            </w:r>
            <w:r w:rsidR="00A8098F" w:rsidRPr="005D0A83">
              <w:rPr>
                <w:sz w:val="28"/>
                <w:szCs w:val="28"/>
              </w:rPr>
              <w:t>може досягати орієнтовно до</w:t>
            </w:r>
            <w:r w:rsidR="0005281A" w:rsidRPr="005D0A83">
              <w:rPr>
                <w:sz w:val="28"/>
                <w:szCs w:val="28"/>
              </w:rPr>
              <w:t xml:space="preserve"> </w:t>
            </w:r>
            <w:r w:rsidR="00D47F74" w:rsidRPr="005D0A83">
              <w:rPr>
                <w:sz w:val="28"/>
                <w:szCs w:val="28"/>
              </w:rPr>
              <w:t>2</w:t>
            </w:r>
            <w:r w:rsidR="0005281A" w:rsidRPr="005D0A83">
              <w:rPr>
                <w:sz w:val="28"/>
                <w:szCs w:val="28"/>
              </w:rPr>
              <w:t>,5 млн грн.</w:t>
            </w:r>
          </w:p>
          <w:p w14:paraId="42D5FBD4" w14:textId="77777777" w:rsidR="00262C67" w:rsidRPr="005D0A83" w:rsidRDefault="00F1100C" w:rsidP="00A80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Держава втрачатиме надходження до державного бюджету у зв’язку зі скороченням чисельності вантажних перевезень.</w:t>
            </w:r>
          </w:p>
        </w:tc>
        <w:tc>
          <w:tcPr>
            <w:tcW w:w="2318" w:type="dxa"/>
          </w:tcPr>
          <w:p w14:paraId="262AD666" w14:textId="77777777" w:rsidR="00262C67" w:rsidRPr="005D0A83" w:rsidRDefault="00262C67" w:rsidP="00052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jc w:val="both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Альтернатива  є найгіршою, оскільки не дає змоги досягнути встановлених цілей державного регулювання.</w:t>
            </w:r>
          </w:p>
        </w:tc>
      </w:tr>
    </w:tbl>
    <w:p w14:paraId="602B045B" w14:textId="77777777" w:rsidR="00013D38" w:rsidRPr="005D0A83" w:rsidRDefault="00013D38">
      <w:pPr>
        <w:pBdr>
          <w:top w:val="nil"/>
          <w:left w:val="nil"/>
          <w:bottom w:val="nil"/>
          <w:right w:val="nil"/>
          <w:between w:val="nil"/>
        </w:pBdr>
        <w:ind w:right="103"/>
        <w:jc w:val="both"/>
        <w:rPr>
          <w:sz w:val="28"/>
          <w:szCs w:val="28"/>
        </w:rPr>
      </w:pPr>
    </w:p>
    <w:tbl>
      <w:tblPr>
        <w:tblStyle w:val="aff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6"/>
        <w:gridCol w:w="4610"/>
        <w:gridCol w:w="3112"/>
      </w:tblGrid>
      <w:tr w:rsidR="005D0A83" w:rsidRPr="005D0A83" w14:paraId="734A841C" w14:textId="77777777">
        <w:tc>
          <w:tcPr>
            <w:tcW w:w="1906" w:type="dxa"/>
          </w:tcPr>
          <w:p w14:paraId="6D530FFE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49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Рейтинг</w:t>
            </w:r>
          </w:p>
        </w:tc>
        <w:tc>
          <w:tcPr>
            <w:tcW w:w="4610" w:type="dxa"/>
          </w:tcPr>
          <w:p w14:paraId="2699638F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49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Аргументи щодо переваги обраної альтернативи / причини відмови від альтернативи</w:t>
            </w:r>
          </w:p>
        </w:tc>
        <w:tc>
          <w:tcPr>
            <w:tcW w:w="3112" w:type="dxa"/>
          </w:tcPr>
          <w:p w14:paraId="658D2828" w14:textId="77777777" w:rsidR="00013D38" w:rsidRPr="005D0A83" w:rsidRDefault="008B6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 w:firstLine="49"/>
              <w:jc w:val="center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5D0A83" w:rsidRPr="005D0A83" w14:paraId="182AEA29" w14:textId="77777777">
        <w:tc>
          <w:tcPr>
            <w:tcW w:w="1906" w:type="dxa"/>
          </w:tcPr>
          <w:p w14:paraId="0CBB1080" w14:textId="48BC2859" w:rsidR="002A6ED2" w:rsidRPr="005D0A83" w:rsidRDefault="00B345BE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 xml:space="preserve">Альтернатива 1: Прийняття регуляторного </w:t>
            </w:r>
            <w:proofErr w:type="spellStart"/>
            <w:r w:rsidRPr="005D0A83">
              <w:rPr>
                <w:sz w:val="28"/>
                <w:szCs w:val="28"/>
              </w:rPr>
              <w:t>акта</w:t>
            </w:r>
            <w:proofErr w:type="spellEnd"/>
          </w:p>
        </w:tc>
        <w:tc>
          <w:tcPr>
            <w:tcW w:w="4610" w:type="dxa"/>
          </w:tcPr>
          <w:p w14:paraId="7F74A862" w14:textId="77777777" w:rsidR="002A6ED2" w:rsidRPr="005D0A83" w:rsidRDefault="002A6ED2" w:rsidP="002A6ED2">
            <w:pPr>
              <w:spacing w:after="200" w:line="276" w:lineRule="auto"/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Ця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альтернатива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досягає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цілей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державного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регулювання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112" w:type="dxa"/>
          </w:tcPr>
          <w:p w14:paraId="396CA60C" w14:textId="77777777" w:rsidR="002A6ED2" w:rsidRPr="005D0A83" w:rsidRDefault="002A6ED2" w:rsidP="002A6ED2">
            <w:pPr>
              <w:spacing w:after="200" w:line="276" w:lineRule="auto"/>
              <w:ind w:left="-4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t>Ризик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зовнішніх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чинників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відсутній</w:t>
            </w:r>
          </w:p>
        </w:tc>
      </w:tr>
      <w:tr w:rsidR="002A6ED2" w:rsidRPr="005D0A83" w14:paraId="509876C1" w14:textId="77777777">
        <w:tc>
          <w:tcPr>
            <w:tcW w:w="1906" w:type="dxa"/>
          </w:tcPr>
          <w:p w14:paraId="4165EB87" w14:textId="3BBB03CF" w:rsidR="002A6ED2" w:rsidRPr="005D0A83" w:rsidRDefault="00A8098F" w:rsidP="00EC1A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03"/>
              <w:rPr>
                <w:sz w:val="28"/>
                <w:szCs w:val="28"/>
              </w:rPr>
            </w:pPr>
            <w:r w:rsidRPr="005D0A83">
              <w:rPr>
                <w:sz w:val="28"/>
                <w:szCs w:val="28"/>
              </w:rPr>
              <w:t>Альтернатива 2</w:t>
            </w:r>
            <w:r w:rsidR="002A6ED2" w:rsidRPr="005D0A83">
              <w:rPr>
                <w:sz w:val="28"/>
                <w:szCs w:val="28"/>
              </w:rPr>
              <w:t xml:space="preserve">: Залишення </w:t>
            </w:r>
            <w:r w:rsidR="002A6ED2" w:rsidRPr="005D0A83">
              <w:rPr>
                <w:sz w:val="28"/>
                <w:szCs w:val="28"/>
              </w:rPr>
              <w:lastRenderedPageBreak/>
              <w:t xml:space="preserve">без змін чинної редакції </w:t>
            </w:r>
            <w:r w:rsidR="00EC1A4A" w:rsidRPr="005D0A83">
              <w:rPr>
                <w:sz w:val="28"/>
                <w:szCs w:val="28"/>
              </w:rPr>
              <w:t>Правил</w:t>
            </w:r>
          </w:p>
        </w:tc>
        <w:tc>
          <w:tcPr>
            <w:tcW w:w="4610" w:type="dxa"/>
          </w:tcPr>
          <w:p w14:paraId="7E098291" w14:textId="77777777" w:rsidR="002A6ED2" w:rsidRPr="005D0A83" w:rsidRDefault="002A6ED2" w:rsidP="00A8098F">
            <w:pPr>
              <w:ind w:left="37" w:right="119" w:hanging="3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lastRenderedPageBreak/>
              <w:t>Ця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альтернативна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може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бути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застосована</w:t>
            </w:r>
            <w:r w:rsidR="00A8098F" w:rsidRPr="005D0A83"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оскільки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не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відповідає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lastRenderedPageBreak/>
              <w:t>інтересам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жодної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заінтересованої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сторони</w:t>
            </w:r>
          </w:p>
        </w:tc>
        <w:tc>
          <w:tcPr>
            <w:tcW w:w="3112" w:type="dxa"/>
          </w:tcPr>
          <w:p w14:paraId="4DE2DD6D" w14:textId="77777777" w:rsidR="002A6ED2" w:rsidRPr="005D0A83" w:rsidRDefault="002A6ED2" w:rsidP="00A8098F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5D0A83">
              <w:rPr>
                <w:rFonts w:eastAsia="Calibri"/>
                <w:sz w:val="28"/>
                <w:szCs w:val="28"/>
                <w:lang w:eastAsia="en-US"/>
              </w:rPr>
              <w:lastRenderedPageBreak/>
              <w:t>Ризик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зовнішніх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чинників</w:t>
            </w:r>
            <w:r w:rsidRPr="005D0A83">
              <w:rPr>
                <w:sz w:val="28"/>
                <w:szCs w:val="28"/>
                <w:lang w:eastAsia="en-US"/>
              </w:rPr>
              <w:t xml:space="preserve"> </w:t>
            </w:r>
            <w:r w:rsidRPr="005D0A83">
              <w:rPr>
                <w:rFonts w:eastAsia="Calibri"/>
                <w:sz w:val="28"/>
                <w:szCs w:val="28"/>
                <w:lang w:eastAsia="en-US"/>
              </w:rPr>
              <w:t>відсутній</w:t>
            </w:r>
          </w:p>
          <w:p w14:paraId="135575E4" w14:textId="77777777" w:rsidR="002A6ED2" w:rsidRPr="005D0A83" w:rsidRDefault="002A6ED2" w:rsidP="002A6ED2">
            <w:pPr>
              <w:ind w:firstLine="17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0410BC88" w14:textId="77777777" w:rsidR="00013D38" w:rsidRPr="005D0A83" w:rsidRDefault="00013D38">
      <w:pPr>
        <w:spacing w:line="360" w:lineRule="auto"/>
        <w:ind w:right="102" w:firstLine="709"/>
        <w:jc w:val="both"/>
        <w:rPr>
          <w:sz w:val="28"/>
          <w:szCs w:val="28"/>
        </w:rPr>
      </w:pPr>
    </w:p>
    <w:p w14:paraId="111D6EE6" w14:textId="77777777" w:rsidR="00013D38" w:rsidRPr="005D0A83" w:rsidRDefault="008B633B" w:rsidP="00660C71">
      <w:pPr>
        <w:ind w:right="102" w:firstLine="567"/>
        <w:jc w:val="both"/>
        <w:rPr>
          <w:b/>
          <w:sz w:val="28"/>
          <w:szCs w:val="28"/>
        </w:rPr>
      </w:pPr>
      <w:r w:rsidRPr="005D0A83">
        <w:rPr>
          <w:b/>
          <w:sz w:val="28"/>
          <w:szCs w:val="28"/>
        </w:rPr>
        <w:t>V.</w:t>
      </w:r>
      <w:r w:rsidRPr="005D0A83">
        <w:rPr>
          <w:sz w:val="28"/>
          <w:szCs w:val="28"/>
        </w:rPr>
        <w:t xml:space="preserve"> </w:t>
      </w:r>
      <w:r w:rsidRPr="005D0A83">
        <w:rPr>
          <w:b/>
          <w:sz w:val="28"/>
          <w:szCs w:val="28"/>
        </w:rPr>
        <w:t>Механізми та заходи, які забезпечать розв’язання визначеної проблеми</w:t>
      </w:r>
    </w:p>
    <w:p w14:paraId="31341797" w14:textId="77777777" w:rsidR="000B0CE5" w:rsidRPr="005D0A83" w:rsidRDefault="000B0CE5" w:rsidP="007E4D78">
      <w:pPr>
        <w:ind w:right="102" w:firstLine="567"/>
        <w:jc w:val="both"/>
        <w:rPr>
          <w:b/>
          <w:sz w:val="28"/>
          <w:szCs w:val="28"/>
        </w:rPr>
      </w:pPr>
    </w:p>
    <w:p w14:paraId="3679D1E0" w14:textId="146D0E98" w:rsidR="00A8098F" w:rsidRPr="005D0A83" w:rsidRDefault="00824B55" w:rsidP="005A74B3">
      <w:pPr>
        <w:pStyle w:val="af1"/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Основним механізмом для розв’язання визначеної проблеми є </w:t>
      </w:r>
      <w:r w:rsidR="00A8098F" w:rsidRPr="005D0A83">
        <w:rPr>
          <w:sz w:val="28"/>
          <w:szCs w:val="28"/>
        </w:rPr>
        <w:t xml:space="preserve">внесення змін до чинної редакції </w:t>
      </w:r>
      <w:r w:rsidR="00EC1A4A" w:rsidRPr="005D0A83">
        <w:rPr>
          <w:sz w:val="28"/>
          <w:szCs w:val="28"/>
        </w:rPr>
        <w:t xml:space="preserve">Правил </w:t>
      </w:r>
      <w:r w:rsidRPr="005D0A83">
        <w:rPr>
          <w:sz w:val="28"/>
          <w:szCs w:val="28"/>
        </w:rPr>
        <w:t xml:space="preserve">та фактична реалізація його положень, що </w:t>
      </w:r>
      <w:r w:rsidR="003F266A" w:rsidRPr="005D0A83">
        <w:rPr>
          <w:sz w:val="28"/>
          <w:szCs w:val="28"/>
        </w:rPr>
        <w:t>наддасть</w:t>
      </w:r>
      <w:r w:rsidRPr="005D0A83">
        <w:rPr>
          <w:sz w:val="28"/>
          <w:szCs w:val="28"/>
        </w:rPr>
        <w:t xml:space="preserve"> можливість</w:t>
      </w:r>
      <w:r w:rsidR="00055786" w:rsidRPr="005D0A83">
        <w:rPr>
          <w:sz w:val="28"/>
          <w:szCs w:val="28"/>
        </w:rPr>
        <w:t xml:space="preserve"> спростити процедуру </w:t>
      </w:r>
      <w:r w:rsidR="00CF2461" w:rsidRPr="005D0A83">
        <w:rPr>
          <w:sz w:val="28"/>
          <w:szCs w:val="28"/>
        </w:rPr>
        <w:t xml:space="preserve">бронювання місця в </w:t>
      </w:r>
      <w:proofErr w:type="spellStart"/>
      <w:r w:rsidR="00CF2461" w:rsidRPr="005D0A83">
        <w:rPr>
          <w:sz w:val="28"/>
          <w:szCs w:val="28"/>
        </w:rPr>
        <w:t>єЧерзі</w:t>
      </w:r>
      <w:proofErr w:type="spellEnd"/>
      <w:r w:rsidR="00CF2461" w:rsidRPr="005D0A83">
        <w:rPr>
          <w:sz w:val="28"/>
          <w:szCs w:val="28"/>
        </w:rPr>
        <w:t xml:space="preserve"> шляхом </w:t>
      </w:r>
      <w:r w:rsidR="00D41508" w:rsidRPr="005D0A83">
        <w:rPr>
          <w:sz w:val="28"/>
          <w:szCs w:val="28"/>
        </w:rPr>
        <w:t>вивільнення</w:t>
      </w:r>
      <w:r w:rsidR="00CF2461" w:rsidRPr="005D0A83">
        <w:rPr>
          <w:sz w:val="28"/>
          <w:szCs w:val="28"/>
        </w:rPr>
        <w:t xml:space="preserve"> доступних місць для бронювання, уникн</w:t>
      </w:r>
      <w:r w:rsidR="00E162D3" w:rsidRPr="005D0A83">
        <w:rPr>
          <w:sz w:val="28"/>
          <w:szCs w:val="28"/>
        </w:rPr>
        <w:t>ути</w:t>
      </w:r>
      <w:r w:rsidR="00CF2461" w:rsidRPr="005D0A83">
        <w:rPr>
          <w:sz w:val="28"/>
          <w:szCs w:val="28"/>
        </w:rPr>
        <w:t xml:space="preserve"> зловживань зі сторони недобросовісних користувачів та </w:t>
      </w:r>
      <w:r w:rsidR="00055786" w:rsidRPr="005D0A83">
        <w:rPr>
          <w:sz w:val="28"/>
          <w:szCs w:val="28"/>
        </w:rPr>
        <w:t>створить умови для прогнозованого перетину державного кордону  України автомобільними перевізниками, які задіяні у міжнародних перевезеннях вантажів.</w:t>
      </w:r>
    </w:p>
    <w:p w14:paraId="7A7545EE" w14:textId="77777777" w:rsidR="00824B55" w:rsidRPr="005D0A83" w:rsidRDefault="00824B55" w:rsidP="005A74B3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A83">
        <w:rPr>
          <w:rFonts w:eastAsia="Calibri"/>
          <w:sz w:val="28"/>
          <w:szCs w:val="28"/>
          <w:lang w:eastAsia="en-US"/>
        </w:rPr>
        <w:t xml:space="preserve">Для впровадження регуляторного </w:t>
      </w:r>
      <w:proofErr w:type="spellStart"/>
      <w:r w:rsidRPr="005D0A83">
        <w:rPr>
          <w:rFonts w:eastAsia="Calibri"/>
          <w:sz w:val="28"/>
          <w:szCs w:val="28"/>
          <w:lang w:eastAsia="en-US"/>
        </w:rPr>
        <w:t>акта</w:t>
      </w:r>
      <w:proofErr w:type="spellEnd"/>
      <w:r w:rsidRPr="005D0A83">
        <w:rPr>
          <w:rFonts w:eastAsia="Calibri"/>
          <w:sz w:val="28"/>
          <w:szCs w:val="28"/>
          <w:lang w:eastAsia="en-US"/>
        </w:rPr>
        <w:t xml:space="preserve"> органам влади необхідно здійснити такі організаційні заходи: </w:t>
      </w:r>
    </w:p>
    <w:p w14:paraId="0008A736" w14:textId="5986857D" w:rsidR="00824B55" w:rsidRPr="005D0A83" w:rsidRDefault="00824B55" w:rsidP="005A74B3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A83">
        <w:rPr>
          <w:rFonts w:eastAsia="Calibri"/>
          <w:sz w:val="28"/>
          <w:szCs w:val="28"/>
          <w:lang w:eastAsia="en-US"/>
        </w:rPr>
        <w:t xml:space="preserve">забезпечити інформування громадськості та суб’єктів господарювання про вимоги регуляторного </w:t>
      </w:r>
      <w:proofErr w:type="spellStart"/>
      <w:r w:rsidRPr="005D0A83">
        <w:rPr>
          <w:rFonts w:eastAsia="Calibri"/>
          <w:sz w:val="28"/>
          <w:szCs w:val="28"/>
          <w:lang w:eastAsia="en-US"/>
        </w:rPr>
        <w:t>акта</w:t>
      </w:r>
      <w:proofErr w:type="spellEnd"/>
      <w:r w:rsidRPr="005D0A83">
        <w:rPr>
          <w:rFonts w:eastAsia="Calibri"/>
          <w:sz w:val="28"/>
          <w:szCs w:val="28"/>
          <w:lang w:eastAsia="en-US"/>
        </w:rPr>
        <w:t xml:space="preserve"> </w:t>
      </w:r>
      <w:r w:rsidRPr="005D0A83">
        <w:rPr>
          <w:sz w:val="28"/>
          <w:szCs w:val="28"/>
        </w:rPr>
        <w:t xml:space="preserve">у частині </w:t>
      </w:r>
      <w:r w:rsidR="00055786" w:rsidRPr="005D0A83">
        <w:rPr>
          <w:sz w:val="28"/>
          <w:szCs w:val="28"/>
        </w:rPr>
        <w:t>змін до</w:t>
      </w:r>
      <w:r w:rsidRPr="005D0A83">
        <w:rPr>
          <w:sz w:val="28"/>
          <w:szCs w:val="28"/>
        </w:rPr>
        <w:t xml:space="preserve"> </w:t>
      </w:r>
      <w:r w:rsidR="00EC1A4A" w:rsidRPr="005D0A83">
        <w:rPr>
          <w:sz w:val="28"/>
          <w:szCs w:val="28"/>
        </w:rPr>
        <w:t xml:space="preserve">Правил </w:t>
      </w:r>
      <w:r w:rsidRPr="005D0A83">
        <w:rPr>
          <w:rFonts w:eastAsia="Calibri"/>
          <w:sz w:val="28"/>
          <w:szCs w:val="28"/>
          <w:lang w:eastAsia="en-US"/>
        </w:rPr>
        <w:t xml:space="preserve">шляхом його оприлюднення на офіційному </w:t>
      </w:r>
      <w:proofErr w:type="spellStart"/>
      <w:r w:rsidRPr="005D0A83">
        <w:rPr>
          <w:rFonts w:eastAsia="Calibri"/>
          <w:sz w:val="28"/>
          <w:szCs w:val="28"/>
          <w:lang w:eastAsia="en-US"/>
        </w:rPr>
        <w:t>вебсайті</w:t>
      </w:r>
      <w:proofErr w:type="spellEnd"/>
      <w:r w:rsidRPr="005D0A83">
        <w:rPr>
          <w:rFonts w:eastAsia="Calibri"/>
          <w:sz w:val="28"/>
          <w:szCs w:val="28"/>
          <w:lang w:eastAsia="en-US"/>
        </w:rPr>
        <w:t xml:space="preserve"> Міністерства розвитку громад та територій України;</w:t>
      </w:r>
    </w:p>
    <w:p w14:paraId="67037DBC" w14:textId="4C1892B1" w:rsidR="00824B55" w:rsidRPr="005D0A83" w:rsidRDefault="00824B55" w:rsidP="005A74B3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D0A83">
        <w:rPr>
          <w:rFonts w:eastAsia="Calibri"/>
          <w:sz w:val="28"/>
          <w:szCs w:val="28"/>
          <w:lang w:eastAsia="en-US"/>
        </w:rPr>
        <w:t>у разі потреби, надати консультації суб’єктам господарювання</w:t>
      </w:r>
      <w:r w:rsidR="00055786" w:rsidRPr="005D0A83">
        <w:rPr>
          <w:rFonts w:eastAsia="Calibri"/>
          <w:sz w:val="28"/>
          <w:szCs w:val="28"/>
          <w:lang w:eastAsia="en-US"/>
        </w:rPr>
        <w:t>,</w:t>
      </w:r>
      <w:r w:rsidRPr="005D0A83">
        <w:rPr>
          <w:rFonts w:eastAsia="Calibri"/>
          <w:sz w:val="28"/>
          <w:szCs w:val="28"/>
          <w:lang w:eastAsia="en-US"/>
        </w:rPr>
        <w:t xml:space="preserve"> на яких поширюється дія регуляторного </w:t>
      </w:r>
      <w:proofErr w:type="spellStart"/>
      <w:r w:rsidRPr="005D0A83">
        <w:rPr>
          <w:rFonts w:eastAsia="Calibri"/>
          <w:sz w:val="28"/>
          <w:szCs w:val="28"/>
          <w:lang w:eastAsia="en-US"/>
        </w:rPr>
        <w:t>акта</w:t>
      </w:r>
      <w:proofErr w:type="spellEnd"/>
      <w:r w:rsidRPr="005D0A83">
        <w:rPr>
          <w:rFonts w:eastAsia="Calibri"/>
          <w:sz w:val="28"/>
          <w:szCs w:val="28"/>
          <w:lang w:eastAsia="en-US"/>
        </w:rPr>
        <w:t xml:space="preserve"> та контроль за його виконанням.</w:t>
      </w:r>
    </w:p>
    <w:p w14:paraId="0BFB7B34" w14:textId="1423CEBE" w:rsidR="00824B55" w:rsidRPr="005D0A83" w:rsidRDefault="00824B55" w:rsidP="005A74B3">
      <w:pPr>
        <w:pStyle w:val="af1"/>
        <w:spacing w:after="0"/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Суб’єктам господарювання для впровадження вимог регулювання необхідно ознайомитися з вимогами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="00CF2461" w:rsidRPr="005D0A83">
        <w:rPr>
          <w:sz w:val="28"/>
          <w:szCs w:val="28"/>
        </w:rPr>
        <w:t xml:space="preserve"> та дотримуватись його виконання</w:t>
      </w:r>
      <w:r w:rsidRPr="005D0A83">
        <w:rPr>
          <w:sz w:val="28"/>
          <w:szCs w:val="28"/>
        </w:rPr>
        <w:t>.</w:t>
      </w:r>
    </w:p>
    <w:p w14:paraId="49B23C34" w14:textId="77777777" w:rsidR="00824B55" w:rsidRPr="005D0A83" w:rsidRDefault="00824B55" w:rsidP="007E4D78">
      <w:pPr>
        <w:ind w:right="102" w:firstLine="567"/>
        <w:jc w:val="both"/>
        <w:rPr>
          <w:sz w:val="28"/>
          <w:szCs w:val="28"/>
        </w:rPr>
      </w:pPr>
    </w:p>
    <w:p w14:paraId="55BC6736" w14:textId="11F233C8" w:rsidR="00013D38" w:rsidRPr="005D0A83" w:rsidRDefault="008B633B" w:rsidP="00660C71">
      <w:pPr>
        <w:ind w:right="103" w:firstLine="567"/>
        <w:jc w:val="both"/>
        <w:rPr>
          <w:b/>
          <w:sz w:val="28"/>
          <w:szCs w:val="28"/>
        </w:rPr>
      </w:pPr>
      <w:r w:rsidRPr="005D0A83">
        <w:rPr>
          <w:b/>
          <w:sz w:val="28"/>
          <w:szCs w:val="28"/>
        </w:rPr>
        <w:t xml:space="preserve">VI. Оцінка виконання вимог регуляторного </w:t>
      </w:r>
      <w:proofErr w:type="spellStart"/>
      <w:r w:rsidRPr="005D0A83">
        <w:rPr>
          <w:b/>
          <w:sz w:val="28"/>
          <w:szCs w:val="28"/>
        </w:rPr>
        <w:t>акта</w:t>
      </w:r>
      <w:proofErr w:type="spellEnd"/>
      <w:r w:rsidRPr="005D0A83">
        <w:rPr>
          <w:b/>
          <w:sz w:val="28"/>
          <w:szCs w:val="28"/>
        </w:rPr>
        <w:t xml:space="preserve"> залежно від ресурсів, якими розпоряджаються органи виконавчої влади чи органи місцевого </w:t>
      </w:r>
      <w:r w:rsidR="00D86B1A" w:rsidRPr="005D0A83">
        <w:rPr>
          <w:b/>
          <w:sz w:val="28"/>
          <w:szCs w:val="28"/>
        </w:rPr>
        <w:t>с</w:t>
      </w:r>
      <w:r w:rsidRPr="005D0A83">
        <w:rPr>
          <w:b/>
          <w:sz w:val="28"/>
          <w:szCs w:val="28"/>
        </w:rPr>
        <w:t>амоврядування, фізичні та юридичні особи, які повинні проваджувати або виконувати ці вимоги</w:t>
      </w:r>
    </w:p>
    <w:p w14:paraId="05943CB7" w14:textId="77777777" w:rsidR="00AF0D08" w:rsidRPr="005D0A83" w:rsidRDefault="00AF0D08" w:rsidP="00AF0D08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  <w:highlight w:val="yellow"/>
        </w:rPr>
      </w:pPr>
    </w:p>
    <w:p w14:paraId="52EDE086" w14:textId="1A619935" w:rsidR="00A9482D" w:rsidRPr="005D0A83" w:rsidRDefault="00AF0D08" w:rsidP="00A9482D">
      <w:pPr>
        <w:pBdr>
          <w:top w:val="nil"/>
          <w:left w:val="nil"/>
          <w:bottom w:val="nil"/>
          <w:right w:val="nil"/>
          <w:between w:val="nil"/>
        </w:pBdr>
        <w:ind w:right="103" w:firstLine="567"/>
        <w:jc w:val="both"/>
        <w:rPr>
          <w:sz w:val="28"/>
          <w:szCs w:val="28"/>
          <w:lang w:val="uk"/>
        </w:rPr>
      </w:pPr>
      <w:r w:rsidRPr="005D0A83">
        <w:rPr>
          <w:sz w:val="28"/>
          <w:szCs w:val="28"/>
        </w:rPr>
        <w:t xml:space="preserve">Витрати держави на підготовку та прийняття регуляторного акту передбачають використання робочого часу в розрахунку на 1 співробітника </w:t>
      </w:r>
      <w:proofErr w:type="spellStart"/>
      <w:r w:rsidRPr="005D0A83">
        <w:rPr>
          <w:sz w:val="28"/>
          <w:szCs w:val="28"/>
        </w:rPr>
        <w:t>Мінрозвитку</w:t>
      </w:r>
      <w:proofErr w:type="spellEnd"/>
      <w:r w:rsidRPr="005D0A83">
        <w:rPr>
          <w:sz w:val="28"/>
          <w:szCs w:val="28"/>
        </w:rPr>
        <w:t xml:space="preserve"> протягом 1,5 місяці (усі робочі дні, з урахуванням посадового окладу та класифікації посади складатимуть 80 тис. грн, а витрати в частині оприлюднення наказу на офіційному </w:t>
      </w:r>
      <w:proofErr w:type="spellStart"/>
      <w:r w:rsidRPr="005D0A83">
        <w:rPr>
          <w:sz w:val="28"/>
          <w:szCs w:val="28"/>
        </w:rPr>
        <w:t>вебсайті</w:t>
      </w:r>
      <w:proofErr w:type="spellEnd"/>
      <w:r w:rsidRPr="005D0A83">
        <w:rPr>
          <w:sz w:val="28"/>
          <w:szCs w:val="28"/>
        </w:rPr>
        <w:t xml:space="preserve"> </w:t>
      </w:r>
      <w:proofErr w:type="spellStart"/>
      <w:r w:rsidRPr="005D0A83">
        <w:rPr>
          <w:sz w:val="28"/>
          <w:szCs w:val="28"/>
        </w:rPr>
        <w:t>Мінрозвитку</w:t>
      </w:r>
      <w:proofErr w:type="spellEnd"/>
      <w:r w:rsidRPr="005D0A83">
        <w:rPr>
          <w:sz w:val="28"/>
          <w:szCs w:val="28"/>
        </w:rPr>
        <w:t xml:space="preserve">, з розрахунку робочого часу 1 співробітника </w:t>
      </w:r>
      <w:proofErr w:type="spellStart"/>
      <w:r w:rsidRPr="005D0A83">
        <w:rPr>
          <w:sz w:val="28"/>
          <w:szCs w:val="28"/>
        </w:rPr>
        <w:t>Мінрозвитку</w:t>
      </w:r>
      <w:proofErr w:type="spellEnd"/>
      <w:r w:rsidRPr="005D0A83">
        <w:rPr>
          <w:sz w:val="28"/>
          <w:szCs w:val="28"/>
        </w:rPr>
        <w:t xml:space="preserve"> в обсязі 30 хвилин,  з урахуванням посадового окладу та класифікації посади складатимуть 86,5 грн.</w:t>
      </w:r>
      <w:r w:rsidR="00A9482D" w:rsidRPr="005D0A83">
        <w:rPr>
          <w:sz w:val="28"/>
          <w:szCs w:val="28"/>
        </w:rPr>
        <w:t xml:space="preserve"> </w:t>
      </w:r>
      <w:r w:rsidR="00A9482D" w:rsidRPr="005D0A83">
        <w:rPr>
          <w:sz w:val="28"/>
          <w:szCs w:val="28"/>
          <w:lang w:val="uk"/>
        </w:rPr>
        <w:t>Вартість витрат, пов’язаних з адмініструванням процесу регулювання державними органами, не залежить від кількості суб’єктів господарської діяльності, що підпадають під дію процедури регулювання.</w:t>
      </w:r>
    </w:p>
    <w:p w14:paraId="4632BD80" w14:textId="77777777" w:rsidR="00AF6251" w:rsidRPr="005D0A83" w:rsidRDefault="00AF6251" w:rsidP="00AF6251">
      <w:pPr>
        <w:ind w:right="102"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lastRenderedPageBreak/>
        <w:t xml:space="preserve">Реалізація положень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 xml:space="preserve"> не потребує інших витрат, зокрема з державного чи місцевих бюджетів, і є можливою у межах наявних ресурсів органів виконавчої влади.</w:t>
      </w:r>
    </w:p>
    <w:p w14:paraId="4CB115B9" w14:textId="3D5F31F4" w:rsidR="005A74B3" w:rsidRPr="005D0A83" w:rsidRDefault="005A74B3" w:rsidP="00AF6251">
      <w:pPr>
        <w:ind w:right="102" w:firstLine="567"/>
        <w:jc w:val="both"/>
        <w:rPr>
          <w:sz w:val="28"/>
          <w:szCs w:val="28"/>
          <w:highlight w:val="yellow"/>
        </w:rPr>
      </w:pPr>
      <w:r w:rsidRPr="005D0A83">
        <w:rPr>
          <w:sz w:val="28"/>
          <w:szCs w:val="28"/>
        </w:rPr>
        <w:t xml:space="preserve">Питома вага суб’єктів малого підприємництва, на яких поширюється регулювання, перевищує 10 відсотків, тому здійснюється розрахунок витрат на запровадження державного регулювання для суб’єктів малого підприємництва згідно з додатком 4 до Методики проведення аналізу впливу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 xml:space="preserve"> (Тест малого підприємництва), що додається.</w:t>
      </w:r>
    </w:p>
    <w:p w14:paraId="4EF87502" w14:textId="77777777" w:rsidR="00013D38" w:rsidRPr="005D0A83" w:rsidRDefault="00013D38" w:rsidP="007E4D78">
      <w:pPr>
        <w:ind w:right="103" w:firstLine="567"/>
        <w:jc w:val="both"/>
        <w:rPr>
          <w:b/>
          <w:sz w:val="28"/>
          <w:szCs w:val="28"/>
        </w:rPr>
      </w:pPr>
    </w:p>
    <w:p w14:paraId="2CADA6E5" w14:textId="77777777" w:rsidR="00013D38" w:rsidRPr="005D0A83" w:rsidRDefault="008B633B" w:rsidP="00660C71">
      <w:pPr>
        <w:ind w:right="103" w:firstLine="567"/>
        <w:jc w:val="both"/>
        <w:rPr>
          <w:b/>
          <w:sz w:val="28"/>
          <w:szCs w:val="28"/>
        </w:rPr>
      </w:pPr>
      <w:r w:rsidRPr="005D0A83">
        <w:rPr>
          <w:b/>
          <w:sz w:val="28"/>
          <w:szCs w:val="28"/>
        </w:rPr>
        <w:t xml:space="preserve">VII. Обґрунтування запропонованого строку дії регуляторного </w:t>
      </w:r>
      <w:proofErr w:type="spellStart"/>
      <w:r w:rsidRPr="005D0A83">
        <w:rPr>
          <w:b/>
          <w:sz w:val="28"/>
          <w:szCs w:val="28"/>
        </w:rPr>
        <w:t>акта</w:t>
      </w:r>
      <w:proofErr w:type="spellEnd"/>
    </w:p>
    <w:p w14:paraId="1CE85884" w14:textId="77777777" w:rsidR="00B32DCD" w:rsidRPr="005D0A83" w:rsidRDefault="00B32DCD" w:rsidP="007E4D78">
      <w:pPr>
        <w:ind w:right="103" w:firstLine="567"/>
        <w:jc w:val="both"/>
        <w:rPr>
          <w:b/>
          <w:sz w:val="28"/>
          <w:szCs w:val="28"/>
        </w:rPr>
      </w:pPr>
    </w:p>
    <w:p w14:paraId="189871B5" w14:textId="77777777" w:rsidR="00C7122E" w:rsidRPr="005D0A83" w:rsidRDefault="00C7122E" w:rsidP="0072602F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Строк дії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 xml:space="preserve"> пропонується обмежити в часі на строк реалізації експериментального проекту, передбаченого постановою Кабінету Міністрів України від 05.12.2024 № 1411 «Про реалізацію експериментального проекту з впорядкування черговості прибуття автомобільних транспортних засобів до міжнародних та міждержавних пунктів пропуску через державний кордон України з використанням електронної системи «Електронна черга перетину кордону». </w:t>
      </w:r>
    </w:p>
    <w:p w14:paraId="2B4EF79C" w14:textId="77777777" w:rsidR="0072602F" w:rsidRPr="005D0A83" w:rsidRDefault="0072602F" w:rsidP="0072602F">
      <w:pPr>
        <w:ind w:firstLine="567"/>
        <w:jc w:val="both"/>
        <w:rPr>
          <w:rFonts w:eastAsia="PetersburgTT"/>
          <w:sz w:val="28"/>
          <w:szCs w:val="28"/>
          <w:lang w:eastAsia="uk-UA"/>
        </w:rPr>
      </w:pPr>
      <w:r w:rsidRPr="005D0A83">
        <w:rPr>
          <w:rFonts w:eastAsia="PetersburgTT"/>
          <w:sz w:val="28"/>
          <w:szCs w:val="28"/>
          <w:lang w:eastAsia="uk-UA"/>
        </w:rPr>
        <w:t>Регуляторний акт набиратиме чинності з дня його офіційного опублікування.</w:t>
      </w:r>
    </w:p>
    <w:p w14:paraId="0F7DE0C2" w14:textId="77777777" w:rsidR="00013D38" w:rsidRPr="005D0A83" w:rsidRDefault="00013D38" w:rsidP="007E4D78">
      <w:pPr>
        <w:ind w:right="102" w:firstLine="567"/>
        <w:jc w:val="both"/>
        <w:rPr>
          <w:sz w:val="28"/>
          <w:szCs w:val="28"/>
        </w:rPr>
      </w:pPr>
    </w:p>
    <w:p w14:paraId="6B243815" w14:textId="77777777" w:rsidR="00013D38" w:rsidRPr="005D0A83" w:rsidRDefault="008B633B" w:rsidP="00660C71">
      <w:pPr>
        <w:ind w:right="103" w:firstLine="567"/>
        <w:jc w:val="both"/>
        <w:rPr>
          <w:b/>
          <w:sz w:val="28"/>
          <w:szCs w:val="28"/>
        </w:rPr>
      </w:pPr>
      <w:r w:rsidRPr="005D0A83">
        <w:rPr>
          <w:b/>
          <w:sz w:val="28"/>
          <w:szCs w:val="28"/>
        </w:rPr>
        <w:t xml:space="preserve">VIII. Визначення показників результативності дії регуляторного </w:t>
      </w:r>
      <w:proofErr w:type="spellStart"/>
      <w:r w:rsidRPr="005D0A83">
        <w:rPr>
          <w:b/>
          <w:sz w:val="28"/>
          <w:szCs w:val="28"/>
        </w:rPr>
        <w:t>акта</w:t>
      </w:r>
      <w:proofErr w:type="spellEnd"/>
    </w:p>
    <w:p w14:paraId="67887403" w14:textId="77777777" w:rsidR="0021326B" w:rsidRPr="005D0A83" w:rsidRDefault="0021326B" w:rsidP="007E4D78">
      <w:pPr>
        <w:ind w:right="103" w:firstLine="567"/>
        <w:jc w:val="both"/>
        <w:rPr>
          <w:b/>
          <w:sz w:val="28"/>
          <w:szCs w:val="28"/>
        </w:rPr>
      </w:pPr>
    </w:p>
    <w:p w14:paraId="78D796FD" w14:textId="77777777" w:rsidR="00013D38" w:rsidRPr="005D0A83" w:rsidRDefault="008B633B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Відстеження результативності регуляторного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 xml:space="preserve"> буде здійснено за такими показниками результативності:</w:t>
      </w:r>
    </w:p>
    <w:p w14:paraId="48748967" w14:textId="76E9D828" w:rsidR="008D5D17" w:rsidRPr="005D0A83" w:rsidRDefault="008B633B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1. </w:t>
      </w:r>
      <w:r w:rsidR="008D5D17" w:rsidRPr="005D0A83">
        <w:rPr>
          <w:sz w:val="28"/>
          <w:szCs w:val="28"/>
        </w:rPr>
        <w:t xml:space="preserve">Розмір надходжень до державного та місцевих бюджетів і державних цільових фондів, пов'язаних з дією </w:t>
      </w:r>
      <w:proofErr w:type="spellStart"/>
      <w:r w:rsidR="008D5D17" w:rsidRPr="005D0A83">
        <w:rPr>
          <w:sz w:val="28"/>
          <w:szCs w:val="28"/>
        </w:rPr>
        <w:t>акта</w:t>
      </w:r>
      <w:proofErr w:type="spellEnd"/>
      <w:r w:rsidR="008D5D17" w:rsidRPr="005D0A83">
        <w:rPr>
          <w:sz w:val="28"/>
          <w:szCs w:val="28"/>
        </w:rPr>
        <w:t>.</w:t>
      </w:r>
    </w:p>
    <w:p w14:paraId="01C86A70" w14:textId="7F770B92" w:rsidR="00013D38" w:rsidRPr="005D0A83" w:rsidRDefault="008D5D17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2. </w:t>
      </w:r>
      <w:r w:rsidR="008B633B" w:rsidRPr="005D0A83">
        <w:rPr>
          <w:sz w:val="28"/>
          <w:szCs w:val="28"/>
        </w:rPr>
        <w:t xml:space="preserve">Кількість суб’єктів господарювання, на яких поширюватиметься дія </w:t>
      </w:r>
      <w:proofErr w:type="spellStart"/>
      <w:r w:rsidR="008B633B" w:rsidRPr="005D0A83">
        <w:rPr>
          <w:sz w:val="28"/>
          <w:szCs w:val="28"/>
        </w:rPr>
        <w:t>акта</w:t>
      </w:r>
      <w:proofErr w:type="spellEnd"/>
      <w:r w:rsidR="008B633B" w:rsidRPr="005D0A83">
        <w:rPr>
          <w:sz w:val="28"/>
          <w:szCs w:val="28"/>
        </w:rPr>
        <w:t>.</w:t>
      </w:r>
    </w:p>
    <w:p w14:paraId="00A80E34" w14:textId="4B49A933" w:rsidR="00013D38" w:rsidRPr="005D0A83" w:rsidRDefault="008D5D17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3</w:t>
      </w:r>
      <w:r w:rsidR="008B633B" w:rsidRPr="005D0A83">
        <w:rPr>
          <w:sz w:val="28"/>
          <w:szCs w:val="28"/>
        </w:rPr>
        <w:t xml:space="preserve">. Обсяг коштів і час, що витрачатимуться суб’єктами господарювання, діяльність яких пов’язана з виконанням вимог </w:t>
      </w:r>
      <w:proofErr w:type="spellStart"/>
      <w:r w:rsidR="008B633B" w:rsidRPr="005D0A83">
        <w:rPr>
          <w:sz w:val="28"/>
          <w:szCs w:val="28"/>
        </w:rPr>
        <w:t>акта</w:t>
      </w:r>
      <w:proofErr w:type="spellEnd"/>
      <w:r w:rsidR="008B633B" w:rsidRPr="005D0A83">
        <w:rPr>
          <w:sz w:val="28"/>
          <w:szCs w:val="28"/>
        </w:rPr>
        <w:t>.</w:t>
      </w:r>
    </w:p>
    <w:p w14:paraId="4A358742" w14:textId="191EDEC1" w:rsidR="00013D38" w:rsidRPr="005D0A83" w:rsidRDefault="008D5D17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4</w:t>
      </w:r>
      <w:r w:rsidR="008B633B" w:rsidRPr="005D0A83">
        <w:rPr>
          <w:sz w:val="28"/>
          <w:szCs w:val="28"/>
        </w:rPr>
        <w:t xml:space="preserve">. Рівень поінформованості суб’єктів господарювання та/або фізичних осіб з основних положень </w:t>
      </w:r>
      <w:proofErr w:type="spellStart"/>
      <w:r w:rsidR="008B633B" w:rsidRPr="005D0A83">
        <w:rPr>
          <w:sz w:val="28"/>
          <w:szCs w:val="28"/>
        </w:rPr>
        <w:t>акта</w:t>
      </w:r>
      <w:proofErr w:type="spellEnd"/>
      <w:r w:rsidR="008B633B" w:rsidRPr="005D0A83">
        <w:rPr>
          <w:sz w:val="28"/>
          <w:szCs w:val="28"/>
        </w:rPr>
        <w:t>.</w:t>
      </w:r>
    </w:p>
    <w:p w14:paraId="0769D2BA" w14:textId="567F6CDF" w:rsidR="009E2ADD" w:rsidRPr="005D0A83" w:rsidRDefault="008D5D17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5</w:t>
      </w:r>
      <w:r w:rsidR="009E2ADD" w:rsidRPr="005D0A83">
        <w:rPr>
          <w:sz w:val="28"/>
          <w:szCs w:val="28"/>
        </w:rPr>
        <w:t>. Кількість авто, які здійснили перетин державного кордону України.</w:t>
      </w:r>
    </w:p>
    <w:p w14:paraId="5496F282" w14:textId="20735422" w:rsidR="009E2ADD" w:rsidRPr="005D0A83" w:rsidRDefault="008D5D17" w:rsidP="007E4D78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6</w:t>
      </w:r>
      <w:r w:rsidR="009E2ADD" w:rsidRPr="005D0A83">
        <w:rPr>
          <w:sz w:val="28"/>
          <w:szCs w:val="28"/>
        </w:rPr>
        <w:t>. Кількість скасованих місць в черзі очікування.</w:t>
      </w:r>
    </w:p>
    <w:p w14:paraId="0292B974" w14:textId="00FEFFBA" w:rsidR="00013D38" w:rsidRPr="005D0A83" w:rsidRDefault="004F4F6D" w:rsidP="004F4F6D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7. Скорочення часу перебування на ММПП вантажівок, які виконують міжнародні вантажні автомобільні перевезення.</w:t>
      </w:r>
    </w:p>
    <w:p w14:paraId="51A5324D" w14:textId="56718FCE" w:rsidR="009429C0" w:rsidRPr="005D0A83" w:rsidRDefault="009429C0" w:rsidP="009429C0">
      <w:pPr>
        <w:ind w:firstLine="567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8. Кількість скарг/пропозицій від суб’єктів господарської діяльності пов’язаних з дією </w:t>
      </w:r>
      <w:proofErr w:type="spellStart"/>
      <w:r w:rsidRPr="005D0A83">
        <w:rPr>
          <w:sz w:val="28"/>
          <w:szCs w:val="28"/>
        </w:rPr>
        <w:t>акта</w:t>
      </w:r>
      <w:proofErr w:type="spellEnd"/>
      <w:r w:rsidRPr="005D0A83">
        <w:rPr>
          <w:sz w:val="28"/>
          <w:szCs w:val="28"/>
        </w:rPr>
        <w:t>.</w:t>
      </w:r>
    </w:p>
    <w:p w14:paraId="41DE0227" w14:textId="77777777" w:rsidR="004F4F6D" w:rsidRPr="005D0A83" w:rsidRDefault="004F4F6D" w:rsidP="004F4F6D">
      <w:pPr>
        <w:ind w:firstLine="567"/>
        <w:jc w:val="both"/>
        <w:rPr>
          <w:sz w:val="28"/>
          <w:szCs w:val="28"/>
        </w:rPr>
      </w:pPr>
    </w:p>
    <w:p w14:paraId="51E14CA3" w14:textId="77777777" w:rsidR="00013D38" w:rsidRPr="005D0A83" w:rsidRDefault="008B633B" w:rsidP="00660C71">
      <w:pPr>
        <w:pStyle w:val="a3"/>
        <w:ind w:right="103" w:firstLine="567"/>
        <w:jc w:val="both"/>
        <w:rPr>
          <w:b/>
          <w:szCs w:val="28"/>
        </w:rPr>
      </w:pPr>
      <w:r w:rsidRPr="005D0A83">
        <w:rPr>
          <w:b/>
          <w:szCs w:val="28"/>
        </w:rPr>
        <w:t>IX.</w:t>
      </w:r>
      <w:r w:rsidRPr="005D0A83">
        <w:rPr>
          <w:szCs w:val="28"/>
        </w:rPr>
        <w:t xml:space="preserve"> </w:t>
      </w:r>
      <w:r w:rsidRPr="005D0A83">
        <w:rPr>
          <w:b/>
          <w:szCs w:val="28"/>
        </w:rPr>
        <w:t xml:space="preserve">Визначення заходів, за допомогою яких здійснюватиметься відстеження результативності </w:t>
      </w:r>
      <w:r w:rsidR="0021326B" w:rsidRPr="005D0A83">
        <w:rPr>
          <w:b/>
          <w:szCs w:val="28"/>
        </w:rPr>
        <w:t xml:space="preserve">регуляторного </w:t>
      </w:r>
      <w:proofErr w:type="spellStart"/>
      <w:r w:rsidRPr="005D0A83">
        <w:rPr>
          <w:b/>
          <w:szCs w:val="28"/>
        </w:rPr>
        <w:t>акта</w:t>
      </w:r>
      <w:proofErr w:type="spellEnd"/>
    </w:p>
    <w:p w14:paraId="4B45FD95" w14:textId="77777777" w:rsidR="009A2B71" w:rsidRPr="005D0A83" w:rsidRDefault="009A2B71" w:rsidP="007E4D78">
      <w:pPr>
        <w:pStyle w:val="a3"/>
        <w:ind w:right="103" w:firstLine="567"/>
        <w:jc w:val="both"/>
        <w:rPr>
          <w:b/>
          <w:szCs w:val="28"/>
        </w:rPr>
      </w:pPr>
    </w:p>
    <w:p w14:paraId="026F7F17" w14:textId="63AFAE38" w:rsidR="00013D38" w:rsidRPr="005D0A83" w:rsidRDefault="008B633B" w:rsidP="007E4D78">
      <w:pPr>
        <w:pStyle w:val="a3"/>
        <w:ind w:firstLine="567"/>
        <w:jc w:val="both"/>
        <w:rPr>
          <w:szCs w:val="28"/>
        </w:rPr>
      </w:pPr>
      <w:r w:rsidRPr="005D0A83">
        <w:rPr>
          <w:szCs w:val="28"/>
        </w:rPr>
        <w:lastRenderedPageBreak/>
        <w:t xml:space="preserve">Відстеження результативності дії </w:t>
      </w:r>
      <w:proofErr w:type="spellStart"/>
      <w:r w:rsidR="007E4D78" w:rsidRPr="005D0A83">
        <w:rPr>
          <w:szCs w:val="28"/>
        </w:rPr>
        <w:t>акта</w:t>
      </w:r>
      <w:proofErr w:type="spellEnd"/>
      <w:r w:rsidR="008669B5" w:rsidRPr="005D0A83">
        <w:rPr>
          <w:szCs w:val="28"/>
        </w:rPr>
        <w:t xml:space="preserve"> здійснюватиметься </w:t>
      </w:r>
      <w:proofErr w:type="spellStart"/>
      <w:r w:rsidR="008669B5" w:rsidRPr="005D0A83">
        <w:rPr>
          <w:szCs w:val="28"/>
        </w:rPr>
        <w:t>Мінрозвитку</w:t>
      </w:r>
      <w:proofErr w:type="spellEnd"/>
      <w:r w:rsidRPr="005D0A83">
        <w:rPr>
          <w:szCs w:val="28"/>
        </w:rPr>
        <w:t xml:space="preserve"> статистичним методом на основі аналізу показників результативності.</w:t>
      </w:r>
    </w:p>
    <w:p w14:paraId="0A6B4E01" w14:textId="07DD58E4" w:rsidR="00013D38" w:rsidRPr="005D0A83" w:rsidRDefault="008B633B" w:rsidP="007E4D78">
      <w:pPr>
        <w:pStyle w:val="a3"/>
        <w:ind w:firstLine="567"/>
        <w:jc w:val="both"/>
        <w:rPr>
          <w:szCs w:val="28"/>
        </w:rPr>
      </w:pPr>
      <w:r w:rsidRPr="005D0A83">
        <w:rPr>
          <w:szCs w:val="28"/>
        </w:rPr>
        <w:t xml:space="preserve">Базове відстеження результативності регуляторного </w:t>
      </w:r>
      <w:proofErr w:type="spellStart"/>
      <w:r w:rsidRPr="005D0A83">
        <w:rPr>
          <w:szCs w:val="28"/>
        </w:rPr>
        <w:t>акта</w:t>
      </w:r>
      <w:proofErr w:type="spellEnd"/>
      <w:r w:rsidRPr="005D0A83">
        <w:rPr>
          <w:szCs w:val="28"/>
        </w:rPr>
        <w:t xml:space="preserve"> буде здійснюватис</w:t>
      </w:r>
      <w:r w:rsidR="003F266A" w:rsidRPr="005D0A83">
        <w:rPr>
          <w:szCs w:val="28"/>
        </w:rPr>
        <w:t>я</w:t>
      </w:r>
      <w:r w:rsidR="00736247" w:rsidRPr="005D0A83">
        <w:rPr>
          <w:szCs w:val="28"/>
        </w:rPr>
        <w:t xml:space="preserve"> не пізніше трьох місяців </w:t>
      </w:r>
      <w:r w:rsidRPr="005D0A83">
        <w:rPr>
          <w:szCs w:val="28"/>
        </w:rPr>
        <w:t>після набрання чинності цим регуляторним актом.</w:t>
      </w:r>
    </w:p>
    <w:p w14:paraId="519C3C21" w14:textId="4525BA97" w:rsidR="00C7122E" w:rsidRPr="005D0A83" w:rsidRDefault="00C7122E" w:rsidP="007E4D78">
      <w:pPr>
        <w:pStyle w:val="a3"/>
        <w:ind w:firstLine="567"/>
        <w:jc w:val="both"/>
        <w:rPr>
          <w:szCs w:val="28"/>
        </w:rPr>
      </w:pPr>
      <w:r w:rsidRPr="005D0A83">
        <w:rPr>
          <w:szCs w:val="28"/>
        </w:rPr>
        <w:t xml:space="preserve">Повторне відстеження результативності регуляторного </w:t>
      </w:r>
      <w:proofErr w:type="spellStart"/>
      <w:r w:rsidRPr="005D0A83">
        <w:rPr>
          <w:szCs w:val="28"/>
        </w:rPr>
        <w:t>акта</w:t>
      </w:r>
      <w:proofErr w:type="spellEnd"/>
      <w:r w:rsidRPr="005D0A83">
        <w:rPr>
          <w:szCs w:val="28"/>
        </w:rPr>
        <w:t xml:space="preserve"> буде здійснюватися за три місяці до закінчення дії експериментального проекту, передбаченого постановою Кабінету Міністрів України від 05.12.2024 № 1411.</w:t>
      </w:r>
    </w:p>
    <w:p w14:paraId="71BB9E8F" w14:textId="445B4DC8" w:rsidR="00013D38" w:rsidRPr="005D0A83" w:rsidRDefault="008B633B" w:rsidP="007E4D78">
      <w:pPr>
        <w:pStyle w:val="a3"/>
        <w:ind w:firstLine="567"/>
        <w:jc w:val="both"/>
        <w:rPr>
          <w:szCs w:val="28"/>
        </w:rPr>
      </w:pPr>
      <w:r w:rsidRPr="005D0A83">
        <w:rPr>
          <w:szCs w:val="28"/>
        </w:rPr>
        <w:t>У разі надходження пропозицій і зауважень щодо вирішення неврегульованих або проблемних питань</w:t>
      </w:r>
      <w:r w:rsidR="00B345BE" w:rsidRPr="005D0A83">
        <w:rPr>
          <w:szCs w:val="28"/>
        </w:rPr>
        <w:t>,</w:t>
      </w:r>
      <w:r w:rsidRPr="005D0A83">
        <w:rPr>
          <w:szCs w:val="28"/>
        </w:rPr>
        <w:t xml:space="preserve"> розглядатиметься необхідність внесення відповідних змін.</w:t>
      </w:r>
    </w:p>
    <w:p w14:paraId="74B79A84" w14:textId="6FC4183B" w:rsidR="005A74B3" w:rsidRPr="005D0A83" w:rsidRDefault="005A74B3">
      <w:pPr>
        <w:pStyle w:val="a3"/>
        <w:jc w:val="both"/>
        <w:rPr>
          <w:szCs w:val="28"/>
        </w:rPr>
      </w:pPr>
    </w:p>
    <w:p w14:paraId="50E279C2" w14:textId="77777777" w:rsidR="00660C71" w:rsidRPr="005D0A83" w:rsidRDefault="00660C71">
      <w:pPr>
        <w:pStyle w:val="a3"/>
        <w:jc w:val="both"/>
        <w:rPr>
          <w:szCs w:val="28"/>
        </w:rPr>
      </w:pPr>
    </w:p>
    <w:p w14:paraId="60411341" w14:textId="77777777" w:rsidR="003476BE" w:rsidRPr="005D0A83" w:rsidRDefault="003476BE" w:rsidP="003476BE">
      <w:pPr>
        <w:shd w:val="clear" w:color="auto" w:fill="FFFFFF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Віце-прем’єр-міністр</w:t>
      </w:r>
    </w:p>
    <w:p w14:paraId="3B8C8CFD" w14:textId="77777777" w:rsidR="003476BE" w:rsidRPr="005D0A83" w:rsidRDefault="003476BE" w:rsidP="003476BE">
      <w:pPr>
        <w:shd w:val="clear" w:color="auto" w:fill="FFFFFF"/>
        <w:jc w:val="both"/>
        <w:rPr>
          <w:sz w:val="28"/>
          <w:szCs w:val="28"/>
        </w:rPr>
      </w:pPr>
      <w:r w:rsidRPr="005D0A83">
        <w:rPr>
          <w:sz w:val="28"/>
          <w:szCs w:val="28"/>
        </w:rPr>
        <w:t xml:space="preserve">з відновлення України – Міністр </w:t>
      </w:r>
    </w:p>
    <w:p w14:paraId="1A09A0BA" w14:textId="76C77F3C" w:rsidR="003476BE" w:rsidRPr="005D0A83" w:rsidRDefault="003476BE" w:rsidP="003476BE">
      <w:pPr>
        <w:shd w:val="clear" w:color="auto" w:fill="FFFFFF"/>
        <w:jc w:val="both"/>
        <w:rPr>
          <w:sz w:val="28"/>
          <w:szCs w:val="28"/>
        </w:rPr>
      </w:pPr>
      <w:r w:rsidRPr="005D0A83">
        <w:rPr>
          <w:sz w:val="28"/>
          <w:szCs w:val="28"/>
        </w:rPr>
        <w:t>розвитку громад та територій України</w:t>
      </w:r>
      <w:r w:rsidRPr="005D0A83">
        <w:rPr>
          <w:sz w:val="28"/>
          <w:szCs w:val="28"/>
        </w:rPr>
        <w:tab/>
      </w:r>
      <w:r w:rsidR="00D1134F" w:rsidRPr="005D0A83">
        <w:rPr>
          <w:sz w:val="28"/>
          <w:szCs w:val="28"/>
        </w:rPr>
        <w:t xml:space="preserve"> </w:t>
      </w:r>
      <w:r w:rsidR="002600BF" w:rsidRPr="005D0A83">
        <w:rPr>
          <w:sz w:val="28"/>
          <w:szCs w:val="28"/>
        </w:rPr>
        <w:t xml:space="preserve">      </w:t>
      </w:r>
      <w:r w:rsidR="00D1134F" w:rsidRPr="005D0A83">
        <w:rPr>
          <w:sz w:val="28"/>
          <w:szCs w:val="28"/>
        </w:rPr>
        <w:t xml:space="preserve">   </w:t>
      </w:r>
      <w:r w:rsidRPr="005D0A83">
        <w:rPr>
          <w:sz w:val="28"/>
          <w:szCs w:val="28"/>
        </w:rPr>
        <w:t xml:space="preserve">  </w:t>
      </w:r>
      <w:r w:rsidR="00D86B1A" w:rsidRPr="005D0A83">
        <w:rPr>
          <w:sz w:val="28"/>
          <w:szCs w:val="28"/>
        </w:rPr>
        <w:t xml:space="preserve">                     </w:t>
      </w:r>
      <w:r w:rsidRPr="005D0A83">
        <w:rPr>
          <w:sz w:val="28"/>
          <w:szCs w:val="28"/>
        </w:rPr>
        <w:t>Олексій КУЛЕБА</w:t>
      </w:r>
    </w:p>
    <w:p w14:paraId="2E0598C5" w14:textId="77777777" w:rsidR="00A9482D" w:rsidRPr="005D0A83" w:rsidRDefault="00A9482D" w:rsidP="00BA788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14:paraId="6C271B33" w14:textId="48E9022F" w:rsidR="003476BE" w:rsidRPr="005D0A83" w:rsidRDefault="0072602F" w:rsidP="00BA788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D0A83">
        <w:rPr>
          <w:sz w:val="28"/>
          <w:szCs w:val="28"/>
          <w:shd w:val="clear" w:color="auto" w:fill="FFFFFF"/>
        </w:rPr>
        <w:t>«____» _______________ 202</w:t>
      </w:r>
      <w:r w:rsidR="003B5ED9" w:rsidRPr="005D0A83">
        <w:rPr>
          <w:sz w:val="28"/>
          <w:szCs w:val="28"/>
          <w:shd w:val="clear" w:color="auto" w:fill="FFFFFF"/>
        </w:rPr>
        <w:t>6</w:t>
      </w:r>
      <w:r w:rsidRPr="005D0A83">
        <w:rPr>
          <w:sz w:val="28"/>
          <w:szCs w:val="28"/>
          <w:shd w:val="clear" w:color="auto" w:fill="FFFFFF"/>
        </w:rPr>
        <w:t xml:space="preserve"> року</w:t>
      </w:r>
    </w:p>
    <w:sectPr w:rsidR="003476BE" w:rsidRPr="005D0A83">
      <w:headerReference w:type="even" r:id="rId9"/>
      <w:headerReference w:type="default" r:id="rId10"/>
      <w:pgSz w:w="11906" w:h="16838"/>
      <w:pgMar w:top="1134" w:right="567" w:bottom="1702" w:left="1700" w:header="709" w:footer="709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517287" w16cex:dateUtc="2026-02-01T19:28:00Z"/>
  <w16cex:commentExtensible w16cex:durableId="67FFA2E1" w16cex:dateUtc="2026-02-01T13:32:00Z"/>
  <w16cex:commentExtensible w16cex:durableId="2EF26381" w16cex:dateUtc="2026-02-01T13:48:00Z"/>
  <w16cex:commentExtensible w16cex:durableId="6BF94DAC" w16cex:dateUtc="2026-02-01T22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E2C51BA" w16cid:durableId="3A517287"/>
  <w16cid:commentId w16cid:paraId="5E0722E3" w16cid:durableId="67FFA2E1"/>
  <w16cid:commentId w16cid:paraId="409C4061" w16cid:durableId="2EF26381"/>
  <w16cid:commentId w16cid:paraId="0B40FD74" w16cid:durableId="6BF94D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0959" w14:textId="77777777" w:rsidR="005712A1" w:rsidRDefault="005712A1">
      <w:r>
        <w:separator/>
      </w:r>
    </w:p>
  </w:endnote>
  <w:endnote w:type="continuationSeparator" w:id="0">
    <w:p w14:paraId="3EC849F4" w14:textId="77777777" w:rsidR="005712A1" w:rsidRDefault="0057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rinda">
    <w:altName w:val="Courier New"/>
    <w:panose1 w:val="00000400000000000000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3D3C5" w14:textId="77777777" w:rsidR="005712A1" w:rsidRDefault="005712A1">
      <w:r>
        <w:separator/>
      </w:r>
    </w:p>
  </w:footnote>
  <w:footnote w:type="continuationSeparator" w:id="0">
    <w:p w14:paraId="3E4F4E02" w14:textId="77777777" w:rsidR="005712A1" w:rsidRDefault="005712A1">
      <w:r>
        <w:continuationSeparator/>
      </w:r>
    </w:p>
  </w:footnote>
  <w:footnote w:id="1">
    <w:p w14:paraId="4CC16C63" w14:textId="17FC91AA" w:rsidR="00FD1DB9" w:rsidRDefault="00FD1DB9" w:rsidP="00FD1DB9">
      <w:pPr>
        <w:pStyle w:val="affff4"/>
      </w:pPr>
      <w:r>
        <w:rPr>
          <w:rStyle w:val="affff6"/>
        </w:rPr>
        <w:footnoteRef/>
      </w:r>
      <w:r>
        <w:t xml:space="preserve"> Станом на 01.01.2026 за даними Державної служби України з безпеки на транспорті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CE1FE" w14:textId="77777777" w:rsidR="003C6BB0" w:rsidRDefault="003C6B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546C589" w14:textId="77777777" w:rsidR="003C6BB0" w:rsidRDefault="003C6B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FFB21" w14:textId="503AE7C1" w:rsidR="003C6BB0" w:rsidRDefault="003C6B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0A83">
      <w:rPr>
        <w:noProof/>
        <w:color w:val="000000"/>
      </w:rPr>
      <w:t>14</w:t>
    </w:r>
    <w:r>
      <w:rPr>
        <w:color w:val="000000"/>
      </w:rPr>
      <w:fldChar w:fldCharType="end"/>
    </w:r>
  </w:p>
  <w:p w14:paraId="2551C362" w14:textId="77777777" w:rsidR="003C6BB0" w:rsidRDefault="003C6BB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10D7"/>
    <w:multiLevelType w:val="hybridMultilevel"/>
    <w:tmpl w:val="237A659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11FC5"/>
    <w:multiLevelType w:val="hybridMultilevel"/>
    <w:tmpl w:val="825EB2E8"/>
    <w:lvl w:ilvl="0" w:tplc="EEA862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B83041"/>
    <w:multiLevelType w:val="hybridMultilevel"/>
    <w:tmpl w:val="09649390"/>
    <w:lvl w:ilvl="0" w:tplc="93827C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0EA0187"/>
    <w:multiLevelType w:val="hybridMultilevel"/>
    <w:tmpl w:val="5464F6B0"/>
    <w:lvl w:ilvl="0" w:tplc="6908B7C8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38"/>
    <w:rsid w:val="00006C13"/>
    <w:rsid w:val="00012695"/>
    <w:rsid w:val="00013D38"/>
    <w:rsid w:val="00013F6F"/>
    <w:rsid w:val="0002256F"/>
    <w:rsid w:val="00032D32"/>
    <w:rsid w:val="00037B95"/>
    <w:rsid w:val="0004293D"/>
    <w:rsid w:val="0005281A"/>
    <w:rsid w:val="00055786"/>
    <w:rsid w:val="00057A82"/>
    <w:rsid w:val="00064BB8"/>
    <w:rsid w:val="00070A78"/>
    <w:rsid w:val="00083BD6"/>
    <w:rsid w:val="000A58CA"/>
    <w:rsid w:val="000B0CE5"/>
    <w:rsid w:val="000C5CD3"/>
    <w:rsid w:val="000C792C"/>
    <w:rsid w:val="000D5B95"/>
    <w:rsid w:val="000E42F9"/>
    <w:rsid w:val="000F06D7"/>
    <w:rsid w:val="000F1D23"/>
    <w:rsid w:val="000F3174"/>
    <w:rsid w:val="000F7D22"/>
    <w:rsid w:val="0010605E"/>
    <w:rsid w:val="001067F9"/>
    <w:rsid w:val="00110968"/>
    <w:rsid w:val="00113BA9"/>
    <w:rsid w:val="00114EF8"/>
    <w:rsid w:val="001165AD"/>
    <w:rsid w:val="00121CEB"/>
    <w:rsid w:val="00124B66"/>
    <w:rsid w:val="00150AC6"/>
    <w:rsid w:val="001514E5"/>
    <w:rsid w:val="00174A4A"/>
    <w:rsid w:val="00177A68"/>
    <w:rsid w:val="001817D0"/>
    <w:rsid w:val="00184C8D"/>
    <w:rsid w:val="001A730D"/>
    <w:rsid w:val="001B1B18"/>
    <w:rsid w:val="001B3C56"/>
    <w:rsid w:val="001D70C5"/>
    <w:rsid w:val="001E0181"/>
    <w:rsid w:val="001E53BD"/>
    <w:rsid w:val="001F228F"/>
    <w:rsid w:val="001F2F69"/>
    <w:rsid w:val="0021326B"/>
    <w:rsid w:val="00223984"/>
    <w:rsid w:val="002352C8"/>
    <w:rsid w:val="00242C97"/>
    <w:rsid w:val="002507AD"/>
    <w:rsid w:val="00256966"/>
    <w:rsid w:val="002600BF"/>
    <w:rsid w:val="00262C67"/>
    <w:rsid w:val="00263A57"/>
    <w:rsid w:val="00281BE5"/>
    <w:rsid w:val="00285A69"/>
    <w:rsid w:val="00290B7A"/>
    <w:rsid w:val="00290C34"/>
    <w:rsid w:val="002A470B"/>
    <w:rsid w:val="002A4E0B"/>
    <w:rsid w:val="002A69B7"/>
    <w:rsid w:val="002A6B31"/>
    <w:rsid w:val="002A6ED2"/>
    <w:rsid w:val="002B7B57"/>
    <w:rsid w:val="002C709C"/>
    <w:rsid w:val="002F164E"/>
    <w:rsid w:val="003005C6"/>
    <w:rsid w:val="00311634"/>
    <w:rsid w:val="00314C74"/>
    <w:rsid w:val="003165A9"/>
    <w:rsid w:val="003476BE"/>
    <w:rsid w:val="0038100C"/>
    <w:rsid w:val="003A0425"/>
    <w:rsid w:val="003A3BEB"/>
    <w:rsid w:val="003A6DC3"/>
    <w:rsid w:val="003B3493"/>
    <w:rsid w:val="003B5ED9"/>
    <w:rsid w:val="003C6BB0"/>
    <w:rsid w:val="003D05B1"/>
    <w:rsid w:val="003E74CE"/>
    <w:rsid w:val="003F266A"/>
    <w:rsid w:val="003F3305"/>
    <w:rsid w:val="00406CE4"/>
    <w:rsid w:val="004242A8"/>
    <w:rsid w:val="00436E3F"/>
    <w:rsid w:val="004474D3"/>
    <w:rsid w:val="0044761B"/>
    <w:rsid w:val="00455F11"/>
    <w:rsid w:val="00464370"/>
    <w:rsid w:val="00476A72"/>
    <w:rsid w:val="00483296"/>
    <w:rsid w:val="00492E66"/>
    <w:rsid w:val="004C5CAB"/>
    <w:rsid w:val="004D7BB0"/>
    <w:rsid w:val="004E18EA"/>
    <w:rsid w:val="004E36D1"/>
    <w:rsid w:val="004E63DF"/>
    <w:rsid w:val="004F4F6D"/>
    <w:rsid w:val="00501F21"/>
    <w:rsid w:val="00534CD4"/>
    <w:rsid w:val="00535219"/>
    <w:rsid w:val="00543C97"/>
    <w:rsid w:val="00560368"/>
    <w:rsid w:val="005712A1"/>
    <w:rsid w:val="00575097"/>
    <w:rsid w:val="005A225B"/>
    <w:rsid w:val="005A74B3"/>
    <w:rsid w:val="005B0188"/>
    <w:rsid w:val="005B4F69"/>
    <w:rsid w:val="005C5FA7"/>
    <w:rsid w:val="005D0A83"/>
    <w:rsid w:val="005D181C"/>
    <w:rsid w:val="005E3CC9"/>
    <w:rsid w:val="00601479"/>
    <w:rsid w:val="006148BE"/>
    <w:rsid w:val="006335EC"/>
    <w:rsid w:val="00640699"/>
    <w:rsid w:val="00642336"/>
    <w:rsid w:val="00660C71"/>
    <w:rsid w:val="006653D9"/>
    <w:rsid w:val="00677485"/>
    <w:rsid w:val="00680C63"/>
    <w:rsid w:val="00687798"/>
    <w:rsid w:val="00697DEC"/>
    <w:rsid w:val="006A43BF"/>
    <w:rsid w:val="006B09D7"/>
    <w:rsid w:val="006B6EC7"/>
    <w:rsid w:val="006C33E4"/>
    <w:rsid w:val="006D7E3A"/>
    <w:rsid w:val="006E0850"/>
    <w:rsid w:val="006E6353"/>
    <w:rsid w:val="006F58D9"/>
    <w:rsid w:val="006F7330"/>
    <w:rsid w:val="007015C3"/>
    <w:rsid w:val="007019AD"/>
    <w:rsid w:val="00705615"/>
    <w:rsid w:val="0071378A"/>
    <w:rsid w:val="00721C5F"/>
    <w:rsid w:val="00723B0E"/>
    <w:rsid w:val="0072602F"/>
    <w:rsid w:val="00734736"/>
    <w:rsid w:val="00736247"/>
    <w:rsid w:val="007369CC"/>
    <w:rsid w:val="007374C3"/>
    <w:rsid w:val="00741960"/>
    <w:rsid w:val="00752620"/>
    <w:rsid w:val="00762D12"/>
    <w:rsid w:val="00781B72"/>
    <w:rsid w:val="007A1953"/>
    <w:rsid w:val="007D47F9"/>
    <w:rsid w:val="007E4D78"/>
    <w:rsid w:val="008014AF"/>
    <w:rsid w:val="0080292E"/>
    <w:rsid w:val="00803023"/>
    <w:rsid w:val="00806124"/>
    <w:rsid w:val="008133B8"/>
    <w:rsid w:val="008138BC"/>
    <w:rsid w:val="00813AF1"/>
    <w:rsid w:val="00824B55"/>
    <w:rsid w:val="00850679"/>
    <w:rsid w:val="00853284"/>
    <w:rsid w:val="00854B92"/>
    <w:rsid w:val="00854CFE"/>
    <w:rsid w:val="008669B5"/>
    <w:rsid w:val="008704D5"/>
    <w:rsid w:val="00871448"/>
    <w:rsid w:val="00877423"/>
    <w:rsid w:val="00895B32"/>
    <w:rsid w:val="008A5152"/>
    <w:rsid w:val="008B3E07"/>
    <w:rsid w:val="008B4DFE"/>
    <w:rsid w:val="008B633B"/>
    <w:rsid w:val="008B76EC"/>
    <w:rsid w:val="008D4D43"/>
    <w:rsid w:val="008D5D17"/>
    <w:rsid w:val="008E3D09"/>
    <w:rsid w:val="009009D0"/>
    <w:rsid w:val="00914AC0"/>
    <w:rsid w:val="00917BE2"/>
    <w:rsid w:val="009212AA"/>
    <w:rsid w:val="009373FA"/>
    <w:rsid w:val="00940808"/>
    <w:rsid w:val="00941A65"/>
    <w:rsid w:val="009429C0"/>
    <w:rsid w:val="00961CD4"/>
    <w:rsid w:val="00966DB1"/>
    <w:rsid w:val="00970FD8"/>
    <w:rsid w:val="00987704"/>
    <w:rsid w:val="00990154"/>
    <w:rsid w:val="009A2B71"/>
    <w:rsid w:val="009E15AE"/>
    <w:rsid w:val="009E2ADD"/>
    <w:rsid w:val="009E4B9B"/>
    <w:rsid w:val="00A0070E"/>
    <w:rsid w:val="00A011CE"/>
    <w:rsid w:val="00A1412E"/>
    <w:rsid w:val="00A20B16"/>
    <w:rsid w:val="00A40D51"/>
    <w:rsid w:val="00A4547C"/>
    <w:rsid w:val="00A54ADA"/>
    <w:rsid w:val="00A756CA"/>
    <w:rsid w:val="00A8098F"/>
    <w:rsid w:val="00A8182F"/>
    <w:rsid w:val="00A92BE5"/>
    <w:rsid w:val="00A9482D"/>
    <w:rsid w:val="00AC05A7"/>
    <w:rsid w:val="00AC1571"/>
    <w:rsid w:val="00AC7DC4"/>
    <w:rsid w:val="00AD3C7C"/>
    <w:rsid w:val="00AD4772"/>
    <w:rsid w:val="00AD6093"/>
    <w:rsid w:val="00AE3038"/>
    <w:rsid w:val="00AF0848"/>
    <w:rsid w:val="00AF0D08"/>
    <w:rsid w:val="00AF620A"/>
    <w:rsid w:val="00AF6251"/>
    <w:rsid w:val="00B14CD3"/>
    <w:rsid w:val="00B300E2"/>
    <w:rsid w:val="00B32DCD"/>
    <w:rsid w:val="00B345BE"/>
    <w:rsid w:val="00B35612"/>
    <w:rsid w:val="00B44268"/>
    <w:rsid w:val="00B44585"/>
    <w:rsid w:val="00B54D4D"/>
    <w:rsid w:val="00B55662"/>
    <w:rsid w:val="00B648CB"/>
    <w:rsid w:val="00B866E1"/>
    <w:rsid w:val="00B87414"/>
    <w:rsid w:val="00B910C5"/>
    <w:rsid w:val="00BA1411"/>
    <w:rsid w:val="00BA7889"/>
    <w:rsid w:val="00BB581B"/>
    <w:rsid w:val="00BB6252"/>
    <w:rsid w:val="00BC7B15"/>
    <w:rsid w:val="00BD612B"/>
    <w:rsid w:val="00C05150"/>
    <w:rsid w:val="00C1422E"/>
    <w:rsid w:val="00C21608"/>
    <w:rsid w:val="00C22A3D"/>
    <w:rsid w:val="00C248B7"/>
    <w:rsid w:val="00C37AFA"/>
    <w:rsid w:val="00C46666"/>
    <w:rsid w:val="00C46E52"/>
    <w:rsid w:val="00C6279A"/>
    <w:rsid w:val="00C666A2"/>
    <w:rsid w:val="00C7122E"/>
    <w:rsid w:val="00C77CF9"/>
    <w:rsid w:val="00C823B1"/>
    <w:rsid w:val="00C85903"/>
    <w:rsid w:val="00C860F2"/>
    <w:rsid w:val="00C903A4"/>
    <w:rsid w:val="00CA2E57"/>
    <w:rsid w:val="00CA6687"/>
    <w:rsid w:val="00CB4541"/>
    <w:rsid w:val="00CB53A2"/>
    <w:rsid w:val="00CB5A43"/>
    <w:rsid w:val="00CE0871"/>
    <w:rsid w:val="00CE3D27"/>
    <w:rsid w:val="00CE7AC7"/>
    <w:rsid w:val="00CF0977"/>
    <w:rsid w:val="00CF09F0"/>
    <w:rsid w:val="00CF2461"/>
    <w:rsid w:val="00CF3188"/>
    <w:rsid w:val="00CF7B31"/>
    <w:rsid w:val="00D05A1C"/>
    <w:rsid w:val="00D0639E"/>
    <w:rsid w:val="00D1134F"/>
    <w:rsid w:val="00D122E3"/>
    <w:rsid w:val="00D26E35"/>
    <w:rsid w:val="00D41508"/>
    <w:rsid w:val="00D47F74"/>
    <w:rsid w:val="00D628E1"/>
    <w:rsid w:val="00D800B4"/>
    <w:rsid w:val="00D80F8E"/>
    <w:rsid w:val="00D86B1A"/>
    <w:rsid w:val="00D93948"/>
    <w:rsid w:val="00D9734E"/>
    <w:rsid w:val="00DA0E95"/>
    <w:rsid w:val="00DA1034"/>
    <w:rsid w:val="00DB3EBB"/>
    <w:rsid w:val="00DB59BD"/>
    <w:rsid w:val="00DE6244"/>
    <w:rsid w:val="00DF0855"/>
    <w:rsid w:val="00DF54BF"/>
    <w:rsid w:val="00DF5A80"/>
    <w:rsid w:val="00E05D56"/>
    <w:rsid w:val="00E068FB"/>
    <w:rsid w:val="00E162D3"/>
    <w:rsid w:val="00E269BB"/>
    <w:rsid w:val="00E2753E"/>
    <w:rsid w:val="00E32097"/>
    <w:rsid w:val="00E34E67"/>
    <w:rsid w:val="00E63762"/>
    <w:rsid w:val="00E73046"/>
    <w:rsid w:val="00E73602"/>
    <w:rsid w:val="00E874A0"/>
    <w:rsid w:val="00EA41E1"/>
    <w:rsid w:val="00EB3895"/>
    <w:rsid w:val="00EC1A4A"/>
    <w:rsid w:val="00EC48C4"/>
    <w:rsid w:val="00ED232F"/>
    <w:rsid w:val="00ED6B32"/>
    <w:rsid w:val="00EE25C0"/>
    <w:rsid w:val="00EE4CF0"/>
    <w:rsid w:val="00F05736"/>
    <w:rsid w:val="00F077E5"/>
    <w:rsid w:val="00F1100C"/>
    <w:rsid w:val="00F17426"/>
    <w:rsid w:val="00F1774C"/>
    <w:rsid w:val="00F20F3E"/>
    <w:rsid w:val="00F328D2"/>
    <w:rsid w:val="00F35254"/>
    <w:rsid w:val="00F42573"/>
    <w:rsid w:val="00F507F4"/>
    <w:rsid w:val="00F56D77"/>
    <w:rsid w:val="00F62220"/>
    <w:rsid w:val="00F6690E"/>
    <w:rsid w:val="00F956D3"/>
    <w:rsid w:val="00F97514"/>
    <w:rsid w:val="00FA0342"/>
    <w:rsid w:val="00FA1925"/>
    <w:rsid w:val="00FA65DF"/>
    <w:rsid w:val="00FB2C2E"/>
    <w:rsid w:val="00FC49D5"/>
    <w:rsid w:val="00FC5434"/>
    <w:rsid w:val="00FC6B9A"/>
    <w:rsid w:val="00FD062F"/>
    <w:rsid w:val="00FD1DB9"/>
    <w:rsid w:val="00FE1ECE"/>
    <w:rsid w:val="00FE38C6"/>
    <w:rsid w:val="00FE45E7"/>
    <w:rsid w:val="00FF1AD9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D4B9"/>
  <w15:docId w15:val="{8526C2BC-257E-4D4A-B7A2-FD2F0D80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273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9"/>
    <w:qFormat/>
    <w:rsid w:val="00382004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A20273"/>
    <w:pPr>
      <w:jc w:val="center"/>
    </w:pPr>
    <w:rPr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9"/>
    <w:locked/>
    <w:rsid w:val="00382004"/>
    <w:rPr>
      <w:rFonts w:cs="Times New Roman"/>
      <w:b/>
      <w:bCs/>
      <w:sz w:val="27"/>
      <w:szCs w:val="27"/>
    </w:rPr>
  </w:style>
  <w:style w:type="paragraph" w:styleId="a5">
    <w:name w:val="header"/>
    <w:basedOn w:val="a"/>
    <w:link w:val="a6"/>
    <w:uiPriority w:val="99"/>
    <w:rsid w:val="00A20273"/>
    <w:pPr>
      <w:tabs>
        <w:tab w:val="center" w:pos="4153"/>
        <w:tab w:val="right" w:pos="8306"/>
      </w:tabs>
    </w:pPr>
  </w:style>
  <w:style w:type="character" w:customStyle="1" w:styleId="a6">
    <w:name w:val="Верхній колонтитул Знак"/>
    <w:link w:val="a5"/>
    <w:uiPriority w:val="99"/>
    <w:semiHidden/>
    <w:rsid w:val="00333FC8"/>
    <w:rPr>
      <w:sz w:val="20"/>
      <w:szCs w:val="20"/>
      <w:lang w:eastAsia="ru-RU"/>
    </w:rPr>
  </w:style>
  <w:style w:type="character" w:customStyle="1" w:styleId="a4">
    <w:name w:val="Назва Знак"/>
    <w:link w:val="a3"/>
    <w:uiPriority w:val="10"/>
    <w:rsid w:val="00333FC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7">
    <w:name w:val="Body Text Indent"/>
    <w:basedOn w:val="a"/>
    <w:link w:val="a8"/>
    <w:uiPriority w:val="99"/>
    <w:rsid w:val="00A20273"/>
    <w:pPr>
      <w:spacing w:before="120"/>
      <w:ind w:right="-380" w:firstLine="720"/>
      <w:jc w:val="both"/>
    </w:pPr>
    <w:rPr>
      <w:sz w:val="28"/>
    </w:rPr>
  </w:style>
  <w:style w:type="character" w:customStyle="1" w:styleId="a8">
    <w:name w:val="Основний текст з відступом Знак"/>
    <w:link w:val="a7"/>
    <w:uiPriority w:val="99"/>
    <w:semiHidden/>
    <w:rsid w:val="00333FC8"/>
    <w:rPr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rsid w:val="00A20273"/>
    <w:pPr>
      <w:ind w:right="-374" w:firstLine="720"/>
      <w:jc w:val="both"/>
    </w:pPr>
    <w:rPr>
      <w:sz w:val="28"/>
    </w:rPr>
  </w:style>
  <w:style w:type="character" w:customStyle="1" w:styleId="21">
    <w:name w:val="Основний текст з відступом 2 Знак"/>
    <w:link w:val="20"/>
    <w:uiPriority w:val="99"/>
    <w:semiHidden/>
    <w:rsid w:val="00333FC8"/>
    <w:rPr>
      <w:sz w:val="20"/>
      <w:szCs w:val="20"/>
      <w:lang w:eastAsia="ru-RU"/>
    </w:rPr>
  </w:style>
  <w:style w:type="character" w:styleId="a9">
    <w:name w:val="page number"/>
    <w:uiPriority w:val="99"/>
    <w:rsid w:val="00A20273"/>
    <w:rPr>
      <w:rFonts w:cs="Times New Roman"/>
    </w:rPr>
  </w:style>
  <w:style w:type="table" w:styleId="aa">
    <w:name w:val="Table Grid"/>
    <w:basedOn w:val="a1"/>
    <w:uiPriority w:val="39"/>
    <w:rsid w:val="00A2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uiPriority w:val="99"/>
    <w:rsid w:val="00A20273"/>
    <w:pPr>
      <w:spacing w:after="120" w:line="480" w:lineRule="auto"/>
    </w:pPr>
  </w:style>
  <w:style w:type="character" w:customStyle="1" w:styleId="23">
    <w:name w:val="Основний текст 2 Знак"/>
    <w:link w:val="22"/>
    <w:uiPriority w:val="99"/>
    <w:semiHidden/>
    <w:rsid w:val="00333FC8"/>
    <w:rPr>
      <w:sz w:val="20"/>
      <w:szCs w:val="20"/>
      <w:lang w:eastAsia="ru-RU"/>
    </w:rPr>
  </w:style>
  <w:style w:type="character" w:styleId="ab">
    <w:name w:val="Hyperlink"/>
    <w:uiPriority w:val="99"/>
    <w:rsid w:val="00A20273"/>
    <w:rPr>
      <w:rFonts w:cs="Times New Roman"/>
      <w:color w:val="0000FF"/>
      <w:u w:val="single"/>
    </w:rPr>
  </w:style>
  <w:style w:type="character" w:customStyle="1" w:styleId="rvts0">
    <w:name w:val="rvts0"/>
    <w:uiPriority w:val="99"/>
    <w:rsid w:val="00A20273"/>
    <w:rPr>
      <w:rFonts w:cs="Times New Roman"/>
    </w:rPr>
  </w:style>
  <w:style w:type="character" w:customStyle="1" w:styleId="rvts23">
    <w:name w:val="rvts23"/>
    <w:uiPriority w:val="99"/>
    <w:rsid w:val="002749A8"/>
  </w:style>
  <w:style w:type="paragraph" w:customStyle="1" w:styleId="ac">
    <w:name w:val="Назва документа"/>
    <w:basedOn w:val="a"/>
    <w:next w:val="a"/>
    <w:uiPriority w:val="99"/>
    <w:rsid w:val="000A12BE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rvps6">
    <w:name w:val="rvps6"/>
    <w:basedOn w:val="a"/>
    <w:uiPriority w:val="99"/>
    <w:rsid w:val="00F27CB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013683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9E469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link w:val="ad"/>
    <w:uiPriority w:val="99"/>
    <w:semiHidden/>
    <w:rsid w:val="00333FC8"/>
    <w:rPr>
      <w:sz w:val="0"/>
      <w:szCs w:val="0"/>
      <w:lang w:eastAsia="ru-RU"/>
    </w:rPr>
  </w:style>
  <w:style w:type="paragraph" w:styleId="HTML">
    <w:name w:val="HTML Preformatted"/>
    <w:basedOn w:val="a"/>
    <w:link w:val="HTML0"/>
    <w:uiPriority w:val="99"/>
    <w:rsid w:val="006631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uk-UA"/>
    </w:rPr>
  </w:style>
  <w:style w:type="character" w:customStyle="1" w:styleId="HTML0">
    <w:name w:val="Стандартний HTML Знак"/>
    <w:link w:val="HTML"/>
    <w:uiPriority w:val="99"/>
    <w:locked/>
    <w:rsid w:val="0066316F"/>
    <w:rPr>
      <w:rFonts w:ascii="Courier New" w:hAnsi="Courier New"/>
      <w:lang w:val="uk-UA" w:eastAsia="uk-UA"/>
    </w:rPr>
  </w:style>
  <w:style w:type="character" w:styleId="af">
    <w:name w:val="FollowedHyperlink"/>
    <w:uiPriority w:val="99"/>
    <w:rsid w:val="003D200E"/>
    <w:rPr>
      <w:rFonts w:cs="Times New Roman"/>
      <w:color w:val="800080"/>
      <w:u w:val="single"/>
    </w:rPr>
  </w:style>
  <w:style w:type="paragraph" w:styleId="af0">
    <w:name w:val="Normal (Web)"/>
    <w:basedOn w:val="a"/>
    <w:uiPriority w:val="99"/>
    <w:rsid w:val="00830C46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1">
    <w:name w:val="Body Text"/>
    <w:basedOn w:val="a"/>
    <w:link w:val="af2"/>
    <w:uiPriority w:val="99"/>
    <w:rsid w:val="00105024"/>
    <w:pPr>
      <w:spacing w:after="120"/>
    </w:pPr>
  </w:style>
  <w:style w:type="character" w:customStyle="1" w:styleId="af2">
    <w:name w:val="Основний текст Знак"/>
    <w:link w:val="af1"/>
    <w:uiPriority w:val="99"/>
    <w:locked/>
    <w:rsid w:val="00105024"/>
    <w:rPr>
      <w:rFonts w:cs="Times New Roman"/>
      <w:lang w:val="uk-UA"/>
    </w:rPr>
  </w:style>
  <w:style w:type="paragraph" w:styleId="af3">
    <w:name w:val="List Paragraph"/>
    <w:basedOn w:val="a"/>
    <w:uiPriority w:val="34"/>
    <w:qFormat/>
    <w:rsid w:val="00AF26DC"/>
    <w:pPr>
      <w:ind w:left="720"/>
      <w:contextualSpacing/>
    </w:pPr>
  </w:style>
  <w:style w:type="character" w:customStyle="1" w:styleId="s1">
    <w:name w:val="s1"/>
    <w:uiPriority w:val="99"/>
    <w:rsid w:val="00313466"/>
    <w:rPr>
      <w:rFonts w:cs="Times New Roman"/>
    </w:rPr>
  </w:style>
  <w:style w:type="paragraph" w:customStyle="1" w:styleId="p1">
    <w:name w:val="p1"/>
    <w:basedOn w:val="a"/>
    <w:uiPriority w:val="99"/>
    <w:rsid w:val="0031346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p2">
    <w:name w:val="p2"/>
    <w:basedOn w:val="a"/>
    <w:uiPriority w:val="99"/>
    <w:rsid w:val="00313466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2">
    <w:name w:val="rvps2"/>
    <w:basedOn w:val="a"/>
    <w:rsid w:val="0011794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4">
    <w:name w:val="footer"/>
    <w:basedOn w:val="a"/>
    <w:link w:val="af5"/>
    <w:uiPriority w:val="99"/>
    <w:unhideWhenUsed/>
    <w:rsid w:val="00423CE2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423CE2"/>
    <w:rPr>
      <w:sz w:val="20"/>
      <w:szCs w:val="20"/>
      <w:lang w:eastAsia="ru-RU"/>
    </w:rPr>
  </w:style>
  <w:style w:type="character" w:customStyle="1" w:styleId="st">
    <w:name w:val="st"/>
    <w:basedOn w:val="a0"/>
    <w:rsid w:val="000B7B23"/>
  </w:style>
  <w:style w:type="paragraph" w:customStyle="1" w:styleId="Style21">
    <w:name w:val="Style21"/>
    <w:basedOn w:val="a"/>
    <w:uiPriority w:val="99"/>
    <w:rsid w:val="00550CF9"/>
    <w:pPr>
      <w:widowControl w:val="0"/>
      <w:autoSpaceDE w:val="0"/>
      <w:autoSpaceDN w:val="0"/>
      <w:adjustRightInd w:val="0"/>
      <w:spacing w:line="324" w:lineRule="exact"/>
      <w:ind w:firstLine="696"/>
    </w:pPr>
    <w:rPr>
      <w:sz w:val="24"/>
      <w:szCs w:val="24"/>
      <w:lang w:eastAsia="uk-UA"/>
    </w:rPr>
  </w:style>
  <w:style w:type="character" w:customStyle="1" w:styleId="FontStyle41">
    <w:name w:val="Font Style41"/>
    <w:uiPriority w:val="99"/>
    <w:rsid w:val="00550CF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uiPriority w:val="99"/>
    <w:rsid w:val="00550CF9"/>
    <w:rPr>
      <w:rFonts w:ascii="Times New Roman" w:hAnsi="Times New Roman" w:cs="Times New Roman"/>
      <w:sz w:val="24"/>
      <w:szCs w:val="24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fffd">
    <w:name w:val="Strong"/>
    <w:basedOn w:val="a0"/>
    <w:uiPriority w:val="22"/>
    <w:qFormat/>
    <w:rsid w:val="004D7BB0"/>
    <w:rPr>
      <w:b/>
      <w:bCs/>
    </w:rPr>
  </w:style>
  <w:style w:type="paragraph" w:styleId="afffe">
    <w:name w:val="Revision"/>
    <w:hidden/>
    <w:uiPriority w:val="99"/>
    <w:semiHidden/>
    <w:rsid w:val="00941A65"/>
  </w:style>
  <w:style w:type="character" w:styleId="affff">
    <w:name w:val="annotation reference"/>
    <w:basedOn w:val="a0"/>
    <w:uiPriority w:val="99"/>
    <w:semiHidden/>
    <w:unhideWhenUsed/>
    <w:rsid w:val="00941A65"/>
    <w:rPr>
      <w:sz w:val="16"/>
      <w:szCs w:val="16"/>
    </w:rPr>
  </w:style>
  <w:style w:type="paragraph" w:styleId="affff0">
    <w:name w:val="annotation text"/>
    <w:basedOn w:val="a"/>
    <w:link w:val="affff1"/>
    <w:uiPriority w:val="99"/>
    <w:semiHidden/>
    <w:unhideWhenUsed/>
    <w:rsid w:val="00941A65"/>
  </w:style>
  <w:style w:type="character" w:customStyle="1" w:styleId="affff1">
    <w:name w:val="Текст примітки Знак"/>
    <w:basedOn w:val="a0"/>
    <w:link w:val="affff0"/>
    <w:uiPriority w:val="99"/>
    <w:semiHidden/>
    <w:rsid w:val="00941A65"/>
  </w:style>
  <w:style w:type="paragraph" w:styleId="affff2">
    <w:name w:val="annotation subject"/>
    <w:basedOn w:val="affff0"/>
    <w:next w:val="affff0"/>
    <w:link w:val="affff3"/>
    <w:uiPriority w:val="99"/>
    <w:semiHidden/>
    <w:unhideWhenUsed/>
    <w:rsid w:val="00941A65"/>
    <w:rPr>
      <w:b/>
      <w:bCs/>
    </w:rPr>
  </w:style>
  <w:style w:type="character" w:customStyle="1" w:styleId="affff3">
    <w:name w:val="Тема примітки Знак"/>
    <w:basedOn w:val="affff1"/>
    <w:link w:val="affff2"/>
    <w:uiPriority w:val="99"/>
    <w:semiHidden/>
    <w:rsid w:val="00941A65"/>
    <w:rPr>
      <w:b/>
      <w:bCs/>
    </w:rPr>
  </w:style>
  <w:style w:type="paragraph" w:styleId="affff4">
    <w:name w:val="footnote text"/>
    <w:basedOn w:val="a"/>
    <w:link w:val="affff5"/>
    <w:uiPriority w:val="99"/>
    <w:semiHidden/>
    <w:unhideWhenUsed/>
    <w:rsid w:val="00FD1DB9"/>
  </w:style>
  <w:style w:type="character" w:customStyle="1" w:styleId="affff5">
    <w:name w:val="Текст виноски Знак"/>
    <w:basedOn w:val="a0"/>
    <w:link w:val="affff4"/>
    <w:uiPriority w:val="99"/>
    <w:semiHidden/>
    <w:rsid w:val="00FD1DB9"/>
  </w:style>
  <w:style w:type="character" w:styleId="affff6">
    <w:name w:val="footnote reference"/>
    <w:basedOn w:val="a0"/>
    <w:uiPriority w:val="99"/>
    <w:semiHidden/>
    <w:unhideWhenUsed/>
    <w:rsid w:val="00FD1D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86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16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+bWmqwWhPE0FEfd5BnFnRGRxXw==">CgMxLjAyCGguZ2pkZ3hzMg5oLnVycXY5am54dXBhcTIJaC4zMGowemxsOAByITF4cTNjaHdzR0ZoaEJHT3VJU3ROOFRNejRaOC1YaG0zUQ==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47CF84-D8BB-4BE6-8368-08674F217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15477</Words>
  <Characters>8822</Characters>
  <Application>Microsoft Office Word</Application>
  <DocSecurity>0</DocSecurity>
  <Lines>73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u7088a</dc:creator>
  <cp:lastModifiedBy>Задорожна Майя Анатоліївна</cp:lastModifiedBy>
  <cp:revision>4</cp:revision>
  <dcterms:created xsi:type="dcterms:W3CDTF">2026-03-16T13:54:00Z</dcterms:created>
  <dcterms:modified xsi:type="dcterms:W3CDTF">2026-03-17T10:46:00Z</dcterms:modified>
</cp:coreProperties>
</file>