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4EA" w:rsidRPr="005B52DC" w:rsidRDefault="002054EA" w:rsidP="002054EA">
      <w:pPr>
        <w:spacing w:after="0" w:line="240" w:lineRule="auto"/>
        <w:jc w:val="center"/>
        <w:rPr>
          <w:rFonts w:ascii="Times New Roman" w:hAnsi="Times New Roman"/>
          <w:b/>
          <w:bCs/>
          <w:sz w:val="24"/>
          <w:szCs w:val="24"/>
          <w:lang w:val="uk-UA"/>
        </w:rPr>
      </w:pPr>
      <w:r w:rsidRPr="005B52DC">
        <w:rPr>
          <w:rFonts w:ascii="Times New Roman" w:hAnsi="Times New Roman"/>
          <w:b/>
          <w:bCs/>
          <w:sz w:val="24"/>
          <w:szCs w:val="24"/>
          <w:lang w:val="uk-UA"/>
        </w:rPr>
        <w:t>ДОРОЖНЯ КАРТА</w:t>
      </w:r>
    </w:p>
    <w:p w:rsidR="002054EA" w:rsidRPr="005B52DC" w:rsidRDefault="002054EA" w:rsidP="002054EA">
      <w:pPr>
        <w:spacing w:after="0" w:line="240" w:lineRule="auto"/>
        <w:jc w:val="center"/>
        <w:rPr>
          <w:rFonts w:ascii="Times New Roman" w:hAnsi="Times New Roman"/>
          <w:b/>
          <w:bCs/>
          <w:sz w:val="24"/>
          <w:szCs w:val="24"/>
          <w:lang w:val="uk-UA"/>
        </w:rPr>
      </w:pPr>
      <w:r w:rsidRPr="005B52DC">
        <w:rPr>
          <w:rFonts w:ascii="Times New Roman" w:hAnsi="Times New Roman"/>
          <w:b/>
          <w:bCs/>
          <w:sz w:val="24"/>
          <w:szCs w:val="24"/>
          <w:lang w:val="uk-UA"/>
        </w:rPr>
        <w:t>з підтримки імплементації Директиви 2009/45/ЄС</w:t>
      </w:r>
      <w:r w:rsidR="008D1C49" w:rsidRPr="005B52DC">
        <w:rPr>
          <w:rStyle w:val="a4"/>
          <w:rFonts w:ascii="Times New Roman" w:hAnsi="Times New Roman"/>
          <w:b/>
          <w:bCs/>
          <w:sz w:val="24"/>
          <w:szCs w:val="24"/>
          <w:lang w:val="uk-UA"/>
        </w:rPr>
        <w:footnoteReference w:id="1"/>
      </w:r>
    </w:p>
    <w:p w:rsidR="002054EA" w:rsidRPr="005B52DC" w:rsidRDefault="002054EA" w:rsidP="002054EA">
      <w:pPr>
        <w:jc w:val="center"/>
        <w:rPr>
          <w:rFonts w:ascii="Times New Roman" w:hAnsi="Times New Roman"/>
          <w:b/>
          <w:bCs/>
          <w:sz w:val="24"/>
          <w:szCs w:val="24"/>
          <w:lang w:val="uk-UA"/>
        </w:rPr>
      </w:pPr>
      <w:r w:rsidRPr="005B52DC">
        <w:rPr>
          <w:rFonts w:ascii="Times New Roman" w:hAnsi="Times New Roman"/>
          <w:b/>
          <w:bCs/>
          <w:sz w:val="24"/>
          <w:szCs w:val="24"/>
          <w:lang w:val="uk-UA"/>
        </w:rPr>
        <w:t xml:space="preserve">Європейського Парламенту та Ради стосовно правил та стандартів безпеки для пасажирських суден </w:t>
      </w:r>
      <w:r w:rsidR="008D1C49" w:rsidRPr="005B52DC">
        <w:rPr>
          <w:rFonts w:ascii="Times New Roman" w:hAnsi="Times New Roman"/>
          <w:b/>
          <w:bCs/>
          <w:sz w:val="24"/>
          <w:szCs w:val="24"/>
          <w:lang w:val="ru-RU"/>
        </w:rPr>
        <w:t>(</w:t>
      </w:r>
      <w:r w:rsidR="008D1C49" w:rsidRPr="005B52DC">
        <w:rPr>
          <w:rFonts w:ascii="Times New Roman" w:hAnsi="Times New Roman"/>
          <w:b/>
          <w:bCs/>
          <w:sz w:val="24"/>
          <w:szCs w:val="24"/>
          <w:lang w:val="uk-UA"/>
        </w:rPr>
        <w:t>зі змінами внесеними Директивою 2010</w:t>
      </w:r>
      <w:r w:rsidR="00392752" w:rsidRPr="005B52DC">
        <w:rPr>
          <w:rFonts w:ascii="Times New Roman" w:hAnsi="Times New Roman"/>
          <w:b/>
          <w:bCs/>
          <w:sz w:val="24"/>
          <w:szCs w:val="24"/>
          <w:lang w:val="en-US"/>
        </w:rPr>
        <w:t>/</w:t>
      </w:r>
      <w:r w:rsidR="008D1C49" w:rsidRPr="005B52DC">
        <w:rPr>
          <w:rFonts w:ascii="Times New Roman" w:hAnsi="Times New Roman"/>
          <w:b/>
          <w:bCs/>
          <w:sz w:val="24"/>
          <w:szCs w:val="24"/>
          <w:lang w:val="uk-UA"/>
        </w:rPr>
        <w:t>36</w:t>
      </w:r>
      <w:r w:rsidR="00392752" w:rsidRPr="005B52DC">
        <w:rPr>
          <w:rFonts w:ascii="Times New Roman" w:hAnsi="Times New Roman"/>
          <w:b/>
          <w:bCs/>
          <w:sz w:val="24"/>
          <w:szCs w:val="24"/>
          <w:lang w:val="en-US"/>
        </w:rPr>
        <w:t>/</w:t>
      </w:r>
      <w:r w:rsidR="008D1C49" w:rsidRPr="005B52DC">
        <w:rPr>
          <w:rFonts w:ascii="Times New Roman" w:hAnsi="Times New Roman"/>
          <w:b/>
          <w:bCs/>
          <w:sz w:val="24"/>
          <w:szCs w:val="24"/>
          <w:lang w:val="uk-UA"/>
        </w:rPr>
        <w:t>ЄС</w:t>
      </w:r>
    </w:p>
    <w:p w:rsidR="002054EA" w:rsidRPr="005B52DC" w:rsidRDefault="002054EA" w:rsidP="002054EA">
      <w:pPr>
        <w:jc w:val="center"/>
        <w:rPr>
          <w:rFonts w:ascii="Times New Roman" w:hAnsi="Times New Roman"/>
          <w:b/>
          <w:bCs/>
          <w:sz w:val="24"/>
          <w:szCs w:val="24"/>
          <w:lang w:val="uk-UA"/>
        </w:rPr>
      </w:pPr>
    </w:p>
    <w:p w:rsidR="002054EA" w:rsidRPr="005B52DC" w:rsidRDefault="002054EA" w:rsidP="002054EA">
      <w:pPr>
        <w:jc w:val="center"/>
        <w:rPr>
          <w:rFonts w:ascii="Times New Roman" w:hAnsi="Times New Roman"/>
          <w:b/>
          <w:bCs/>
          <w:sz w:val="24"/>
          <w:szCs w:val="24"/>
          <w:lang w:val="uk-UA"/>
        </w:rPr>
      </w:pPr>
      <w:r w:rsidRPr="005B52DC">
        <w:rPr>
          <w:rFonts w:ascii="Times New Roman" w:hAnsi="Times New Roman"/>
          <w:b/>
          <w:bCs/>
          <w:sz w:val="24"/>
          <w:szCs w:val="24"/>
          <w:lang w:val="uk-UA"/>
        </w:rPr>
        <w:t>ЗМІСТ</w:t>
      </w:r>
    </w:p>
    <w:p w:rsidR="002054EA" w:rsidRPr="005B52DC" w:rsidRDefault="002054EA" w:rsidP="002054EA">
      <w:pPr>
        <w:rPr>
          <w:rFonts w:ascii="Times New Roman" w:hAnsi="Times New Roman"/>
          <w:b/>
          <w:bCs/>
          <w:sz w:val="24"/>
          <w:szCs w:val="24"/>
          <w:lang w:val="ru-RU"/>
        </w:rPr>
      </w:pPr>
    </w:p>
    <w:p w:rsidR="002054EA" w:rsidRPr="005B52DC" w:rsidRDefault="002054EA" w:rsidP="002054EA">
      <w:pPr>
        <w:spacing w:line="360" w:lineRule="auto"/>
        <w:rPr>
          <w:rFonts w:ascii="Times New Roman" w:hAnsi="Times New Roman"/>
          <w:b/>
          <w:bCs/>
          <w:sz w:val="24"/>
          <w:szCs w:val="24"/>
          <w:lang w:val="ru-RU"/>
        </w:rPr>
      </w:pPr>
    </w:p>
    <w:p w:rsidR="002054EA" w:rsidRPr="005B52DC" w:rsidRDefault="00BC1C43" w:rsidP="002054EA">
      <w:pPr>
        <w:pStyle w:val="11"/>
        <w:tabs>
          <w:tab w:val="right" w:leader="dot" w:pos="9062"/>
        </w:tabs>
        <w:spacing w:line="360" w:lineRule="auto"/>
        <w:rPr>
          <w:rFonts w:ascii="Times New Roman" w:eastAsia="Times New Roman" w:hAnsi="Times New Roman"/>
          <w:b/>
          <w:noProof/>
          <w:sz w:val="24"/>
          <w:szCs w:val="24"/>
          <w:lang w:val="ru-RU" w:eastAsia="ru-RU"/>
        </w:rPr>
      </w:pPr>
      <w:r w:rsidRPr="005B52DC">
        <w:rPr>
          <w:rFonts w:ascii="Times New Roman" w:hAnsi="Times New Roman"/>
          <w:b/>
          <w:bCs/>
          <w:sz w:val="24"/>
          <w:szCs w:val="24"/>
        </w:rPr>
        <w:fldChar w:fldCharType="begin"/>
      </w:r>
      <w:r w:rsidR="002054EA" w:rsidRPr="005B52DC">
        <w:rPr>
          <w:rFonts w:ascii="Times New Roman" w:hAnsi="Times New Roman"/>
          <w:b/>
          <w:bCs/>
          <w:sz w:val="24"/>
          <w:szCs w:val="24"/>
        </w:rPr>
        <w:instrText xml:space="preserve"> TOC \o "1-1" \h \z \u </w:instrText>
      </w:r>
      <w:r w:rsidRPr="005B52DC">
        <w:rPr>
          <w:rFonts w:ascii="Times New Roman" w:hAnsi="Times New Roman"/>
          <w:b/>
          <w:bCs/>
          <w:sz w:val="24"/>
          <w:szCs w:val="24"/>
        </w:rPr>
        <w:fldChar w:fldCharType="separate"/>
      </w:r>
      <w:hyperlink w:anchor="_Toc435095209" w:history="1">
        <w:r w:rsidR="002054EA" w:rsidRPr="005B52DC">
          <w:rPr>
            <w:rStyle w:val="ab"/>
            <w:rFonts w:ascii="Times New Roman" w:hAnsi="Times New Roman"/>
            <w:i/>
            <w:noProof/>
            <w:color w:val="auto"/>
            <w:sz w:val="24"/>
            <w:szCs w:val="24"/>
            <w:lang w:val="en-US"/>
          </w:rPr>
          <w:t xml:space="preserve">1 </w:t>
        </w:r>
        <w:r w:rsidR="002054EA" w:rsidRPr="005B52DC">
          <w:rPr>
            <w:rStyle w:val="ab"/>
            <w:rFonts w:ascii="Times New Roman" w:hAnsi="Times New Roman"/>
            <w:i/>
            <w:noProof/>
            <w:color w:val="auto"/>
            <w:sz w:val="24"/>
            <w:szCs w:val="24"/>
            <w:lang w:val="uk-UA"/>
          </w:rPr>
          <w:t>Вступ та огляд</w:t>
        </w:r>
        <w:r w:rsidR="002054EA" w:rsidRPr="005B52DC">
          <w:rPr>
            <w:rFonts w:ascii="Times New Roman" w:hAnsi="Times New Roman"/>
            <w:b/>
            <w:noProof/>
            <w:webHidden/>
            <w:sz w:val="24"/>
            <w:szCs w:val="24"/>
          </w:rPr>
          <w:tab/>
        </w:r>
        <w:r w:rsidRPr="005B52DC">
          <w:rPr>
            <w:rFonts w:ascii="Times New Roman" w:hAnsi="Times New Roman"/>
            <w:b/>
            <w:noProof/>
            <w:webHidden/>
            <w:sz w:val="24"/>
            <w:szCs w:val="24"/>
          </w:rPr>
          <w:fldChar w:fldCharType="begin"/>
        </w:r>
        <w:r w:rsidR="002054EA" w:rsidRPr="005B52DC">
          <w:rPr>
            <w:rFonts w:ascii="Times New Roman" w:hAnsi="Times New Roman"/>
            <w:b/>
            <w:noProof/>
            <w:webHidden/>
            <w:sz w:val="24"/>
            <w:szCs w:val="24"/>
          </w:rPr>
          <w:instrText xml:space="preserve"> PAGEREF _Toc435095209 \h </w:instrText>
        </w:r>
        <w:r w:rsidRPr="005B52DC">
          <w:rPr>
            <w:rFonts w:ascii="Times New Roman" w:hAnsi="Times New Roman"/>
            <w:b/>
            <w:noProof/>
            <w:webHidden/>
            <w:sz w:val="24"/>
            <w:szCs w:val="24"/>
          </w:rPr>
        </w:r>
        <w:r w:rsidRPr="005B52DC">
          <w:rPr>
            <w:rFonts w:ascii="Times New Roman" w:hAnsi="Times New Roman"/>
            <w:b/>
            <w:noProof/>
            <w:webHidden/>
            <w:sz w:val="24"/>
            <w:szCs w:val="24"/>
          </w:rPr>
          <w:fldChar w:fldCharType="separate"/>
        </w:r>
        <w:r w:rsidR="002054EA" w:rsidRPr="005B52DC">
          <w:rPr>
            <w:rFonts w:ascii="Times New Roman" w:hAnsi="Times New Roman"/>
            <w:b/>
            <w:noProof/>
            <w:webHidden/>
            <w:sz w:val="24"/>
            <w:szCs w:val="24"/>
          </w:rPr>
          <w:t>2</w:t>
        </w:r>
        <w:r w:rsidRPr="005B52DC">
          <w:rPr>
            <w:rFonts w:ascii="Times New Roman" w:hAnsi="Times New Roman"/>
            <w:b/>
            <w:noProof/>
            <w:webHidden/>
            <w:sz w:val="24"/>
            <w:szCs w:val="24"/>
          </w:rPr>
          <w:fldChar w:fldCharType="end"/>
        </w:r>
      </w:hyperlink>
    </w:p>
    <w:p w:rsidR="002054EA" w:rsidRPr="005B52DC" w:rsidRDefault="00BC1C43" w:rsidP="002054EA">
      <w:pPr>
        <w:pStyle w:val="11"/>
        <w:tabs>
          <w:tab w:val="right" w:leader="dot" w:pos="9062"/>
        </w:tabs>
        <w:spacing w:line="360" w:lineRule="auto"/>
        <w:rPr>
          <w:rFonts w:ascii="Times New Roman" w:eastAsia="Times New Roman" w:hAnsi="Times New Roman"/>
          <w:b/>
          <w:noProof/>
          <w:sz w:val="24"/>
          <w:szCs w:val="24"/>
          <w:lang w:val="ru-RU" w:eastAsia="ru-RU"/>
        </w:rPr>
      </w:pPr>
      <w:hyperlink w:anchor="_Toc435095210" w:history="1">
        <w:r w:rsidR="002054EA" w:rsidRPr="005B52DC">
          <w:rPr>
            <w:rStyle w:val="ab"/>
            <w:rFonts w:ascii="Times New Roman" w:hAnsi="Times New Roman"/>
            <w:i/>
            <w:noProof/>
            <w:color w:val="auto"/>
            <w:sz w:val="24"/>
            <w:szCs w:val="24"/>
            <w:lang w:val="ru-RU"/>
          </w:rPr>
          <w:t xml:space="preserve">2. </w:t>
        </w:r>
        <w:r w:rsidR="002054EA" w:rsidRPr="005B52DC">
          <w:rPr>
            <w:rStyle w:val="ab"/>
            <w:rFonts w:ascii="Times New Roman" w:hAnsi="Times New Roman"/>
            <w:i/>
            <w:noProof/>
            <w:color w:val="auto"/>
            <w:sz w:val="24"/>
            <w:szCs w:val="24"/>
            <w:lang w:val="uk-UA"/>
          </w:rPr>
          <w:t>Стратегія розвитку та план імплементації</w:t>
        </w:r>
        <w:r w:rsidR="002054EA" w:rsidRPr="005B52DC">
          <w:rPr>
            <w:rFonts w:ascii="Times New Roman" w:hAnsi="Times New Roman"/>
            <w:b/>
            <w:noProof/>
            <w:webHidden/>
            <w:sz w:val="24"/>
            <w:szCs w:val="24"/>
          </w:rPr>
          <w:tab/>
        </w:r>
        <w:r w:rsidRPr="005B52DC">
          <w:rPr>
            <w:rFonts w:ascii="Times New Roman" w:hAnsi="Times New Roman"/>
            <w:b/>
            <w:noProof/>
            <w:webHidden/>
            <w:sz w:val="24"/>
            <w:szCs w:val="24"/>
          </w:rPr>
          <w:fldChar w:fldCharType="begin"/>
        </w:r>
        <w:r w:rsidR="002054EA" w:rsidRPr="005B52DC">
          <w:rPr>
            <w:rFonts w:ascii="Times New Roman" w:hAnsi="Times New Roman"/>
            <w:b/>
            <w:noProof/>
            <w:webHidden/>
            <w:sz w:val="24"/>
            <w:szCs w:val="24"/>
          </w:rPr>
          <w:instrText xml:space="preserve"> PAGEREF _Toc435095210 \h </w:instrText>
        </w:r>
        <w:r w:rsidRPr="005B52DC">
          <w:rPr>
            <w:rFonts w:ascii="Times New Roman" w:hAnsi="Times New Roman"/>
            <w:b/>
            <w:noProof/>
            <w:webHidden/>
            <w:sz w:val="24"/>
            <w:szCs w:val="24"/>
          </w:rPr>
        </w:r>
        <w:r w:rsidRPr="005B52DC">
          <w:rPr>
            <w:rFonts w:ascii="Times New Roman" w:hAnsi="Times New Roman"/>
            <w:b/>
            <w:noProof/>
            <w:webHidden/>
            <w:sz w:val="24"/>
            <w:szCs w:val="24"/>
          </w:rPr>
          <w:fldChar w:fldCharType="separate"/>
        </w:r>
        <w:r w:rsidR="002054EA" w:rsidRPr="005B52DC">
          <w:rPr>
            <w:rFonts w:ascii="Times New Roman" w:hAnsi="Times New Roman"/>
            <w:b/>
            <w:noProof/>
            <w:webHidden/>
            <w:sz w:val="24"/>
            <w:szCs w:val="24"/>
          </w:rPr>
          <w:t>5</w:t>
        </w:r>
        <w:r w:rsidRPr="005B52DC">
          <w:rPr>
            <w:rFonts w:ascii="Times New Roman" w:hAnsi="Times New Roman"/>
            <w:b/>
            <w:noProof/>
            <w:webHidden/>
            <w:sz w:val="24"/>
            <w:szCs w:val="24"/>
          </w:rPr>
          <w:fldChar w:fldCharType="end"/>
        </w:r>
      </w:hyperlink>
    </w:p>
    <w:p w:rsidR="002054EA" w:rsidRPr="005B52DC" w:rsidRDefault="00BC1C43" w:rsidP="002054EA">
      <w:pPr>
        <w:pStyle w:val="11"/>
        <w:tabs>
          <w:tab w:val="right" w:leader="dot" w:pos="9062"/>
        </w:tabs>
        <w:spacing w:line="360" w:lineRule="auto"/>
        <w:rPr>
          <w:rFonts w:ascii="Times New Roman" w:eastAsia="Times New Roman" w:hAnsi="Times New Roman"/>
          <w:b/>
          <w:noProof/>
          <w:sz w:val="24"/>
          <w:szCs w:val="24"/>
          <w:lang w:val="ru-RU" w:eastAsia="ru-RU"/>
        </w:rPr>
      </w:pPr>
      <w:hyperlink w:anchor="_Toc435095211" w:history="1">
        <w:r w:rsidR="002054EA" w:rsidRPr="005B52DC">
          <w:rPr>
            <w:rStyle w:val="ab"/>
            <w:rFonts w:ascii="Times New Roman" w:hAnsi="Times New Roman"/>
            <w:i/>
            <w:noProof/>
            <w:color w:val="auto"/>
            <w:sz w:val="24"/>
            <w:szCs w:val="24"/>
            <w:lang w:val="ru-RU"/>
          </w:rPr>
          <w:t>3</w:t>
        </w:r>
        <w:r w:rsidR="002054EA" w:rsidRPr="005B52DC">
          <w:rPr>
            <w:rStyle w:val="ab"/>
            <w:rFonts w:ascii="Times New Roman" w:hAnsi="Times New Roman"/>
            <w:i/>
            <w:noProof/>
            <w:color w:val="auto"/>
            <w:sz w:val="24"/>
            <w:szCs w:val="24"/>
            <w:lang w:val="uk-UA"/>
          </w:rPr>
          <w:t>.</w:t>
        </w:r>
        <w:r w:rsidR="002054EA" w:rsidRPr="005B52DC">
          <w:rPr>
            <w:rStyle w:val="ab"/>
            <w:rFonts w:ascii="Times New Roman" w:hAnsi="Times New Roman"/>
            <w:i/>
            <w:noProof/>
            <w:color w:val="auto"/>
            <w:sz w:val="24"/>
            <w:szCs w:val="24"/>
            <w:lang w:val="ru-RU"/>
          </w:rPr>
          <w:t xml:space="preserve"> </w:t>
        </w:r>
        <w:r w:rsidR="002054EA" w:rsidRPr="005B52DC">
          <w:rPr>
            <w:rStyle w:val="ab"/>
            <w:rFonts w:ascii="Times New Roman" w:hAnsi="Times New Roman"/>
            <w:i/>
            <w:noProof/>
            <w:color w:val="auto"/>
            <w:sz w:val="24"/>
            <w:szCs w:val="24"/>
            <w:lang w:val="uk-UA"/>
          </w:rPr>
          <w:t>Установи та зацікавлені сторони</w:t>
        </w:r>
        <w:r w:rsidR="002054EA" w:rsidRPr="005B52DC">
          <w:rPr>
            <w:rFonts w:ascii="Times New Roman" w:hAnsi="Times New Roman"/>
            <w:b/>
            <w:noProof/>
            <w:webHidden/>
            <w:sz w:val="24"/>
            <w:szCs w:val="24"/>
          </w:rPr>
          <w:tab/>
        </w:r>
        <w:r w:rsidRPr="005B52DC">
          <w:rPr>
            <w:rFonts w:ascii="Times New Roman" w:hAnsi="Times New Roman"/>
            <w:b/>
            <w:noProof/>
            <w:webHidden/>
            <w:sz w:val="24"/>
            <w:szCs w:val="24"/>
          </w:rPr>
          <w:fldChar w:fldCharType="begin"/>
        </w:r>
        <w:r w:rsidR="002054EA" w:rsidRPr="005B52DC">
          <w:rPr>
            <w:rFonts w:ascii="Times New Roman" w:hAnsi="Times New Roman"/>
            <w:b/>
            <w:noProof/>
            <w:webHidden/>
            <w:sz w:val="24"/>
            <w:szCs w:val="24"/>
          </w:rPr>
          <w:instrText xml:space="preserve"> PAGEREF _Toc435095211 \h </w:instrText>
        </w:r>
        <w:r w:rsidRPr="005B52DC">
          <w:rPr>
            <w:rFonts w:ascii="Times New Roman" w:hAnsi="Times New Roman"/>
            <w:b/>
            <w:noProof/>
            <w:webHidden/>
            <w:sz w:val="24"/>
            <w:szCs w:val="24"/>
          </w:rPr>
        </w:r>
        <w:r w:rsidRPr="005B52DC">
          <w:rPr>
            <w:rFonts w:ascii="Times New Roman" w:hAnsi="Times New Roman"/>
            <w:b/>
            <w:noProof/>
            <w:webHidden/>
            <w:sz w:val="24"/>
            <w:szCs w:val="24"/>
          </w:rPr>
          <w:fldChar w:fldCharType="separate"/>
        </w:r>
        <w:r w:rsidR="002054EA" w:rsidRPr="005B52DC">
          <w:rPr>
            <w:rFonts w:ascii="Times New Roman" w:hAnsi="Times New Roman"/>
            <w:b/>
            <w:noProof/>
            <w:webHidden/>
            <w:sz w:val="24"/>
            <w:szCs w:val="24"/>
          </w:rPr>
          <w:t>7</w:t>
        </w:r>
        <w:r w:rsidRPr="005B52DC">
          <w:rPr>
            <w:rFonts w:ascii="Times New Roman" w:hAnsi="Times New Roman"/>
            <w:b/>
            <w:noProof/>
            <w:webHidden/>
            <w:sz w:val="24"/>
            <w:szCs w:val="24"/>
          </w:rPr>
          <w:fldChar w:fldCharType="end"/>
        </w:r>
      </w:hyperlink>
    </w:p>
    <w:p w:rsidR="002054EA" w:rsidRPr="005B52DC" w:rsidRDefault="00BC1C43" w:rsidP="002054EA">
      <w:pPr>
        <w:pStyle w:val="11"/>
        <w:tabs>
          <w:tab w:val="right" w:leader="dot" w:pos="9062"/>
        </w:tabs>
        <w:spacing w:line="360" w:lineRule="auto"/>
        <w:rPr>
          <w:rFonts w:ascii="Times New Roman" w:eastAsia="Times New Roman" w:hAnsi="Times New Roman"/>
          <w:b/>
          <w:noProof/>
          <w:sz w:val="24"/>
          <w:szCs w:val="24"/>
          <w:lang w:val="ru-RU" w:eastAsia="ru-RU"/>
        </w:rPr>
      </w:pPr>
      <w:hyperlink w:anchor="_Toc435095212" w:history="1">
        <w:r w:rsidR="002054EA" w:rsidRPr="005B52DC">
          <w:rPr>
            <w:rStyle w:val="ab"/>
            <w:rFonts w:ascii="Times New Roman" w:hAnsi="Times New Roman"/>
            <w:i/>
            <w:noProof/>
            <w:color w:val="auto"/>
            <w:sz w:val="24"/>
            <w:szCs w:val="24"/>
            <w:lang w:val="ru-RU"/>
          </w:rPr>
          <w:t>4</w:t>
        </w:r>
        <w:r w:rsidR="002054EA" w:rsidRPr="005B52DC">
          <w:rPr>
            <w:rStyle w:val="ab"/>
            <w:rFonts w:ascii="Times New Roman" w:hAnsi="Times New Roman"/>
            <w:i/>
            <w:noProof/>
            <w:color w:val="auto"/>
            <w:sz w:val="24"/>
            <w:szCs w:val="24"/>
            <w:lang w:val="uk-UA"/>
          </w:rPr>
          <w:t>.</w:t>
        </w:r>
        <w:r w:rsidR="002054EA" w:rsidRPr="005B52DC">
          <w:rPr>
            <w:rStyle w:val="ab"/>
            <w:rFonts w:ascii="Times New Roman" w:hAnsi="Times New Roman"/>
            <w:i/>
            <w:noProof/>
            <w:color w:val="auto"/>
            <w:sz w:val="24"/>
            <w:szCs w:val="24"/>
            <w:lang w:val="ru-RU"/>
          </w:rPr>
          <w:t xml:space="preserve"> </w:t>
        </w:r>
        <w:r w:rsidR="002054EA" w:rsidRPr="005B52DC">
          <w:rPr>
            <w:rStyle w:val="ab"/>
            <w:rFonts w:ascii="Times New Roman" w:hAnsi="Times New Roman"/>
            <w:i/>
            <w:noProof/>
            <w:color w:val="auto"/>
            <w:sz w:val="24"/>
            <w:szCs w:val="24"/>
            <w:lang w:val="uk-UA"/>
          </w:rPr>
          <w:t>Технічні питання</w:t>
        </w:r>
        <w:r w:rsidR="002054EA" w:rsidRPr="005B52DC">
          <w:rPr>
            <w:rFonts w:ascii="Times New Roman" w:hAnsi="Times New Roman"/>
            <w:b/>
            <w:noProof/>
            <w:webHidden/>
            <w:sz w:val="24"/>
            <w:szCs w:val="24"/>
          </w:rPr>
          <w:tab/>
        </w:r>
        <w:r w:rsidRPr="005B52DC">
          <w:rPr>
            <w:rFonts w:ascii="Times New Roman" w:hAnsi="Times New Roman"/>
            <w:b/>
            <w:noProof/>
            <w:webHidden/>
            <w:sz w:val="24"/>
            <w:szCs w:val="24"/>
          </w:rPr>
          <w:fldChar w:fldCharType="begin"/>
        </w:r>
        <w:r w:rsidR="002054EA" w:rsidRPr="005B52DC">
          <w:rPr>
            <w:rFonts w:ascii="Times New Roman" w:hAnsi="Times New Roman"/>
            <w:b/>
            <w:noProof/>
            <w:webHidden/>
            <w:sz w:val="24"/>
            <w:szCs w:val="24"/>
          </w:rPr>
          <w:instrText xml:space="preserve"> PAGEREF _Toc435095212 \h </w:instrText>
        </w:r>
        <w:r w:rsidRPr="005B52DC">
          <w:rPr>
            <w:rFonts w:ascii="Times New Roman" w:hAnsi="Times New Roman"/>
            <w:b/>
            <w:noProof/>
            <w:webHidden/>
            <w:sz w:val="24"/>
            <w:szCs w:val="24"/>
          </w:rPr>
        </w:r>
        <w:r w:rsidRPr="005B52DC">
          <w:rPr>
            <w:rFonts w:ascii="Times New Roman" w:hAnsi="Times New Roman"/>
            <w:b/>
            <w:noProof/>
            <w:webHidden/>
            <w:sz w:val="24"/>
            <w:szCs w:val="24"/>
          </w:rPr>
          <w:fldChar w:fldCharType="separate"/>
        </w:r>
        <w:r w:rsidR="002054EA" w:rsidRPr="005B52DC">
          <w:rPr>
            <w:rFonts w:ascii="Times New Roman" w:hAnsi="Times New Roman"/>
            <w:b/>
            <w:noProof/>
            <w:webHidden/>
            <w:sz w:val="24"/>
            <w:szCs w:val="24"/>
          </w:rPr>
          <w:t>7</w:t>
        </w:r>
        <w:r w:rsidRPr="005B52DC">
          <w:rPr>
            <w:rFonts w:ascii="Times New Roman" w:hAnsi="Times New Roman"/>
            <w:b/>
            <w:noProof/>
            <w:webHidden/>
            <w:sz w:val="24"/>
            <w:szCs w:val="24"/>
          </w:rPr>
          <w:fldChar w:fldCharType="end"/>
        </w:r>
      </w:hyperlink>
    </w:p>
    <w:p w:rsidR="002054EA" w:rsidRPr="005B52DC" w:rsidRDefault="00BC1C43" w:rsidP="002054EA">
      <w:pPr>
        <w:pStyle w:val="11"/>
        <w:tabs>
          <w:tab w:val="right" w:leader="dot" w:pos="9062"/>
        </w:tabs>
        <w:spacing w:line="360" w:lineRule="auto"/>
        <w:rPr>
          <w:rFonts w:ascii="Times New Roman" w:eastAsia="Times New Roman" w:hAnsi="Times New Roman"/>
          <w:b/>
          <w:noProof/>
          <w:sz w:val="24"/>
          <w:szCs w:val="24"/>
          <w:lang w:val="ru-RU" w:eastAsia="ru-RU"/>
        </w:rPr>
      </w:pPr>
      <w:hyperlink w:anchor="_Toc435095213" w:history="1">
        <w:r w:rsidR="002054EA" w:rsidRPr="005B52DC">
          <w:rPr>
            <w:rStyle w:val="ab"/>
            <w:rFonts w:ascii="Times New Roman" w:hAnsi="Times New Roman"/>
            <w:i/>
            <w:noProof/>
            <w:color w:val="auto"/>
            <w:sz w:val="24"/>
            <w:szCs w:val="24"/>
            <w:lang w:val="uk-UA"/>
          </w:rPr>
          <w:t>5. Регулювання та контроль</w:t>
        </w:r>
        <w:r w:rsidR="002054EA" w:rsidRPr="005B52DC">
          <w:rPr>
            <w:rFonts w:ascii="Times New Roman" w:hAnsi="Times New Roman"/>
            <w:b/>
            <w:noProof/>
            <w:webHidden/>
            <w:sz w:val="24"/>
            <w:szCs w:val="24"/>
          </w:rPr>
          <w:tab/>
        </w:r>
        <w:r w:rsidRPr="005B52DC">
          <w:rPr>
            <w:rFonts w:ascii="Times New Roman" w:hAnsi="Times New Roman"/>
            <w:b/>
            <w:noProof/>
            <w:webHidden/>
            <w:sz w:val="24"/>
            <w:szCs w:val="24"/>
          </w:rPr>
          <w:fldChar w:fldCharType="begin"/>
        </w:r>
        <w:r w:rsidR="002054EA" w:rsidRPr="005B52DC">
          <w:rPr>
            <w:rFonts w:ascii="Times New Roman" w:hAnsi="Times New Roman"/>
            <w:b/>
            <w:noProof/>
            <w:webHidden/>
            <w:sz w:val="24"/>
            <w:szCs w:val="24"/>
          </w:rPr>
          <w:instrText xml:space="preserve"> PAGEREF _Toc435095213 \h </w:instrText>
        </w:r>
        <w:r w:rsidRPr="005B52DC">
          <w:rPr>
            <w:rFonts w:ascii="Times New Roman" w:hAnsi="Times New Roman"/>
            <w:b/>
            <w:noProof/>
            <w:webHidden/>
            <w:sz w:val="24"/>
            <w:szCs w:val="24"/>
          </w:rPr>
        </w:r>
        <w:r w:rsidRPr="005B52DC">
          <w:rPr>
            <w:rFonts w:ascii="Times New Roman" w:hAnsi="Times New Roman"/>
            <w:b/>
            <w:noProof/>
            <w:webHidden/>
            <w:sz w:val="24"/>
            <w:szCs w:val="24"/>
          </w:rPr>
          <w:fldChar w:fldCharType="separate"/>
        </w:r>
        <w:r w:rsidR="002054EA" w:rsidRPr="005B52DC">
          <w:rPr>
            <w:rFonts w:ascii="Times New Roman" w:hAnsi="Times New Roman"/>
            <w:b/>
            <w:noProof/>
            <w:webHidden/>
            <w:sz w:val="24"/>
            <w:szCs w:val="24"/>
          </w:rPr>
          <w:t>9</w:t>
        </w:r>
        <w:r w:rsidRPr="005B52DC">
          <w:rPr>
            <w:rFonts w:ascii="Times New Roman" w:hAnsi="Times New Roman"/>
            <w:b/>
            <w:noProof/>
            <w:webHidden/>
            <w:sz w:val="24"/>
            <w:szCs w:val="24"/>
          </w:rPr>
          <w:fldChar w:fldCharType="end"/>
        </w:r>
      </w:hyperlink>
    </w:p>
    <w:p w:rsidR="002054EA" w:rsidRPr="005B52DC" w:rsidRDefault="00BC1C43" w:rsidP="002054EA">
      <w:pPr>
        <w:pStyle w:val="11"/>
        <w:tabs>
          <w:tab w:val="right" w:leader="dot" w:pos="9062"/>
        </w:tabs>
        <w:spacing w:line="360" w:lineRule="auto"/>
        <w:rPr>
          <w:rFonts w:ascii="Times New Roman" w:eastAsia="Times New Roman" w:hAnsi="Times New Roman"/>
          <w:b/>
          <w:noProof/>
          <w:sz w:val="24"/>
          <w:szCs w:val="24"/>
          <w:lang w:val="ru-RU" w:eastAsia="ru-RU"/>
        </w:rPr>
      </w:pPr>
      <w:hyperlink w:anchor="_Toc435095214" w:history="1">
        <w:r w:rsidR="002054EA" w:rsidRPr="005B52DC">
          <w:rPr>
            <w:rStyle w:val="ab"/>
            <w:rFonts w:ascii="Times New Roman" w:hAnsi="Times New Roman"/>
            <w:i/>
            <w:noProof/>
            <w:color w:val="auto"/>
            <w:sz w:val="24"/>
            <w:szCs w:val="24"/>
            <w:lang w:val="ru-RU"/>
          </w:rPr>
          <w:t>6</w:t>
        </w:r>
        <w:r w:rsidR="002054EA" w:rsidRPr="005B52DC">
          <w:rPr>
            <w:rStyle w:val="ab"/>
            <w:rFonts w:ascii="Times New Roman" w:hAnsi="Times New Roman"/>
            <w:i/>
            <w:noProof/>
            <w:color w:val="auto"/>
            <w:sz w:val="24"/>
            <w:szCs w:val="24"/>
            <w:lang w:val="uk-UA"/>
          </w:rPr>
          <w:t>.</w:t>
        </w:r>
        <w:r w:rsidR="002054EA" w:rsidRPr="005B52DC">
          <w:rPr>
            <w:rStyle w:val="ab"/>
            <w:rFonts w:ascii="Times New Roman" w:hAnsi="Times New Roman"/>
            <w:i/>
            <w:noProof/>
            <w:color w:val="auto"/>
            <w:sz w:val="24"/>
            <w:szCs w:val="24"/>
            <w:lang w:val="ru-RU"/>
          </w:rPr>
          <w:t xml:space="preserve"> </w:t>
        </w:r>
        <w:r w:rsidR="002054EA" w:rsidRPr="005B52DC">
          <w:rPr>
            <w:rStyle w:val="ab"/>
            <w:rFonts w:ascii="Times New Roman" w:hAnsi="Times New Roman"/>
            <w:i/>
            <w:noProof/>
            <w:color w:val="auto"/>
            <w:sz w:val="24"/>
            <w:szCs w:val="24"/>
            <w:lang w:val="uk-UA"/>
          </w:rPr>
          <w:t>Пріоритети та строки</w:t>
        </w:r>
        <w:r w:rsidR="002054EA" w:rsidRPr="005B52DC">
          <w:rPr>
            <w:rFonts w:ascii="Times New Roman" w:hAnsi="Times New Roman"/>
            <w:b/>
            <w:noProof/>
            <w:webHidden/>
            <w:sz w:val="24"/>
            <w:szCs w:val="24"/>
          </w:rPr>
          <w:tab/>
        </w:r>
        <w:r w:rsidRPr="005B52DC">
          <w:rPr>
            <w:rFonts w:ascii="Times New Roman" w:hAnsi="Times New Roman"/>
            <w:b/>
            <w:noProof/>
            <w:webHidden/>
            <w:sz w:val="24"/>
            <w:szCs w:val="24"/>
          </w:rPr>
          <w:fldChar w:fldCharType="begin"/>
        </w:r>
        <w:r w:rsidR="002054EA" w:rsidRPr="005B52DC">
          <w:rPr>
            <w:rFonts w:ascii="Times New Roman" w:hAnsi="Times New Roman"/>
            <w:b/>
            <w:noProof/>
            <w:webHidden/>
            <w:sz w:val="24"/>
            <w:szCs w:val="24"/>
          </w:rPr>
          <w:instrText xml:space="preserve"> PAGEREF _Toc435095214 \h </w:instrText>
        </w:r>
        <w:r w:rsidRPr="005B52DC">
          <w:rPr>
            <w:rFonts w:ascii="Times New Roman" w:hAnsi="Times New Roman"/>
            <w:b/>
            <w:noProof/>
            <w:webHidden/>
            <w:sz w:val="24"/>
            <w:szCs w:val="24"/>
          </w:rPr>
        </w:r>
        <w:r w:rsidRPr="005B52DC">
          <w:rPr>
            <w:rFonts w:ascii="Times New Roman" w:hAnsi="Times New Roman"/>
            <w:b/>
            <w:noProof/>
            <w:webHidden/>
            <w:sz w:val="24"/>
            <w:szCs w:val="24"/>
          </w:rPr>
          <w:fldChar w:fldCharType="separate"/>
        </w:r>
        <w:r w:rsidR="002054EA" w:rsidRPr="005B52DC">
          <w:rPr>
            <w:rFonts w:ascii="Times New Roman" w:hAnsi="Times New Roman"/>
            <w:b/>
            <w:noProof/>
            <w:webHidden/>
            <w:sz w:val="24"/>
            <w:szCs w:val="24"/>
          </w:rPr>
          <w:t>11</w:t>
        </w:r>
        <w:r w:rsidRPr="005B52DC">
          <w:rPr>
            <w:rFonts w:ascii="Times New Roman" w:hAnsi="Times New Roman"/>
            <w:b/>
            <w:noProof/>
            <w:webHidden/>
            <w:sz w:val="24"/>
            <w:szCs w:val="24"/>
          </w:rPr>
          <w:fldChar w:fldCharType="end"/>
        </w:r>
      </w:hyperlink>
    </w:p>
    <w:p w:rsidR="002054EA" w:rsidRPr="005B52DC" w:rsidRDefault="00BC1C43" w:rsidP="002054EA">
      <w:pPr>
        <w:pStyle w:val="11"/>
        <w:tabs>
          <w:tab w:val="right" w:leader="dot" w:pos="9062"/>
        </w:tabs>
        <w:spacing w:line="360" w:lineRule="auto"/>
        <w:rPr>
          <w:rFonts w:ascii="Times New Roman" w:eastAsia="Times New Roman" w:hAnsi="Times New Roman"/>
          <w:b/>
          <w:noProof/>
          <w:sz w:val="24"/>
          <w:szCs w:val="24"/>
          <w:lang w:val="ru-RU" w:eastAsia="ru-RU"/>
        </w:rPr>
      </w:pPr>
      <w:hyperlink w:anchor="_Toc435095215" w:history="1">
        <w:r w:rsidR="002054EA" w:rsidRPr="005B52DC">
          <w:rPr>
            <w:rStyle w:val="ab"/>
            <w:rFonts w:ascii="Times New Roman" w:hAnsi="Times New Roman"/>
            <w:i/>
            <w:noProof/>
            <w:color w:val="auto"/>
            <w:sz w:val="24"/>
            <w:szCs w:val="24"/>
            <w:lang w:val="uk-UA"/>
          </w:rPr>
          <w:t>7 Фінансово-економічні питання</w:t>
        </w:r>
        <w:r w:rsidR="002054EA" w:rsidRPr="005B52DC">
          <w:rPr>
            <w:rFonts w:ascii="Times New Roman" w:hAnsi="Times New Roman"/>
            <w:b/>
            <w:noProof/>
            <w:webHidden/>
            <w:sz w:val="24"/>
            <w:szCs w:val="24"/>
          </w:rPr>
          <w:tab/>
        </w:r>
        <w:r w:rsidRPr="005B52DC">
          <w:rPr>
            <w:rFonts w:ascii="Times New Roman" w:hAnsi="Times New Roman"/>
            <w:b/>
            <w:noProof/>
            <w:webHidden/>
            <w:sz w:val="24"/>
            <w:szCs w:val="24"/>
          </w:rPr>
          <w:fldChar w:fldCharType="begin"/>
        </w:r>
        <w:r w:rsidR="002054EA" w:rsidRPr="005B52DC">
          <w:rPr>
            <w:rFonts w:ascii="Times New Roman" w:hAnsi="Times New Roman"/>
            <w:b/>
            <w:noProof/>
            <w:webHidden/>
            <w:sz w:val="24"/>
            <w:szCs w:val="24"/>
          </w:rPr>
          <w:instrText xml:space="preserve"> PAGEREF _Toc435095215 \h </w:instrText>
        </w:r>
        <w:r w:rsidRPr="005B52DC">
          <w:rPr>
            <w:rFonts w:ascii="Times New Roman" w:hAnsi="Times New Roman"/>
            <w:b/>
            <w:noProof/>
            <w:webHidden/>
            <w:sz w:val="24"/>
            <w:szCs w:val="24"/>
          </w:rPr>
        </w:r>
        <w:r w:rsidRPr="005B52DC">
          <w:rPr>
            <w:rFonts w:ascii="Times New Roman" w:hAnsi="Times New Roman"/>
            <w:b/>
            <w:noProof/>
            <w:webHidden/>
            <w:sz w:val="24"/>
            <w:szCs w:val="24"/>
          </w:rPr>
          <w:fldChar w:fldCharType="separate"/>
        </w:r>
        <w:r w:rsidR="002054EA" w:rsidRPr="005B52DC">
          <w:rPr>
            <w:rFonts w:ascii="Times New Roman" w:hAnsi="Times New Roman"/>
            <w:b/>
            <w:noProof/>
            <w:webHidden/>
            <w:sz w:val="24"/>
            <w:szCs w:val="24"/>
          </w:rPr>
          <w:t>12</w:t>
        </w:r>
        <w:r w:rsidRPr="005B52DC">
          <w:rPr>
            <w:rFonts w:ascii="Times New Roman" w:hAnsi="Times New Roman"/>
            <w:b/>
            <w:noProof/>
            <w:webHidden/>
            <w:sz w:val="24"/>
            <w:szCs w:val="24"/>
          </w:rPr>
          <w:fldChar w:fldCharType="end"/>
        </w:r>
      </w:hyperlink>
    </w:p>
    <w:p w:rsidR="002054EA" w:rsidRPr="005B52DC" w:rsidRDefault="00BC1C43" w:rsidP="002054EA">
      <w:pPr>
        <w:pStyle w:val="11"/>
        <w:tabs>
          <w:tab w:val="right" w:leader="dot" w:pos="9062"/>
        </w:tabs>
        <w:spacing w:line="360" w:lineRule="auto"/>
        <w:rPr>
          <w:rFonts w:eastAsia="Times New Roman"/>
          <w:noProof/>
          <w:lang w:val="ru-RU" w:eastAsia="ru-RU"/>
        </w:rPr>
      </w:pPr>
      <w:hyperlink w:anchor="_Toc435095216" w:history="1">
        <w:r w:rsidR="002054EA" w:rsidRPr="005B52DC">
          <w:rPr>
            <w:rStyle w:val="ab"/>
            <w:rFonts w:ascii="Times New Roman" w:hAnsi="Times New Roman"/>
            <w:i/>
            <w:noProof/>
            <w:color w:val="auto"/>
            <w:sz w:val="24"/>
            <w:szCs w:val="24"/>
            <w:lang w:val="en-US"/>
          </w:rPr>
          <w:t xml:space="preserve">8 </w:t>
        </w:r>
        <w:r w:rsidR="002054EA" w:rsidRPr="005B52DC">
          <w:rPr>
            <w:rStyle w:val="ab"/>
            <w:rFonts w:ascii="Times New Roman" w:hAnsi="Times New Roman"/>
            <w:i/>
            <w:noProof/>
            <w:color w:val="auto"/>
            <w:sz w:val="24"/>
            <w:szCs w:val="24"/>
            <w:lang w:val="uk-UA"/>
          </w:rPr>
          <w:t>Узагальнення основних питань</w:t>
        </w:r>
        <w:r w:rsidR="002054EA" w:rsidRPr="005B52DC">
          <w:rPr>
            <w:rFonts w:ascii="Times New Roman" w:hAnsi="Times New Roman"/>
            <w:b/>
            <w:noProof/>
            <w:webHidden/>
            <w:sz w:val="24"/>
            <w:szCs w:val="24"/>
          </w:rPr>
          <w:tab/>
        </w:r>
        <w:r w:rsidRPr="005B52DC">
          <w:rPr>
            <w:rFonts w:ascii="Times New Roman" w:hAnsi="Times New Roman"/>
            <w:b/>
            <w:noProof/>
            <w:webHidden/>
            <w:sz w:val="24"/>
            <w:szCs w:val="24"/>
          </w:rPr>
          <w:fldChar w:fldCharType="begin"/>
        </w:r>
        <w:r w:rsidR="002054EA" w:rsidRPr="005B52DC">
          <w:rPr>
            <w:rFonts w:ascii="Times New Roman" w:hAnsi="Times New Roman"/>
            <w:b/>
            <w:noProof/>
            <w:webHidden/>
            <w:sz w:val="24"/>
            <w:szCs w:val="24"/>
          </w:rPr>
          <w:instrText xml:space="preserve"> PAGEREF _Toc435095216 \h </w:instrText>
        </w:r>
        <w:r w:rsidRPr="005B52DC">
          <w:rPr>
            <w:rFonts w:ascii="Times New Roman" w:hAnsi="Times New Roman"/>
            <w:b/>
            <w:noProof/>
            <w:webHidden/>
            <w:sz w:val="24"/>
            <w:szCs w:val="24"/>
          </w:rPr>
        </w:r>
        <w:r w:rsidRPr="005B52DC">
          <w:rPr>
            <w:rFonts w:ascii="Times New Roman" w:hAnsi="Times New Roman"/>
            <w:b/>
            <w:noProof/>
            <w:webHidden/>
            <w:sz w:val="24"/>
            <w:szCs w:val="24"/>
          </w:rPr>
          <w:fldChar w:fldCharType="separate"/>
        </w:r>
        <w:r w:rsidR="002054EA" w:rsidRPr="005B52DC">
          <w:rPr>
            <w:rFonts w:ascii="Times New Roman" w:hAnsi="Times New Roman"/>
            <w:b/>
            <w:noProof/>
            <w:webHidden/>
            <w:sz w:val="24"/>
            <w:szCs w:val="24"/>
          </w:rPr>
          <w:t>13</w:t>
        </w:r>
        <w:r w:rsidRPr="005B52DC">
          <w:rPr>
            <w:rFonts w:ascii="Times New Roman" w:hAnsi="Times New Roman"/>
            <w:b/>
            <w:noProof/>
            <w:webHidden/>
            <w:sz w:val="24"/>
            <w:szCs w:val="24"/>
          </w:rPr>
          <w:fldChar w:fldCharType="end"/>
        </w:r>
      </w:hyperlink>
    </w:p>
    <w:p w:rsidR="002054EA" w:rsidRPr="005B52DC" w:rsidRDefault="00BC1C43" w:rsidP="002054EA">
      <w:pPr>
        <w:pStyle w:val="a0"/>
        <w:spacing w:line="360" w:lineRule="auto"/>
        <w:rPr>
          <w:rFonts w:ascii="Times New Roman" w:hAnsi="Times New Roman" w:cs="Times New Roman"/>
          <w:sz w:val="24"/>
          <w:szCs w:val="24"/>
        </w:rPr>
      </w:pPr>
      <w:r w:rsidRPr="005B52DC">
        <w:rPr>
          <w:rFonts w:ascii="Times New Roman" w:hAnsi="Times New Roman"/>
          <w:b/>
          <w:bCs/>
          <w:sz w:val="24"/>
          <w:szCs w:val="24"/>
        </w:rPr>
        <w:fldChar w:fldCharType="end"/>
      </w:r>
      <w:bookmarkStart w:id="0" w:name="_GoBack"/>
      <w:bookmarkEnd w:id="0"/>
    </w:p>
    <w:p w:rsidR="002054EA" w:rsidRPr="005B52DC" w:rsidRDefault="002054EA" w:rsidP="002054EA">
      <w:pPr>
        <w:rPr>
          <w:rFonts w:ascii="Times New Roman" w:hAnsi="Times New Roman"/>
          <w:b/>
          <w:bCs/>
          <w:sz w:val="24"/>
          <w:szCs w:val="24"/>
        </w:rPr>
      </w:pPr>
    </w:p>
    <w:p w:rsidR="002054EA" w:rsidRPr="005B52DC" w:rsidRDefault="002054EA" w:rsidP="002054EA">
      <w:pPr>
        <w:rPr>
          <w:rFonts w:ascii="Times New Roman" w:hAnsi="Times New Roman"/>
          <w:b/>
          <w:bCs/>
          <w:sz w:val="24"/>
          <w:szCs w:val="24"/>
        </w:rPr>
      </w:pPr>
    </w:p>
    <w:p w:rsidR="002054EA" w:rsidRPr="005B52DC" w:rsidRDefault="002054EA" w:rsidP="002054EA">
      <w:pPr>
        <w:rPr>
          <w:rFonts w:ascii="Times New Roman" w:hAnsi="Times New Roman"/>
          <w:b/>
          <w:bCs/>
          <w:sz w:val="24"/>
          <w:szCs w:val="24"/>
        </w:rPr>
      </w:pPr>
    </w:p>
    <w:p w:rsidR="002054EA" w:rsidRPr="005B52DC" w:rsidRDefault="002054EA" w:rsidP="002054EA">
      <w:pPr>
        <w:rPr>
          <w:rFonts w:ascii="Times New Roman" w:hAnsi="Times New Roman"/>
          <w:b/>
          <w:bCs/>
          <w:sz w:val="24"/>
          <w:szCs w:val="24"/>
        </w:rPr>
      </w:pPr>
    </w:p>
    <w:p w:rsidR="002054EA" w:rsidRPr="005B52DC" w:rsidRDefault="002054EA" w:rsidP="002054EA">
      <w:pPr>
        <w:rPr>
          <w:rFonts w:ascii="Times New Roman" w:hAnsi="Times New Roman"/>
          <w:b/>
          <w:bCs/>
          <w:sz w:val="24"/>
          <w:szCs w:val="24"/>
        </w:rPr>
      </w:pPr>
    </w:p>
    <w:p w:rsidR="002054EA" w:rsidRPr="005B52DC" w:rsidRDefault="002054EA" w:rsidP="002054EA">
      <w:pPr>
        <w:rPr>
          <w:rFonts w:ascii="Times New Roman" w:hAnsi="Times New Roman"/>
          <w:b/>
          <w:bCs/>
          <w:sz w:val="24"/>
          <w:szCs w:val="24"/>
        </w:rPr>
      </w:pPr>
    </w:p>
    <w:p w:rsidR="002054EA" w:rsidRPr="005B52DC" w:rsidRDefault="002054EA" w:rsidP="002054EA">
      <w:pPr>
        <w:rPr>
          <w:rFonts w:ascii="Times New Roman" w:hAnsi="Times New Roman"/>
          <w:b/>
          <w:bCs/>
          <w:sz w:val="24"/>
          <w:szCs w:val="24"/>
        </w:rPr>
      </w:pPr>
    </w:p>
    <w:p w:rsidR="002054EA" w:rsidRPr="005B52DC" w:rsidRDefault="002054EA" w:rsidP="002054EA">
      <w:pPr>
        <w:rPr>
          <w:rFonts w:ascii="Times New Roman" w:hAnsi="Times New Roman"/>
          <w:b/>
          <w:bCs/>
          <w:sz w:val="24"/>
          <w:szCs w:val="24"/>
        </w:rPr>
      </w:pPr>
    </w:p>
    <w:p w:rsidR="002054EA" w:rsidRPr="005B52DC" w:rsidRDefault="002054EA" w:rsidP="002054EA">
      <w:pPr>
        <w:rPr>
          <w:rFonts w:ascii="Times New Roman" w:hAnsi="Times New Roman"/>
          <w:b/>
          <w:bCs/>
          <w:sz w:val="24"/>
          <w:szCs w:val="24"/>
        </w:rPr>
      </w:pPr>
    </w:p>
    <w:p w:rsidR="002054EA" w:rsidRPr="005B52DC" w:rsidRDefault="002054EA" w:rsidP="002054EA">
      <w:pPr>
        <w:ind w:firstLine="708"/>
        <w:rPr>
          <w:rFonts w:ascii="Times New Roman" w:hAnsi="Times New Roman"/>
          <w:b/>
          <w:i/>
          <w:sz w:val="24"/>
          <w:szCs w:val="24"/>
          <w:lang w:val="uk-UA"/>
        </w:rPr>
      </w:pPr>
      <w:r w:rsidRPr="005B52DC">
        <w:rPr>
          <w:rFonts w:ascii="Times New Roman" w:hAnsi="Times New Roman"/>
          <w:b/>
          <w:i/>
          <w:sz w:val="24"/>
          <w:szCs w:val="24"/>
          <w:lang w:val="uk-UA"/>
        </w:rPr>
        <w:br w:type="page"/>
      </w:r>
      <w:bookmarkStart w:id="1" w:name="_Toc435095209"/>
      <w:r w:rsidRPr="005B52DC">
        <w:rPr>
          <w:rFonts w:ascii="Times New Roman" w:hAnsi="Times New Roman"/>
          <w:b/>
          <w:i/>
          <w:sz w:val="24"/>
          <w:szCs w:val="24"/>
          <w:lang w:val="ru-RU"/>
        </w:rPr>
        <w:lastRenderedPageBreak/>
        <w:t xml:space="preserve">1. </w:t>
      </w:r>
      <w:r w:rsidRPr="005B52DC">
        <w:rPr>
          <w:rFonts w:ascii="Times New Roman" w:hAnsi="Times New Roman"/>
          <w:b/>
          <w:i/>
          <w:sz w:val="24"/>
          <w:szCs w:val="24"/>
          <w:lang w:val="uk-UA"/>
        </w:rPr>
        <w:t>Вступ та огляд</w:t>
      </w:r>
      <w:bookmarkEnd w:id="1"/>
    </w:p>
    <w:p w:rsidR="002054EA" w:rsidRPr="005B52DC" w:rsidRDefault="002054EA" w:rsidP="002054EA">
      <w:pPr>
        <w:autoSpaceDE w:val="0"/>
        <w:autoSpaceDN w:val="0"/>
        <w:adjustRightInd w:val="0"/>
        <w:spacing w:before="120" w:after="120" w:line="276" w:lineRule="auto"/>
        <w:ind w:firstLine="708"/>
        <w:jc w:val="both"/>
        <w:rPr>
          <w:rFonts w:ascii="Times New Roman" w:hAnsi="Times New Roman"/>
          <w:sz w:val="24"/>
          <w:szCs w:val="24"/>
          <w:lang w:val="uk-UA"/>
        </w:rPr>
      </w:pPr>
      <w:r w:rsidRPr="005B52DC">
        <w:rPr>
          <w:rFonts w:ascii="Times New Roman" w:hAnsi="Times New Roman"/>
          <w:sz w:val="24"/>
          <w:szCs w:val="24"/>
          <w:lang w:val="uk-UA"/>
        </w:rPr>
        <w:t xml:space="preserve">Декілька широкомасштабних подій на морі за участю пасажирських суден змусили Європейську Комісію запропонувати правила, покликані покращити пасажирську безпеку при збереженні свободи надання послуг на внутрішньому ринку. </w:t>
      </w:r>
    </w:p>
    <w:p w:rsidR="002054EA" w:rsidRPr="005B52DC" w:rsidRDefault="002054EA" w:rsidP="002054EA">
      <w:pPr>
        <w:autoSpaceDE w:val="0"/>
        <w:autoSpaceDN w:val="0"/>
        <w:adjustRightInd w:val="0"/>
        <w:spacing w:before="120" w:after="120" w:line="276" w:lineRule="auto"/>
        <w:ind w:firstLine="708"/>
        <w:jc w:val="both"/>
        <w:rPr>
          <w:rFonts w:ascii="Times New Roman" w:hAnsi="Times New Roman"/>
          <w:sz w:val="24"/>
          <w:szCs w:val="24"/>
          <w:lang w:val="uk-UA"/>
        </w:rPr>
      </w:pPr>
      <w:r w:rsidRPr="005B52DC">
        <w:rPr>
          <w:rFonts w:ascii="Times New Roman" w:hAnsi="Times New Roman"/>
          <w:sz w:val="24"/>
          <w:szCs w:val="24"/>
          <w:lang w:val="uk-UA"/>
        </w:rPr>
        <w:t xml:space="preserve">Найбільшим змістовним інструментом ЄС є Директива 2009/45/ЄС Європейського Парламенту та Ради від 6 травня 2009 </w:t>
      </w:r>
      <w:r w:rsidRPr="005B52DC">
        <w:rPr>
          <w:rFonts w:ascii="Times New Roman" w:hAnsi="Times New Roman"/>
          <w:b/>
          <w:bCs/>
          <w:sz w:val="24"/>
          <w:szCs w:val="24"/>
          <w:lang w:val="uk-UA"/>
        </w:rPr>
        <w:t xml:space="preserve">стосовно правил та стандартів безпеки для пасажирських суден </w:t>
      </w:r>
      <w:r w:rsidRPr="005B52DC">
        <w:rPr>
          <w:rFonts w:ascii="Times New Roman" w:hAnsi="Times New Roman"/>
          <w:sz w:val="24"/>
          <w:szCs w:val="24"/>
          <w:lang w:val="uk-UA"/>
        </w:rPr>
        <w:t xml:space="preserve">(Директива 2009/45/ЄС), яка визначає правову базу, формулюючи гармонізовані правила та стандарти безпеки для пасажирських суден, що зайняті у внутрішніх морських рейсах на підставі тих, які прийняті </w:t>
      </w:r>
      <w:r w:rsidR="005B52DC" w:rsidRPr="005B52DC">
        <w:rPr>
          <w:rFonts w:ascii="Times New Roman" w:hAnsi="Times New Roman"/>
          <w:sz w:val="24"/>
          <w:szCs w:val="24"/>
          <w:lang w:val="uk-UA"/>
        </w:rPr>
        <w:t>М</w:t>
      </w:r>
      <w:r w:rsidR="00F60F48" w:rsidRPr="005B52DC">
        <w:rPr>
          <w:rFonts w:ascii="Times New Roman" w:hAnsi="Times New Roman"/>
          <w:sz w:val="24"/>
          <w:szCs w:val="24"/>
          <w:lang w:val="uk-UA"/>
        </w:rPr>
        <w:t>іжнародною морською організацією (</w:t>
      </w:r>
      <w:r w:rsidRPr="005B52DC">
        <w:rPr>
          <w:rFonts w:ascii="Times New Roman" w:hAnsi="Times New Roman"/>
          <w:sz w:val="24"/>
          <w:szCs w:val="24"/>
          <w:lang w:val="uk-UA"/>
        </w:rPr>
        <w:t>ІМО) для пасажирських та високошвидкісних суден, що зайняті у міжнародних рейсах</w:t>
      </w:r>
      <w:r w:rsidRPr="005B52DC">
        <w:rPr>
          <w:rStyle w:val="a4"/>
          <w:rFonts w:ascii="Times New Roman" w:hAnsi="Times New Roman"/>
          <w:sz w:val="24"/>
          <w:szCs w:val="24"/>
          <w:lang w:val="en-US"/>
        </w:rPr>
        <w:footnoteReference w:id="2"/>
      </w:r>
      <w:r w:rsidRPr="005B52DC">
        <w:rPr>
          <w:rFonts w:ascii="Times New Roman" w:hAnsi="Times New Roman"/>
          <w:sz w:val="24"/>
          <w:szCs w:val="24"/>
          <w:lang w:val="uk-UA"/>
        </w:rPr>
        <w:t>. Вона скасовує і заміняє Директиву 98/18/ЄС</w:t>
      </w:r>
      <w:r w:rsidRPr="005B52DC">
        <w:rPr>
          <w:rStyle w:val="a4"/>
          <w:rFonts w:ascii="Times New Roman" w:hAnsi="Times New Roman"/>
          <w:sz w:val="24"/>
          <w:szCs w:val="24"/>
        </w:rPr>
        <w:footnoteReference w:id="3"/>
      </w:r>
      <w:r w:rsidRPr="005B52DC">
        <w:rPr>
          <w:rFonts w:ascii="Times New Roman" w:hAnsi="Times New Roman"/>
          <w:sz w:val="24"/>
          <w:szCs w:val="24"/>
          <w:lang w:val="uk-UA"/>
        </w:rPr>
        <w:t xml:space="preserve">. </w:t>
      </w:r>
    </w:p>
    <w:p w:rsidR="002054EA" w:rsidRPr="005B52DC" w:rsidRDefault="002054EA" w:rsidP="002054EA">
      <w:pPr>
        <w:autoSpaceDE w:val="0"/>
        <w:autoSpaceDN w:val="0"/>
        <w:adjustRightInd w:val="0"/>
        <w:spacing w:before="120" w:after="120" w:line="276" w:lineRule="auto"/>
        <w:ind w:firstLine="708"/>
        <w:jc w:val="both"/>
        <w:rPr>
          <w:rFonts w:ascii="Times New Roman" w:hAnsi="Times New Roman"/>
          <w:i/>
          <w:sz w:val="24"/>
          <w:szCs w:val="24"/>
          <w:lang w:val="uk-UA"/>
        </w:rPr>
      </w:pPr>
      <w:r w:rsidRPr="005B52DC">
        <w:rPr>
          <w:rFonts w:ascii="Times New Roman" w:hAnsi="Times New Roman"/>
          <w:i/>
          <w:sz w:val="24"/>
          <w:szCs w:val="24"/>
          <w:lang w:val="uk-UA"/>
        </w:rPr>
        <w:t>Мета</w:t>
      </w:r>
    </w:p>
    <w:p w:rsidR="002054EA" w:rsidRPr="005B52DC" w:rsidRDefault="002054EA" w:rsidP="002054EA">
      <w:pPr>
        <w:pStyle w:val="Default"/>
        <w:spacing w:before="120" w:line="276" w:lineRule="auto"/>
        <w:ind w:firstLine="708"/>
        <w:jc w:val="both"/>
        <w:rPr>
          <w:rFonts w:ascii="Times New Roman" w:hAnsi="Times New Roman" w:cs="Times New Roman"/>
          <w:color w:val="auto"/>
          <w:lang w:val="uk-UA"/>
        </w:rPr>
      </w:pPr>
      <w:r w:rsidRPr="005B52DC">
        <w:rPr>
          <w:rFonts w:ascii="Times New Roman" w:hAnsi="Times New Roman" w:cs="Times New Roman"/>
          <w:color w:val="auto"/>
          <w:lang w:val="uk-UA"/>
        </w:rPr>
        <w:t>Директива 2009/45</w:t>
      </w:r>
      <w:r w:rsidRPr="005B52DC">
        <w:rPr>
          <w:rFonts w:ascii="Times New Roman" w:hAnsi="Times New Roman"/>
          <w:color w:val="auto"/>
          <w:lang w:val="uk-UA"/>
        </w:rPr>
        <w:t>/ЄС</w:t>
      </w:r>
      <w:r w:rsidRPr="005B52DC">
        <w:rPr>
          <w:rFonts w:ascii="Times New Roman" w:hAnsi="Times New Roman" w:cs="Times New Roman"/>
          <w:color w:val="auto"/>
          <w:lang w:val="uk-UA"/>
        </w:rPr>
        <w:t xml:space="preserve"> має на меті </w:t>
      </w:r>
      <w:r w:rsidRPr="005B52DC">
        <w:rPr>
          <w:rFonts w:ascii="Times New Roman" w:hAnsi="Times New Roman"/>
          <w:color w:val="auto"/>
          <w:lang w:val="uk-UA"/>
        </w:rPr>
        <w:t>введення єдиного рівня безпеки життя і майна на нових та існуючих пасажирських суднах і швидкісних пасажирських плавзасобах, коли обидві категорій суден і плавзасобів використовуються на внутрішніх рейсах, і встановлення процедур для проведення переговорів на міжнародному рівні з метою гармонізації правил для пасажирських суден, що використовуються на міжнародних рейсах.</w:t>
      </w:r>
      <w:r w:rsidRPr="005B52DC">
        <w:rPr>
          <w:rFonts w:ascii="Times New Roman" w:hAnsi="Times New Roman" w:cs="Times New Roman"/>
          <w:color w:val="auto"/>
          <w:lang w:val="uk-UA"/>
        </w:rPr>
        <w:t xml:space="preserve"> </w:t>
      </w:r>
    </w:p>
    <w:p w:rsidR="002054EA" w:rsidRPr="005B52DC" w:rsidRDefault="002054EA" w:rsidP="002054EA">
      <w:pPr>
        <w:autoSpaceDE w:val="0"/>
        <w:autoSpaceDN w:val="0"/>
        <w:adjustRightInd w:val="0"/>
        <w:spacing w:before="120" w:after="120" w:line="276" w:lineRule="auto"/>
        <w:ind w:firstLine="708"/>
        <w:jc w:val="both"/>
        <w:rPr>
          <w:rFonts w:ascii="Times New Roman" w:hAnsi="Times New Roman"/>
          <w:i/>
          <w:sz w:val="24"/>
          <w:szCs w:val="24"/>
          <w:lang w:val="uk-UA"/>
        </w:rPr>
      </w:pPr>
      <w:r w:rsidRPr="005B52DC">
        <w:rPr>
          <w:rFonts w:ascii="Times New Roman" w:hAnsi="Times New Roman"/>
          <w:i/>
          <w:sz w:val="24"/>
          <w:szCs w:val="24"/>
          <w:lang w:val="uk-UA"/>
        </w:rPr>
        <w:t xml:space="preserve">Узагальнення </w:t>
      </w:r>
    </w:p>
    <w:p w:rsidR="002054EA" w:rsidRPr="005B52DC" w:rsidRDefault="002054EA" w:rsidP="002054EA">
      <w:pPr>
        <w:autoSpaceDE w:val="0"/>
        <w:autoSpaceDN w:val="0"/>
        <w:adjustRightInd w:val="0"/>
        <w:spacing w:before="120" w:after="120" w:line="276" w:lineRule="auto"/>
        <w:ind w:firstLine="709"/>
        <w:jc w:val="both"/>
        <w:rPr>
          <w:rFonts w:ascii="Times New Roman" w:hAnsi="Times New Roman"/>
          <w:sz w:val="24"/>
          <w:szCs w:val="24"/>
          <w:lang w:val="uk-UA"/>
        </w:rPr>
      </w:pPr>
      <w:r w:rsidRPr="005B52DC">
        <w:rPr>
          <w:rFonts w:ascii="Times New Roman" w:hAnsi="Times New Roman"/>
          <w:sz w:val="24"/>
          <w:szCs w:val="24"/>
          <w:lang w:val="uk-UA"/>
        </w:rPr>
        <w:t xml:space="preserve">Директива </w:t>
      </w:r>
      <w:r w:rsidRPr="005B52DC">
        <w:rPr>
          <w:rFonts w:ascii="Times New Roman" w:hAnsi="Times New Roman"/>
          <w:lang w:val="uk-UA"/>
        </w:rPr>
        <w:t>2009/45</w:t>
      </w:r>
      <w:r w:rsidRPr="005B52DC">
        <w:rPr>
          <w:rFonts w:ascii="Times New Roman" w:hAnsi="Times New Roman"/>
          <w:sz w:val="24"/>
          <w:szCs w:val="24"/>
          <w:lang w:val="uk-UA"/>
        </w:rPr>
        <w:t>/ЄС регулює безпеку пасажирських суден та плавзасобів, виготовлених зі сталі</w:t>
      </w:r>
      <w:r w:rsidRPr="005B52DC">
        <w:rPr>
          <w:rStyle w:val="a4"/>
          <w:rFonts w:ascii="Times New Roman" w:hAnsi="Times New Roman"/>
          <w:sz w:val="24"/>
          <w:szCs w:val="24"/>
          <w:lang w:val="uk-UA"/>
        </w:rPr>
        <w:footnoteReference w:id="4"/>
      </w:r>
      <w:r w:rsidRPr="005B52DC">
        <w:rPr>
          <w:rFonts w:ascii="Times New Roman" w:hAnsi="Times New Roman"/>
          <w:sz w:val="24"/>
          <w:szCs w:val="24"/>
          <w:lang w:val="uk-UA"/>
        </w:rPr>
        <w:t xml:space="preserve">, які здійснюють внутрішні морські рейси, охоплюючи такі аспекти, як конструкція судна, остійність, пожежна безпека, засоби рятування життя, зв’язок та навігація, а також процедури огляду та сертифікації. Це стосується нових пасажирських суден, існуючих пасажирських суден довжиною 24 метри і більше, швидкісних плавзасобів. </w:t>
      </w:r>
    </w:p>
    <w:p w:rsidR="002054EA" w:rsidRPr="005B52DC" w:rsidRDefault="002054EA" w:rsidP="002054EA">
      <w:pPr>
        <w:autoSpaceDE w:val="0"/>
        <w:autoSpaceDN w:val="0"/>
        <w:adjustRightInd w:val="0"/>
        <w:spacing w:before="120" w:after="120" w:line="276" w:lineRule="auto"/>
        <w:ind w:firstLine="708"/>
        <w:jc w:val="both"/>
        <w:rPr>
          <w:rFonts w:ascii="Times New Roman" w:hAnsi="Times New Roman"/>
          <w:sz w:val="24"/>
          <w:szCs w:val="24"/>
          <w:lang w:val="ru-RU"/>
        </w:rPr>
      </w:pPr>
      <w:r w:rsidRPr="005B52DC">
        <w:rPr>
          <w:rFonts w:ascii="Times New Roman" w:hAnsi="Times New Roman"/>
          <w:sz w:val="24"/>
          <w:szCs w:val="24"/>
          <w:lang w:val="uk-UA"/>
        </w:rPr>
        <w:t xml:space="preserve">Рівень вимог безпеки, який застосовується до пасажирського судна внутрішнього морського плавання, значною мірою залежить від його Класу. Пасажирські судна поділяються на чотири різні класи </w:t>
      </w:r>
      <w:r w:rsidRPr="005B52DC">
        <w:rPr>
          <w:rFonts w:ascii="Times New Roman" w:hAnsi="Times New Roman"/>
          <w:sz w:val="24"/>
          <w:szCs w:val="24"/>
          <w:lang w:val="ru-RU"/>
        </w:rPr>
        <w:t>(</w:t>
      </w:r>
      <w:r w:rsidRPr="005B52DC">
        <w:rPr>
          <w:rFonts w:ascii="Times New Roman" w:hAnsi="Times New Roman"/>
          <w:sz w:val="24"/>
          <w:szCs w:val="24"/>
          <w:lang w:val="en-US"/>
        </w:rPr>
        <w:t>A</w:t>
      </w:r>
      <w:r w:rsidRPr="005B52DC">
        <w:rPr>
          <w:rFonts w:ascii="Times New Roman" w:hAnsi="Times New Roman"/>
          <w:sz w:val="24"/>
          <w:szCs w:val="24"/>
          <w:lang w:val="ru-RU"/>
        </w:rPr>
        <w:t xml:space="preserve">, </w:t>
      </w:r>
      <w:r w:rsidRPr="005B52DC">
        <w:rPr>
          <w:rFonts w:ascii="Times New Roman" w:hAnsi="Times New Roman"/>
          <w:sz w:val="24"/>
          <w:szCs w:val="24"/>
          <w:lang w:val="en-US"/>
        </w:rPr>
        <w:t>B</w:t>
      </w:r>
      <w:r w:rsidRPr="005B52DC">
        <w:rPr>
          <w:rFonts w:ascii="Times New Roman" w:hAnsi="Times New Roman"/>
          <w:sz w:val="24"/>
          <w:szCs w:val="24"/>
          <w:lang w:val="ru-RU"/>
        </w:rPr>
        <w:t xml:space="preserve">, </w:t>
      </w:r>
      <w:r w:rsidRPr="005B52DC">
        <w:rPr>
          <w:rFonts w:ascii="Times New Roman" w:hAnsi="Times New Roman"/>
          <w:sz w:val="24"/>
          <w:szCs w:val="24"/>
          <w:lang w:val="en-US"/>
        </w:rPr>
        <w:t>C</w:t>
      </w:r>
      <w:r w:rsidRPr="005B52DC">
        <w:rPr>
          <w:rFonts w:ascii="Times New Roman" w:hAnsi="Times New Roman"/>
          <w:sz w:val="24"/>
          <w:szCs w:val="24"/>
          <w:lang w:val="ru-RU"/>
        </w:rPr>
        <w:t xml:space="preserve"> </w:t>
      </w:r>
      <w:r w:rsidRPr="005B52DC">
        <w:rPr>
          <w:rFonts w:ascii="Times New Roman" w:hAnsi="Times New Roman"/>
          <w:sz w:val="24"/>
          <w:szCs w:val="24"/>
          <w:lang w:val="uk-UA"/>
        </w:rPr>
        <w:t>та</w:t>
      </w:r>
      <w:r w:rsidRPr="005B52DC">
        <w:rPr>
          <w:rFonts w:ascii="Times New Roman" w:hAnsi="Times New Roman"/>
          <w:sz w:val="24"/>
          <w:szCs w:val="24"/>
          <w:lang w:val="ru-RU"/>
        </w:rPr>
        <w:t xml:space="preserve"> </w:t>
      </w:r>
      <w:r w:rsidRPr="005B52DC">
        <w:rPr>
          <w:rFonts w:ascii="Times New Roman" w:hAnsi="Times New Roman"/>
          <w:sz w:val="24"/>
          <w:szCs w:val="24"/>
          <w:lang w:val="en-US"/>
        </w:rPr>
        <w:t>D</w:t>
      </w:r>
      <w:r w:rsidRPr="005B52DC">
        <w:rPr>
          <w:rFonts w:ascii="Times New Roman" w:hAnsi="Times New Roman"/>
          <w:sz w:val="24"/>
          <w:szCs w:val="24"/>
          <w:lang w:val="ru-RU"/>
        </w:rPr>
        <w:t>)</w:t>
      </w:r>
      <w:r w:rsidRPr="005B52DC">
        <w:rPr>
          <w:rFonts w:ascii="Times New Roman" w:hAnsi="Times New Roman"/>
          <w:sz w:val="24"/>
          <w:szCs w:val="24"/>
          <w:lang w:val="uk-UA"/>
        </w:rPr>
        <w:t xml:space="preserve">, відповідно до морської/ </w:t>
      </w:r>
      <w:proofErr w:type="spellStart"/>
      <w:r w:rsidRPr="005B52DC">
        <w:rPr>
          <w:rFonts w:ascii="Times New Roman" w:hAnsi="Times New Roman"/>
          <w:sz w:val="24"/>
          <w:szCs w:val="24"/>
          <w:lang w:val="uk-UA"/>
        </w:rPr>
        <w:t>их</w:t>
      </w:r>
      <w:proofErr w:type="spellEnd"/>
      <w:r w:rsidRPr="005B52DC">
        <w:rPr>
          <w:rFonts w:ascii="Times New Roman" w:hAnsi="Times New Roman"/>
          <w:sz w:val="24"/>
          <w:szCs w:val="24"/>
          <w:lang w:val="uk-UA"/>
        </w:rPr>
        <w:t xml:space="preserve"> зони/ зон, де вони мають право експлуатуватися</w:t>
      </w:r>
      <w:r w:rsidRPr="005B52DC">
        <w:rPr>
          <w:rFonts w:ascii="Times New Roman" w:hAnsi="Times New Roman"/>
          <w:sz w:val="24"/>
          <w:szCs w:val="24"/>
          <w:lang w:val="ru-RU"/>
        </w:rPr>
        <w:t xml:space="preserve">. </w:t>
      </w:r>
    </w:p>
    <w:p w:rsidR="002054EA" w:rsidRPr="005B52DC" w:rsidRDefault="002054EA" w:rsidP="002054EA">
      <w:pPr>
        <w:widowControl w:val="0"/>
        <w:numPr>
          <w:ilvl w:val="0"/>
          <w:numId w:val="7"/>
        </w:numPr>
        <w:suppressAutoHyphens/>
        <w:autoSpaceDE w:val="0"/>
        <w:autoSpaceDN w:val="0"/>
        <w:adjustRightInd w:val="0"/>
        <w:spacing w:before="120" w:after="120" w:line="276" w:lineRule="auto"/>
        <w:ind w:left="0" w:firstLine="540"/>
        <w:jc w:val="both"/>
        <w:rPr>
          <w:rFonts w:ascii="Times New Roman" w:hAnsi="Times New Roman"/>
          <w:sz w:val="24"/>
          <w:szCs w:val="24"/>
          <w:lang w:val="ru-RU"/>
        </w:rPr>
      </w:pPr>
      <w:r w:rsidRPr="005B52DC">
        <w:rPr>
          <w:rFonts w:ascii="Times New Roman" w:hAnsi="Times New Roman"/>
          <w:sz w:val="24"/>
          <w:szCs w:val="24"/>
          <w:lang w:val="uk-UA"/>
        </w:rPr>
        <w:t>Клас</w:t>
      </w:r>
      <w:r w:rsidRPr="005B52DC">
        <w:rPr>
          <w:rFonts w:ascii="Times New Roman" w:hAnsi="Times New Roman"/>
          <w:sz w:val="24"/>
          <w:szCs w:val="24"/>
          <w:lang w:val="ru-RU"/>
        </w:rPr>
        <w:t xml:space="preserve"> </w:t>
      </w:r>
      <w:r w:rsidRPr="005B52DC">
        <w:rPr>
          <w:rFonts w:ascii="Times New Roman" w:hAnsi="Times New Roman"/>
          <w:sz w:val="24"/>
          <w:szCs w:val="24"/>
          <w:lang w:val="en-US"/>
        </w:rPr>
        <w:t>A</w:t>
      </w:r>
      <w:r w:rsidRPr="005B52DC">
        <w:rPr>
          <w:rFonts w:ascii="Times New Roman" w:hAnsi="Times New Roman"/>
          <w:sz w:val="24"/>
          <w:szCs w:val="24"/>
          <w:lang w:val="ru-RU"/>
        </w:rPr>
        <w:t xml:space="preserve"> </w:t>
      </w:r>
      <w:r w:rsidRPr="005B52DC">
        <w:rPr>
          <w:rFonts w:ascii="Times New Roman" w:hAnsi="Times New Roman"/>
          <w:sz w:val="24"/>
          <w:szCs w:val="24"/>
          <w:lang w:val="uk-UA"/>
        </w:rPr>
        <w:t>– пасажирське судно, що використовується на внутрішніх рейсах, крім тих рейсів, що відносяться до Класів B, C та D;</w:t>
      </w:r>
    </w:p>
    <w:p w:rsidR="002054EA" w:rsidRPr="005B52DC" w:rsidRDefault="002054EA" w:rsidP="002054EA">
      <w:pPr>
        <w:widowControl w:val="0"/>
        <w:numPr>
          <w:ilvl w:val="0"/>
          <w:numId w:val="7"/>
        </w:numPr>
        <w:suppressAutoHyphens/>
        <w:autoSpaceDE w:val="0"/>
        <w:autoSpaceDN w:val="0"/>
        <w:adjustRightInd w:val="0"/>
        <w:spacing w:before="120" w:after="120" w:line="276" w:lineRule="auto"/>
        <w:ind w:left="0" w:firstLine="540"/>
        <w:jc w:val="both"/>
        <w:rPr>
          <w:sz w:val="24"/>
          <w:szCs w:val="24"/>
          <w:lang w:val="uk-UA"/>
        </w:rPr>
      </w:pPr>
      <w:r w:rsidRPr="005B52DC">
        <w:rPr>
          <w:rFonts w:ascii="Times New Roman" w:hAnsi="Times New Roman"/>
          <w:sz w:val="24"/>
          <w:szCs w:val="24"/>
          <w:lang w:val="uk-UA"/>
        </w:rPr>
        <w:t xml:space="preserve">Клас B - пасажирське судно, що застосовується на внутрішніх рейсах, на яких </w:t>
      </w:r>
      <w:r w:rsidRPr="005B52DC">
        <w:rPr>
          <w:rFonts w:ascii="Times New Roman" w:hAnsi="Times New Roman"/>
          <w:sz w:val="24"/>
          <w:szCs w:val="24"/>
          <w:lang w:val="uk-UA"/>
        </w:rPr>
        <w:lastRenderedPageBreak/>
        <w:t>воно не віддаляється більше, ніж на 20 миль від лінії берега, що відповідає середній висоті припливу, де особи, які зазнали аварію, можуть вийти на берег;</w:t>
      </w:r>
    </w:p>
    <w:p w:rsidR="002054EA" w:rsidRPr="005B52DC" w:rsidRDefault="002054EA" w:rsidP="002054EA">
      <w:pPr>
        <w:pStyle w:val="Normal1"/>
        <w:spacing w:before="120" w:after="120" w:line="276" w:lineRule="auto"/>
        <w:ind w:right="34" w:firstLine="708"/>
        <w:jc w:val="both"/>
        <w:rPr>
          <w:rFonts w:ascii="Times New Roman" w:hAnsi="Times New Roman"/>
          <w:sz w:val="24"/>
          <w:szCs w:val="24"/>
          <w:lang w:val="uk-UA"/>
        </w:rPr>
      </w:pPr>
      <w:r w:rsidRPr="005B52DC">
        <w:rPr>
          <w:rFonts w:ascii="Times New Roman" w:hAnsi="Times New Roman"/>
          <w:sz w:val="24"/>
          <w:szCs w:val="24"/>
          <w:lang w:val="uk-UA"/>
        </w:rPr>
        <w:t>Клас C - пасажирське судно, яке використовується на внутрішніх рейсах у морських зонах, де ймовірність перебільшення значущої висоти хвилі 2,5 м менше, ніж 10% протягом одного року при постійній річній експлуатації, чи протягом конкретного обмеженого періоду року для експлуатації виключно під час такого періоду (наприклад, експлуатація у літній період), протягом якого судно не віддаляється від місця укриття більше, ніж на 15 миль, і не більше, ніж 5 миль від лінії берега, що відповідає середній висоті припливу, де можуть вийти на сушу особи, що потерпіли аварію.</w:t>
      </w:r>
    </w:p>
    <w:p w:rsidR="002054EA" w:rsidRPr="005B52DC" w:rsidRDefault="002054EA" w:rsidP="002054EA">
      <w:pPr>
        <w:pStyle w:val="Normal1"/>
        <w:shd w:val="clear" w:color="auto" w:fill="FFFFFF"/>
        <w:spacing w:before="120" w:after="120" w:line="276" w:lineRule="auto"/>
        <w:ind w:firstLine="708"/>
        <w:jc w:val="both"/>
        <w:rPr>
          <w:rFonts w:ascii="Times New Roman" w:hAnsi="Times New Roman"/>
          <w:sz w:val="24"/>
          <w:szCs w:val="24"/>
          <w:lang w:val="uk-UA"/>
        </w:rPr>
      </w:pPr>
      <w:r w:rsidRPr="005B52DC">
        <w:rPr>
          <w:rFonts w:ascii="Times New Roman" w:hAnsi="Times New Roman"/>
          <w:sz w:val="24"/>
          <w:szCs w:val="24"/>
          <w:lang w:val="uk-UA"/>
        </w:rPr>
        <w:t xml:space="preserve">Клас </w:t>
      </w:r>
      <w:r w:rsidRPr="005B52DC">
        <w:rPr>
          <w:rFonts w:ascii="Times New Roman" w:hAnsi="Times New Roman"/>
          <w:sz w:val="24"/>
          <w:szCs w:val="24"/>
          <w:lang w:val="en-US"/>
        </w:rPr>
        <w:t>D</w:t>
      </w:r>
      <w:r w:rsidRPr="005B52DC">
        <w:rPr>
          <w:rFonts w:ascii="Times New Roman" w:hAnsi="Times New Roman"/>
          <w:sz w:val="24"/>
          <w:szCs w:val="24"/>
          <w:lang w:val="uk-UA"/>
        </w:rPr>
        <w:t xml:space="preserve"> – пасажирське судно, яке використовується на внутрішніх рейсах у морських зонах, де ймовірність перебільшення суттєвої висоти хвилі 1,5 м менше, ніж 10 % протягом одного року, при постійній річній експлуатації, чи протягом конкретного обмеженого періоду року для експлуатації виключно під час такого періоду (наприклад, експлуатація у літній період), протягом якого судно ні разу не віддаляється більш ніж на 6 миль від місця укриття, і не більше, ніж на 3 милі від лінії берега, що відповідає середній висоті припливу і де можуть вийти на сушу особи, що потерпіли аварію.</w:t>
      </w:r>
    </w:p>
    <w:p w:rsidR="002054EA" w:rsidRPr="005B52DC" w:rsidRDefault="002054EA" w:rsidP="002054EA">
      <w:pPr>
        <w:pStyle w:val="Normal1"/>
        <w:shd w:val="clear" w:color="auto" w:fill="FFFFFF"/>
        <w:spacing w:before="120" w:after="120" w:line="276" w:lineRule="auto"/>
        <w:ind w:firstLine="708"/>
        <w:jc w:val="both"/>
        <w:rPr>
          <w:rFonts w:ascii="Times New Roman" w:hAnsi="Times New Roman"/>
          <w:sz w:val="24"/>
          <w:szCs w:val="24"/>
          <w:lang w:val="uk-UA"/>
        </w:rPr>
      </w:pPr>
      <w:r w:rsidRPr="005B52DC">
        <w:rPr>
          <w:rFonts w:ascii="Times New Roman" w:hAnsi="Times New Roman"/>
          <w:sz w:val="24"/>
          <w:szCs w:val="24"/>
          <w:lang w:val="uk-UA"/>
        </w:rPr>
        <w:t>Відповідно до Директиви, кожна країна ЄС повинна визначити та встановити перелік морських зон, які знаходяться в її юрисдикції. Країни повинні вказувати морські зони, де експлуатація суден дозволена протягом всього або частини року. Цей перелік повинен бути у відкритому доступі на веб-сайті компетентного морського органу держави ЄС.</w:t>
      </w:r>
    </w:p>
    <w:p w:rsidR="002054EA" w:rsidRPr="005B52DC" w:rsidRDefault="002054EA" w:rsidP="002054EA">
      <w:pPr>
        <w:autoSpaceDE w:val="0"/>
        <w:autoSpaceDN w:val="0"/>
        <w:adjustRightInd w:val="0"/>
        <w:spacing w:before="120" w:after="120" w:line="276" w:lineRule="auto"/>
        <w:ind w:firstLine="708"/>
        <w:jc w:val="both"/>
        <w:rPr>
          <w:rFonts w:ascii="Times New Roman" w:hAnsi="Times New Roman"/>
          <w:sz w:val="24"/>
          <w:szCs w:val="24"/>
          <w:lang w:val="uk-UA"/>
        </w:rPr>
      </w:pPr>
      <w:r w:rsidRPr="005B52DC">
        <w:rPr>
          <w:rFonts w:ascii="Times New Roman" w:hAnsi="Times New Roman"/>
          <w:sz w:val="24"/>
          <w:szCs w:val="24"/>
          <w:lang w:val="uk-UA"/>
        </w:rPr>
        <w:t xml:space="preserve">Директива визначає детальні вимоги безпеки, яким повинні відповідати нові та існуючі пасажирські судна Класів </w:t>
      </w:r>
      <w:r w:rsidRPr="005B52DC">
        <w:rPr>
          <w:rFonts w:ascii="Times New Roman" w:hAnsi="Times New Roman"/>
          <w:sz w:val="24"/>
          <w:szCs w:val="24"/>
          <w:lang w:val="en-US"/>
        </w:rPr>
        <w:t>A</w:t>
      </w:r>
      <w:r w:rsidRPr="005B52DC">
        <w:rPr>
          <w:rFonts w:ascii="Times New Roman" w:hAnsi="Times New Roman"/>
          <w:sz w:val="24"/>
          <w:szCs w:val="24"/>
          <w:lang w:val="uk-UA"/>
        </w:rPr>
        <w:t xml:space="preserve">, </w:t>
      </w:r>
      <w:r w:rsidRPr="005B52DC">
        <w:rPr>
          <w:rFonts w:ascii="Times New Roman" w:hAnsi="Times New Roman"/>
          <w:sz w:val="24"/>
          <w:szCs w:val="24"/>
          <w:lang w:val="en-US"/>
        </w:rPr>
        <w:t>B</w:t>
      </w:r>
      <w:r w:rsidRPr="005B52DC">
        <w:rPr>
          <w:rFonts w:ascii="Times New Roman" w:hAnsi="Times New Roman"/>
          <w:sz w:val="24"/>
          <w:szCs w:val="24"/>
          <w:lang w:val="uk-UA"/>
        </w:rPr>
        <w:t xml:space="preserve">, </w:t>
      </w:r>
      <w:r w:rsidRPr="005B52DC">
        <w:rPr>
          <w:rFonts w:ascii="Times New Roman" w:hAnsi="Times New Roman"/>
          <w:sz w:val="24"/>
          <w:szCs w:val="24"/>
          <w:lang w:val="en-US"/>
        </w:rPr>
        <w:t>C</w:t>
      </w:r>
      <w:r w:rsidRPr="005B52DC">
        <w:rPr>
          <w:rFonts w:ascii="Times New Roman" w:hAnsi="Times New Roman"/>
          <w:sz w:val="24"/>
          <w:szCs w:val="24"/>
          <w:lang w:val="uk-UA"/>
        </w:rPr>
        <w:t xml:space="preserve"> та </w:t>
      </w:r>
      <w:r w:rsidRPr="005B52DC">
        <w:rPr>
          <w:rFonts w:ascii="Times New Roman" w:hAnsi="Times New Roman"/>
          <w:sz w:val="24"/>
          <w:szCs w:val="24"/>
          <w:lang w:val="en-US"/>
        </w:rPr>
        <w:t>D</w:t>
      </w:r>
      <w:r w:rsidRPr="005B52DC">
        <w:rPr>
          <w:rFonts w:ascii="Times New Roman" w:hAnsi="Times New Roman"/>
          <w:sz w:val="24"/>
          <w:szCs w:val="24"/>
          <w:lang w:val="uk-UA"/>
        </w:rPr>
        <w:t>. Ці вимоги включають конструкцію суден, механізми, електричне обладнання, протипожежний захист та рятувальне обладнання. Держави ЄС повинні давати дозволи на експлуатацію пасажирських суден або швидкісних плавзасобів, які підпадають під дію Директиви 2009/45/ЄС, на основі їх відповідності правилам та стандартам безпеки, які визначено цією Директивою.</w:t>
      </w:r>
    </w:p>
    <w:p w:rsidR="002054EA" w:rsidRPr="005B52DC" w:rsidRDefault="002054EA" w:rsidP="002054EA">
      <w:pPr>
        <w:autoSpaceDE w:val="0"/>
        <w:autoSpaceDN w:val="0"/>
        <w:adjustRightInd w:val="0"/>
        <w:spacing w:before="120" w:after="120" w:line="276" w:lineRule="auto"/>
        <w:ind w:firstLine="708"/>
        <w:jc w:val="both"/>
        <w:rPr>
          <w:rFonts w:ascii="Times New Roman" w:hAnsi="Times New Roman"/>
          <w:sz w:val="24"/>
          <w:szCs w:val="24"/>
          <w:lang w:val="uk-UA"/>
        </w:rPr>
      </w:pPr>
      <w:r w:rsidRPr="005B52DC">
        <w:rPr>
          <w:rFonts w:ascii="Times New Roman" w:hAnsi="Times New Roman"/>
          <w:sz w:val="24"/>
          <w:szCs w:val="24"/>
          <w:lang w:val="uk-UA"/>
        </w:rPr>
        <w:t xml:space="preserve">За умови контролю на основі процедури Комітету, держави-члени можуть приймати додаткові вимоги щодо безпеки, якщо вони обґрунтовані місцевими обставинами, надавати дозвіл на використання еквівалентних стандартів або надавати дозвіл на звільнення </w:t>
      </w:r>
      <w:r w:rsidRPr="005B52DC">
        <w:rPr>
          <w:rFonts w:ascii="Times New Roman" w:hAnsi="Times New Roman"/>
          <w:sz w:val="24"/>
          <w:szCs w:val="24"/>
          <w:shd w:val="clear" w:color="auto" w:fill="FFFFFF"/>
          <w:lang w:val="uk-UA"/>
        </w:rPr>
        <w:t>від виконання вимог</w:t>
      </w:r>
      <w:r w:rsidRPr="005B52DC">
        <w:rPr>
          <w:rFonts w:ascii="Times New Roman" w:hAnsi="Times New Roman"/>
          <w:sz w:val="24"/>
          <w:szCs w:val="24"/>
          <w:lang w:val="uk-UA"/>
        </w:rPr>
        <w:t xml:space="preserve"> Директиви 2009/45/ЄС за певних експлуатаційних умов або приймати заходи безпеки у виняткових небезпечних обставинах.</w:t>
      </w:r>
    </w:p>
    <w:p w:rsidR="002054EA" w:rsidRPr="005B52DC" w:rsidRDefault="002054EA" w:rsidP="002054EA">
      <w:pPr>
        <w:autoSpaceDE w:val="0"/>
        <w:autoSpaceDN w:val="0"/>
        <w:adjustRightInd w:val="0"/>
        <w:spacing w:before="120" w:after="120" w:line="276" w:lineRule="auto"/>
        <w:ind w:firstLine="540"/>
        <w:jc w:val="both"/>
        <w:rPr>
          <w:rFonts w:ascii="Times New Roman" w:hAnsi="Times New Roman"/>
          <w:sz w:val="24"/>
          <w:szCs w:val="24"/>
          <w:lang w:val="uk-UA"/>
        </w:rPr>
      </w:pPr>
      <w:r w:rsidRPr="005B52DC">
        <w:rPr>
          <w:rFonts w:ascii="Times New Roman" w:hAnsi="Times New Roman"/>
          <w:sz w:val="24"/>
          <w:szCs w:val="24"/>
          <w:lang w:val="uk-UA"/>
        </w:rPr>
        <w:t>Для суден, які зареєстровані у державі ЄС (держава прапора), така держава-член ЄС повинна забезпечити проведення декількох типів оглядів нових або існуючих пасажирських суден:</w:t>
      </w:r>
    </w:p>
    <w:p w:rsidR="002054EA" w:rsidRPr="005B52DC" w:rsidRDefault="002054EA" w:rsidP="002054EA">
      <w:pPr>
        <w:pStyle w:val="a7"/>
        <w:numPr>
          <w:ilvl w:val="0"/>
          <w:numId w:val="9"/>
        </w:numPr>
        <w:autoSpaceDE w:val="0"/>
        <w:autoSpaceDN w:val="0"/>
        <w:adjustRightInd w:val="0"/>
        <w:spacing w:before="120" w:after="120" w:line="276" w:lineRule="auto"/>
        <w:jc w:val="both"/>
        <w:rPr>
          <w:rFonts w:ascii="Times New Roman" w:hAnsi="Times New Roman"/>
          <w:lang w:val="uk-UA"/>
        </w:rPr>
      </w:pPr>
      <w:r w:rsidRPr="005B52DC">
        <w:rPr>
          <w:rFonts w:ascii="Times New Roman" w:hAnsi="Times New Roman"/>
          <w:lang w:val="uk-UA"/>
        </w:rPr>
        <w:t>Для нових суден – первинний огляд до введення судна в експлуатацію, а для існуючих суден – первинний огляд до введення судна в експлуатацію на внутрішніх рейсах держави перебування;</w:t>
      </w:r>
    </w:p>
    <w:p w:rsidR="002054EA" w:rsidRPr="005B52DC" w:rsidRDefault="002054EA" w:rsidP="002054EA">
      <w:pPr>
        <w:pStyle w:val="a7"/>
        <w:numPr>
          <w:ilvl w:val="0"/>
          <w:numId w:val="9"/>
        </w:numPr>
        <w:autoSpaceDE w:val="0"/>
        <w:autoSpaceDN w:val="0"/>
        <w:adjustRightInd w:val="0"/>
        <w:spacing w:before="120" w:after="120" w:line="276" w:lineRule="auto"/>
        <w:jc w:val="both"/>
        <w:rPr>
          <w:rFonts w:ascii="Times New Roman" w:hAnsi="Times New Roman"/>
          <w:lang w:val="uk-UA"/>
        </w:rPr>
      </w:pPr>
      <w:r w:rsidRPr="005B52DC">
        <w:rPr>
          <w:rFonts w:ascii="Times New Roman" w:hAnsi="Times New Roman"/>
          <w:lang w:val="uk-UA"/>
        </w:rPr>
        <w:lastRenderedPageBreak/>
        <w:t>Щорічний огляд</w:t>
      </w:r>
    </w:p>
    <w:p w:rsidR="002054EA" w:rsidRPr="005B52DC" w:rsidRDefault="002054EA" w:rsidP="002054EA">
      <w:pPr>
        <w:pStyle w:val="a7"/>
        <w:numPr>
          <w:ilvl w:val="0"/>
          <w:numId w:val="9"/>
        </w:numPr>
        <w:autoSpaceDE w:val="0"/>
        <w:autoSpaceDN w:val="0"/>
        <w:adjustRightInd w:val="0"/>
        <w:spacing w:before="120" w:after="120" w:line="276" w:lineRule="auto"/>
        <w:jc w:val="both"/>
        <w:rPr>
          <w:rFonts w:ascii="Times New Roman" w:hAnsi="Times New Roman"/>
          <w:lang w:val="uk-UA"/>
        </w:rPr>
      </w:pPr>
      <w:r w:rsidRPr="005B52DC">
        <w:rPr>
          <w:rFonts w:ascii="Times New Roman" w:hAnsi="Times New Roman"/>
          <w:lang w:val="uk-UA"/>
        </w:rPr>
        <w:t xml:space="preserve">Додаткові огляди у випадку необхідності. </w:t>
      </w:r>
    </w:p>
    <w:p w:rsidR="002054EA" w:rsidRPr="005B52DC" w:rsidRDefault="002054EA" w:rsidP="002054EA">
      <w:pPr>
        <w:autoSpaceDE w:val="0"/>
        <w:autoSpaceDN w:val="0"/>
        <w:adjustRightInd w:val="0"/>
        <w:spacing w:before="120" w:after="120" w:line="276" w:lineRule="auto"/>
        <w:ind w:firstLine="708"/>
        <w:jc w:val="both"/>
        <w:rPr>
          <w:rFonts w:ascii="Times New Roman" w:hAnsi="Times New Roman"/>
          <w:sz w:val="24"/>
          <w:szCs w:val="24"/>
          <w:lang w:val="uk-UA"/>
        </w:rPr>
      </w:pPr>
      <w:r w:rsidRPr="005B52DC">
        <w:rPr>
          <w:rFonts w:ascii="Times New Roman" w:hAnsi="Times New Roman"/>
          <w:sz w:val="24"/>
          <w:szCs w:val="24"/>
          <w:lang w:val="uk-UA"/>
        </w:rPr>
        <w:t xml:space="preserve">Швидкісні плавзасоби повинні бути також предметом оглядів держави-члена ЄС, в якій вони зареєстровані, у відповідності або Кодексу </w:t>
      </w:r>
      <w:r w:rsidRPr="005B52DC">
        <w:rPr>
          <w:rFonts w:ascii="Times New Roman" w:hAnsi="Times New Roman"/>
          <w:sz w:val="24"/>
          <w:szCs w:val="24"/>
          <w:lang w:val="en-US"/>
        </w:rPr>
        <w:t>HSC</w:t>
      </w:r>
      <w:r w:rsidRPr="005B52DC">
        <w:rPr>
          <w:rFonts w:ascii="Times New Roman" w:hAnsi="Times New Roman"/>
          <w:sz w:val="24"/>
          <w:szCs w:val="24"/>
          <w:lang w:val="uk-UA"/>
        </w:rPr>
        <w:t xml:space="preserve"> або Кодексу </w:t>
      </w:r>
      <w:r w:rsidRPr="005B52DC">
        <w:rPr>
          <w:rFonts w:ascii="Times New Roman" w:hAnsi="Times New Roman"/>
          <w:sz w:val="24"/>
          <w:szCs w:val="24"/>
          <w:lang w:val="en-US"/>
        </w:rPr>
        <w:t>IS</w:t>
      </w:r>
      <w:r w:rsidRPr="005B52DC">
        <w:rPr>
          <w:rFonts w:ascii="Times New Roman" w:hAnsi="Times New Roman"/>
          <w:sz w:val="24"/>
          <w:szCs w:val="24"/>
          <w:lang w:val="uk-UA"/>
        </w:rPr>
        <w:t>.</w:t>
      </w:r>
    </w:p>
    <w:p w:rsidR="002054EA" w:rsidRPr="005B52DC" w:rsidRDefault="002054EA" w:rsidP="002054EA">
      <w:pPr>
        <w:autoSpaceDE w:val="0"/>
        <w:autoSpaceDN w:val="0"/>
        <w:adjustRightInd w:val="0"/>
        <w:spacing w:before="120" w:after="120" w:line="276" w:lineRule="auto"/>
        <w:ind w:firstLine="708"/>
        <w:jc w:val="both"/>
        <w:rPr>
          <w:rFonts w:ascii="Times New Roman" w:hAnsi="Times New Roman"/>
          <w:sz w:val="24"/>
          <w:szCs w:val="24"/>
          <w:lang w:val="uk-UA"/>
        </w:rPr>
      </w:pPr>
      <w:r w:rsidRPr="005B52DC">
        <w:rPr>
          <w:rFonts w:ascii="Times New Roman" w:hAnsi="Times New Roman"/>
          <w:sz w:val="24"/>
          <w:szCs w:val="24"/>
          <w:lang w:val="uk-UA"/>
        </w:rPr>
        <w:t>Після проведення початкового огляду державою прапора ЄС для нових або існуючих пасажирських суден видається сертифікат безпеки терміном дії 12 місяців. Поновлення цього сертифікату залежить від щорічних оглядів.</w:t>
      </w:r>
    </w:p>
    <w:p w:rsidR="002054EA" w:rsidRPr="005B52DC" w:rsidRDefault="002054EA" w:rsidP="002054EA">
      <w:pPr>
        <w:autoSpaceDE w:val="0"/>
        <w:autoSpaceDN w:val="0"/>
        <w:adjustRightInd w:val="0"/>
        <w:spacing w:before="120" w:after="120" w:line="276" w:lineRule="auto"/>
        <w:ind w:firstLine="708"/>
        <w:jc w:val="both"/>
        <w:rPr>
          <w:rFonts w:ascii="Times New Roman" w:hAnsi="Times New Roman"/>
          <w:sz w:val="24"/>
          <w:szCs w:val="24"/>
          <w:lang w:val="uk-UA"/>
        </w:rPr>
      </w:pPr>
      <w:r w:rsidRPr="005B52DC">
        <w:rPr>
          <w:rFonts w:ascii="Times New Roman" w:hAnsi="Times New Roman"/>
          <w:sz w:val="24"/>
          <w:szCs w:val="24"/>
          <w:lang w:val="uk-UA"/>
        </w:rPr>
        <w:t xml:space="preserve">Держава прапора ЄС видає сертифікат безпеки швидкісного плавзасобу, що відповідає вимогам Кодексу </w:t>
      </w:r>
      <w:r w:rsidRPr="005B52DC">
        <w:rPr>
          <w:rFonts w:ascii="Times New Roman" w:hAnsi="Times New Roman"/>
          <w:sz w:val="24"/>
          <w:szCs w:val="24"/>
          <w:lang w:val="en-US"/>
        </w:rPr>
        <w:t>HSC</w:t>
      </w:r>
      <w:r w:rsidRPr="005B52DC">
        <w:rPr>
          <w:rFonts w:ascii="Times New Roman" w:hAnsi="Times New Roman"/>
          <w:sz w:val="24"/>
          <w:szCs w:val="24"/>
          <w:lang w:val="uk-UA"/>
        </w:rPr>
        <w:t>.</w:t>
      </w:r>
    </w:p>
    <w:p w:rsidR="002054EA" w:rsidRPr="005B52DC" w:rsidRDefault="002054EA" w:rsidP="002054EA">
      <w:pPr>
        <w:pStyle w:val="Standard"/>
        <w:spacing w:before="120" w:after="120"/>
        <w:ind w:firstLine="709"/>
        <w:jc w:val="both"/>
        <w:rPr>
          <w:rFonts w:ascii="Times New Roman" w:hAnsi="Times New Roman" w:cs="Times New Roman"/>
          <w:i/>
          <w:sz w:val="24"/>
          <w:szCs w:val="24"/>
          <w:lang w:val="uk-UA"/>
        </w:rPr>
      </w:pPr>
      <w:r w:rsidRPr="005B52DC">
        <w:rPr>
          <w:rFonts w:ascii="Times New Roman" w:hAnsi="Times New Roman" w:cs="Times New Roman"/>
          <w:i/>
          <w:sz w:val="24"/>
          <w:szCs w:val="24"/>
          <w:lang w:val="uk-UA"/>
        </w:rPr>
        <w:t>Виключення</w:t>
      </w:r>
    </w:p>
    <w:p w:rsidR="002054EA" w:rsidRPr="005B52DC" w:rsidRDefault="002054EA" w:rsidP="002054EA">
      <w:pPr>
        <w:pStyle w:val="Standard"/>
        <w:spacing w:before="120" w:after="120"/>
        <w:ind w:firstLine="708"/>
        <w:jc w:val="both"/>
        <w:rPr>
          <w:rFonts w:ascii="Times New Roman" w:hAnsi="Times New Roman" w:cs="Times New Roman"/>
          <w:sz w:val="24"/>
          <w:szCs w:val="24"/>
          <w:lang w:val="uk-UA"/>
        </w:rPr>
      </w:pPr>
      <w:r w:rsidRPr="005B52DC">
        <w:rPr>
          <w:rFonts w:ascii="Times New Roman" w:hAnsi="Times New Roman" w:cs="Times New Roman"/>
          <w:sz w:val="24"/>
          <w:szCs w:val="24"/>
          <w:lang w:val="uk-UA"/>
        </w:rPr>
        <w:t xml:space="preserve">До сфери дії Директиви </w:t>
      </w:r>
      <w:r w:rsidRPr="005B52DC">
        <w:rPr>
          <w:rFonts w:ascii="Times New Roman" w:hAnsi="Times New Roman"/>
          <w:sz w:val="24"/>
          <w:szCs w:val="24"/>
          <w:lang w:val="uk-UA"/>
        </w:rPr>
        <w:t>2009/45/ЄС</w:t>
      </w:r>
      <w:r w:rsidRPr="005B52DC">
        <w:rPr>
          <w:rFonts w:ascii="Times New Roman" w:hAnsi="Times New Roman" w:cs="Times New Roman"/>
          <w:sz w:val="24"/>
          <w:szCs w:val="24"/>
          <w:lang w:val="uk-UA"/>
        </w:rPr>
        <w:t xml:space="preserve"> не входять: пасажирські судна, призначені для військових цілей, відпочинкові яхти, які не перевозять більше 12 осіб і не призначені для комерційних цілей, пасажирські судна та плавзасоби без механічних рушійних засобів або примітивної побудови або збудовані з матеріалу, відмінного від сталі чи її еквіваленту, історичні судна або їхні індивідуальні копії та пасажирські судна, які використовуються виключно в акваторії порту. У сфери застосування Директиви не потрапляють також судна, збудовані до 1 липня 1998р., і судна довжиною менше 24м.</w:t>
      </w:r>
    </w:p>
    <w:p w:rsidR="002054EA" w:rsidRPr="005B52DC" w:rsidRDefault="002054EA" w:rsidP="002054EA">
      <w:pPr>
        <w:pStyle w:val="Standard"/>
        <w:spacing w:before="120" w:after="120"/>
        <w:ind w:firstLine="708"/>
        <w:jc w:val="both"/>
        <w:rPr>
          <w:rFonts w:ascii="Times New Roman" w:hAnsi="Times New Roman" w:cs="Times New Roman"/>
          <w:sz w:val="24"/>
          <w:szCs w:val="24"/>
          <w:lang w:val="uk-UA"/>
        </w:rPr>
      </w:pPr>
      <w:r w:rsidRPr="005B52DC">
        <w:rPr>
          <w:rFonts w:ascii="Times New Roman" w:hAnsi="Times New Roman" w:cs="Times New Roman"/>
          <w:sz w:val="24"/>
          <w:szCs w:val="24"/>
          <w:lang w:val="uk-UA"/>
        </w:rPr>
        <w:t>У Директиву 2009/45</w:t>
      </w:r>
      <w:r w:rsidRPr="005B52DC">
        <w:rPr>
          <w:rFonts w:ascii="Times New Roman" w:hAnsi="Times New Roman"/>
          <w:sz w:val="24"/>
          <w:szCs w:val="24"/>
          <w:lang w:val="uk-UA"/>
        </w:rPr>
        <w:t>/ЄС</w:t>
      </w:r>
      <w:r w:rsidRPr="005B52DC">
        <w:rPr>
          <w:rFonts w:ascii="Times New Roman" w:hAnsi="Times New Roman" w:cs="Times New Roman"/>
          <w:sz w:val="24"/>
          <w:szCs w:val="24"/>
          <w:lang w:val="uk-UA"/>
        </w:rPr>
        <w:t xml:space="preserve"> у червні 2010 року було внесено зміни Директивою 2010/36/ЄС, яка запровадила нові та маючі переважну дію Додатки та поправки, у зв’язку зі змінами, зробленими за відповідними міжнародними інструментами</w:t>
      </w:r>
      <w:r w:rsidR="00F60F48" w:rsidRPr="005B52DC">
        <w:rPr>
          <w:rFonts w:ascii="Times New Roman" w:hAnsi="Times New Roman" w:cs="Times New Roman"/>
          <w:sz w:val="24"/>
          <w:szCs w:val="24"/>
          <w:lang w:val="uk-UA"/>
        </w:rPr>
        <w:t xml:space="preserve"> </w:t>
      </w:r>
      <w:r w:rsidR="00F60F48" w:rsidRPr="005B52DC">
        <w:rPr>
          <w:rFonts w:ascii="Times New Roman" w:hAnsi="Times New Roman" w:cs="Times New Roman"/>
          <w:sz w:val="24"/>
          <w:szCs w:val="24"/>
        </w:rPr>
        <w:t>IMO</w:t>
      </w:r>
      <w:r w:rsidRPr="005B52DC">
        <w:rPr>
          <w:rFonts w:ascii="Times New Roman" w:hAnsi="Times New Roman" w:cs="Times New Roman"/>
          <w:sz w:val="24"/>
          <w:szCs w:val="24"/>
          <w:lang w:val="uk-UA"/>
        </w:rPr>
        <w:t xml:space="preserve">, головним чином Кодексом </w:t>
      </w:r>
      <w:r w:rsidRPr="005B52DC">
        <w:rPr>
          <w:rFonts w:ascii="Times New Roman" w:hAnsi="Times New Roman" w:cs="Times New Roman"/>
          <w:sz w:val="24"/>
          <w:szCs w:val="24"/>
        </w:rPr>
        <w:t>HSC</w:t>
      </w:r>
      <w:r w:rsidRPr="005B52DC">
        <w:rPr>
          <w:rFonts w:ascii="Times New Roman" w:hAnsi="Times New Roman" w:cs="Times New Roman"/>
          <w:sz w:val="24"/>
          <w:szCs w:val="24"/>
          <w:lang w:val="uk-UA"/>
        </w:rPr>
        <w:t xml:space="preserve">. </w:t>
      </w:r>
    </w:p>
    <w:p w:rsidR="002054EA" w:rsidRPr="005B52DC" w:rsidRDefault="002054EA" w:rsidP="002054EA">
      <w:pPr>
        <w:pStyle w:val="Standard"/>
        <w:spacing w:before="120" w:after="120"/>
        <w:ind w:firstLine="708"/>
        <w:jc w:val="both"/>
        <w:rPr>
          <w:rFonts w:ascii="Times New Roman" w:hAnsi="Times New Roman" w:cs="Times New Roman"/>
          <w:i/>
          <w:sz w:val="24"/>
          <w:szCs w:val="24"/>
          <w:lang w:val="ru-RU"/>
        </w:rPr>
      </w:pPr>
      <w:r w:rsidRPr="005B52DC">
        <w:rPr>
          <w:rFonts w:ascii="Times New Roman" w:hAnsi="Times New Roman" w:cs="Times New Roman"/>
          <w:i/>
          <w:sz w:val="24"/>
          <w:szCs w:val="24"/>
          <w:lang w:val="uk-UA"/>
        </w:rPr>
        <w:t>Супутні Директиви та Регламенти ЄС</w:t>
      </w:r>
      <w:r w:rsidRPr="005B52DC">
        <w:rPr>
          <w:rFonts w:ascii="Times New Roman" w:hAnsi="Times New Roman" w:cs="Times New Roman"/>
          <w:i/>
          <w:sz w:val="24"/>
          <w:szCs w:val="24"/>
          <w:lang w:val="ru-RU"/>
        </w:rPr>
        <w:t>:</w:t>
      </w:r>
    </w:p>
    <w:p w:rsidR="002054EA" w:rsidRPr="005B52DC" w:rsidRDefault="002054EA" w:rsidP="002054EA">
      <w:pPr>
        <w:pStyle w:val="Standard"/>
        <w:spacing w:before="120" w:after="120"/>
        <w:ind w:firstLine="708"/>
        <w:jc w:val="both"/>
        <w:rPr>
          <w:rFonts w:ascii="Times New Roman" w:hAnsi="Times New Roman" w:cs="Times New Roman"/>
          <w:sz w:val="24"/>
          <w:szCs w:val="24"/>
          <w:lang w:val="uk-UA" w:eastAsia="ru-RU"/>
        </w:rPr>
      </w:pPr>
      <w:r w:rsidRPr="005B52DC">
        <w:rPr>
          <w:rFonts w:ascii="Times New Roman" w:hAnsi="Times New Roman" w:cs="Times New Roman"/>
          <w:sz w:val="24"/>
          <w:szCs w:val="24"/>
          <w:lang w:val="uk-UA" w:eastAsia="ru-RU"/>
        </w:rPr>
        <w:t xml:space="preserve">Регламент (ЄК) № 2099/2002 Європейського Парламенту та Ради від 5 листопада 2002 року про створення Комітету з безпеки морів та попередження забруднення з суден </w:t>
      </w:r>
      <w:r w:rsidRPr="005B52DC">
        <w:rPr>
          <w:rFonts w:ascii="Times New Roman" w:hAnsi="Times New Roman" w:cs="Times New Roman"/>
          <w:sz w:val="24"/>
          <w:szCs w:val="24"/>
          <w:lang w:val="ru-RU" w:eastAsia="ru-RU"/>
        </w:rPr>
        <w:t>(</w:t>
      </w:r>
      <w:r w:rsidRPr="005B52DC">
        <w:rPr>
          <w:rFonts w:ascii="Times New Roman" w:hAnsi="Times New Roman" w:cs="Times New Roman"/>
          <w:sz w:val="24"/>
          <w:szCs w:val="24"/>
          <w:lang w:eastAsia="ru-RU"/>
        </w:rPr>
        <w:t>COSS</w:t>
      </w:r>
      <w:r w:rsidRPr="005B52DC">
        <w:rPr>
          <w:rFonts w:ascii="Times New Roman" w:hAnsi="Times New Roman" w:cs="Times New Roman"/>
          <w:sz w:val="24"/>
          <w:szCs w:val="24"/>
          <w:lang w:val="uk-UA" w:eastAsia="ru-RU"/>
        </w:rPr>
        <w:t xml:space="preserve">), який зосередив завдання комітетів, створених за відповідним законодавством Спільноти з питань безпеки на морі, запобігання забрудненню з суден та захисту умов життя та праці на борту судна. </w:t>
      </w:r>
    </w:p>
    <w:p w:rsidR="002054EA" w:rsidRPr="005B52DC" w:rsidRDefault="002054EA" w:rsidP="002054EA">
      <w:pPr>
        <w:pStyle w:val="Standard"/>
        <w:spacing w:before="120" w:after="120"/>
        <w:ind w:firstLine="708"/>
        <w:jc w:val="both"/>
        <w:rPr>
          <w:rFonts w:ascii="Times New Roman" w:hAnsi="Times New Roman" w:cs="Times New Roman"/>
          <w:sz w:val="24"/>
          <w:szCs w:val="24"/>
          <w:lang w:val="uk-UA" w:eastAsia="ru-RU"/>
        </w:rPr>
      </w:pPr>
      <w:r w:rsidRPr="005B52DC">
        <w:rPr>
          <w:rFonts w:ascii="Times New Roman" w:hAnsi="Times New Roman" w:cs="Times New Roman"/>
          <w:sz w:val="24"/>
          <w:szCs w:val="24"/>
          <w:lang w:val="uk-UA" w:eastAsia="ru-RU"/>
        </w:rPr>
        <w:t>Директива 2014/90/ЄС Європейського Парламенту та Ради від 23 липня 2014 року про морське обладнання, яка вступає в дію з 18 вересня 2016 року і скасовує Директиву Ради 96/98/ЄС від 20 грудня 1996 року про морське обладнання.</w:t>
      </w:r>
    </w:p>
    <w:p w:rsidR="002054EA" w:rsidRPr="005B52DC" w:rsidRDefault="002054EA" w:rsidP="002054EA">
      <w:pPr>
        <w:pStyle w:val="Standard"/>
        <w:spacing w:before="120" w:after="120"/>
        <w:ind w:firstLine="708"/>
        <w:jc w:val="both"/>
        <w:rPr>
          <w:rFonts w:ascii="Times New Roman" w:hAnsi="Times New Roman" w:cs="Times New Roman"/>
          <w:sz w:val="24"/>
          <w:szCs w:val="24"/>
          <w:lang w:val="uk-UA" w:eastAsia="ru-RU"/>
        </w:rPr>
      </w:pPr>
      <w:r w:rsidRPr="005B52DC">
        <w:rPr>
          <w:rFonts w:ascii="Times New Roman" w:hAnsi="Times New Roman" w:cs="Times New Roman"/>
          <w:sz w:val="24"/>
          <w:szCs w:val="24"/>
          <w:lang w:val="uk-UA" w:eastAsia="ru-RU"/>
        </w:rPr>
        <w:t>Рішення Комісії 2013/68/ЄС від 12 серпня 2013 року про основні вимоги щодо обладнання морського радіозв’язку, яке призначене для використання на суднах, які не регулюються СОЛАС, та участі у Глобальній морській системі  запобігання лиху та забезпечення безпеки (GMDSS) (</w:t>
      </w:r>
      <w:r w:rsidRPr="005B52DC">
        <w:rPr>
          <w:rFonts w:ascii="Times New Roman" w:hAnsi="Times New Roman" w:cs="Times New Roman"/>
          <w:i/>
          <w:sz w:val="24"/>
          <w:szCs w:val="24"/>
          <w:lang w:val="uk-UA" w:eastAsia="ru-RU"/>
        </w:rPr>
        <w:t>зазначено як документ С (2013) 5185</w:t>
      </w:r>
      <w:r w:rsidRPr="005B52DC">
        <w:rPr>
          <w:lang w:val="uk-UA"/>
        </w:rPr>
        <w:t xml:space="preserve"> (</w:t>
      </w:r>
      <w:r w:rsidRPr="005B52DC">
        <w:rPr>
          <w:rFonts w:ascii="Times New Roman" w:hAnsi="Times New Roman" w:cs="Times New Roman"/>
          <w:i/>
          <w:sz w:val="24"/>
          <w:szCs w:val="24"/>
          <w:lang w:val="uk-UA" w:eastAsia="ru-RU"/>
        </w:rPr>
        <w:t>OJ L296, 01.11.2013).</w:t>
      </w:r>
    </w:p>
    <w:p w:rsidR="002054EA" w:rsidRPr="005B52DC" w:rsidRDefault="002054EA" w:rsidP="002054EA">
      <w:pPr>
        <w:pStyle w:val="Standard"/>
        <w:spacing w:before="120" w:after="120"/>
        <w:ind w:firstLine="708"/>
        <w:jc w:val="both"/>
        <w:rPr>
          <w:rFonts w:ascii="Times New Roman" w:hAnsi="Times New Roman" w:cs="Times New Roman"/>
          <w:sz w:val="24"/>
          <w:szCs w:val="24"/>
          <w:lang w:val="uk-UA" w:eastAsia="ru-RU"/>
        </w:rPr>
      </w:pPr>
      <w:r w:rsidRPr="005B52DC">
        <w:rPr>
          <w:rFonts w:ascii="Times New Roman" w:hAnsi="Times New Roman" w:cs="Times New Roman"/>
          <w:sz w:val="24"/>
          <w:szCs w:val="24"/>
          <w:lang w:val="uk-UA" w:eastAsia="ru-RU"/>
        </w:rPr>
        <w:t xml:space="preserve">Директива 2003/25/ЄС Європейського Парламенту та Ради від 14 квітня 2003 року про особливі вимоги </w:t>
      </w:r>
      <w:r w:rsidRPr="005B52DC">
        <w:rPr>
          <w:rFonts w:ascii="Times New Roman" w:hAnsi="Times New Roman" w:cs="Times New Roman"/>
          <w:kern w:val="0"/>
          <w:sz w:val="24"/>
          <w:szCs w:val="24"/>
          <w:shd w:val="clear" w:color="auto" w:fill="FFFFFF"/>
          <w:lang w:val="uk-UA"/>
        </w:rPr>
        <w:t>до остійності пасажирських</w:t>
      </w:r>
      <w:r w:rsidRPr="005B52DC">
        <w:rPr>
          <w:rFonts w:ascii="Times New Roman" w:hAnsi="Times New Roman" w:cs="Times New Roman"/>
          <w:kern w:val="0"/>
          <w:sz w:val="24"/>
          <w:szCs w:val="24"/>
          <w:shd w:val="clear" w:color="auto" w:fill="FFFFFF"/>
          <w:lang w:val="ru-RU"/>
        </w:rPr>
        <w:t xml:space="preserve"> суден типу </w:t>
      </w:r>
      <w:proofErr w:type="spellStart"/>
      <w:r w:rsidRPr="005B52DC">
        <w:rPr>
          <w:rFonts w:ascii="Times New Roman" w:hAnsi="Times New Roman" w:cs="Times New Roman"/>
          <w:kern w:val="0"/>
          <w:sz w:val="24"/>
          <w:szCs w:val="24"/>
          <w:shd w:val="clear" w:color="auto" w:fill="FFFFFF"/>
          <w:lang w:val="ru-RU"/>
        </w:rPr>
        <w:t>ролкер</w:t>
      </w:r>
      <w:proofErr w:type="spellEnd"/>
      <w:r w:rsidRPr="005B52DC">
        <w:rPr>
          <w:rFonts w:ascii="Times New Roman" w:hAnsi="Times New Roman" w:cs="Times New Roman"/>
          <w:kern w:val="0"/>
          <w:sz w:val="24"/>
          <w:szCs w:val="24"/>
          <w:shd w:val="clear" w:color="auto" w:fill="FFFFFF"/>
          <w:lang w:val="ru-RU"/>
        </w:rPr>
        <w:t>.</w:t>
      </w:r>
      <w:r w:rsidRPr="005B52DC">
        <w:rPr>
          <w:rFonts w:eastAsia="Times New Roman" w:cs="Times New Roman"/>
          <w:kern w:val="0"/>
          <w:sz w:val="16"/>
          <w:lang w:val="en-GB"/>
        </w:rPr>
        <w:t> </w:t>
      </w:r>
    </w:p>
    <w:p w:rsidR="002054EA" w:rsidRPr="005B52DC" w:rsidRDefault="002054EA" w:rsidP="002054EA">
      <w:pPr>
        <w:pStyle w:val="Standard"/>
        <w:spacing w:before="120" w:after="120"/>
        <w:ind w:firstLine="708"/>
        <w:jc w:val="both"/>
        <w:rPr>
          <w:rFonts w:ascii="Times New Roman" w:hAnsi="Times New Roman" w:cs="Times New Roman"/>
          <w:sz w:val="24"/>
          <w:szCs w:val="24"/>
          <w:lang w:val="uk-UA" w:eastAsia="ru-RU"/>
        </w:rPr>
      </w:pPr>
      <w:r w:rsidRPr="005B52DC">
        <w:rPr>
          <w:rFonts w:ascii="Times New Roman" w:hAnsi="Times New Roman" w:cs="Times New Roman"/>
          <w:sz w:val="24"/>
          <w:szCs w:val="24"/>
          <w:lang w:val="uk-UA" w:eastAsia="ru-RU"/>
        </w:rPr>
        <w:lastRenderedPageBreak/>
        <w:t xml:space="preserve">Директива 2009/15/ЄС Європейського Парламенту та Ради від 23 квітня 2009 року </w:t>
      </w:r>
      <w:r w:rsidRPr="005B52DC">
        <w:rPr>
          <w:rFonts w:ascii="Times New Roman" w:hAnsi="Times New Roman" w:cs="Times New Roman"/>
          <w:kern w:val="0"/>
          <w:sz w:val="24"/>
          <w:szCs w:val="24"/>
          <w:shd w:val="clear" w:color="auto" w:fill="FFFFFF"/>
          <w:lang w:val="uk-UA"/>
        </w:rPr>
        <w:t>стосовно загальних правил і стандартів для інспектування та організації огляду суден, а також інших спільних дій морськими адміністраціями.</w:t>
      </w:r>
      <w:r w:rsidRPr="005B52DC">
        <w:rPr>
          <w:rFonts w:ascii="Times New Roman" w:hAnsi="Times New Roman" w:cs="Times New Roman"/>
          <w:kern w:val="0"/>
          <w:sz w:val="24"/>
          <w:szCs w:val="24"/>
          <w:lang w:val="en-GB"/>
        </w:rPr>
        <w:t> </w:t>
      </w:r>
    </w:p>
    <w:p w:rsidR="002054EA" w:rsidRPr="005B52DC" w:rsidRDefault="002054EA" w:rsidP="002054EA">
      <w:pPr>
        <w:pStyle w:val="Standard"/>
        <w:spacing w:before="120" w:after="120"/>
        <w:ind w:firstLine="708"/>
        <w:jc w:val="both"/>
        <w:rPr>
          <w:rFonts w:ascii="Times New Roman" w:hAnsi="Times New Roman" w:cs="Times New Roman"/>
          <w:sz w:val="24"/>
          <w:szCs w:val="24"/>
          <w:lang w:val="uk-UA" w:eastAsia="ru-RU"/>
        </w:rPr>
      </w:pPr>
      <w:r w:rsidRPr="005B52DC">
        <w:rPr>
          <w:rFonts w:ascii="Times New Roman" w:hAnsi="Times New Roman" w:cs="Times New Roman"/>
          <w:sz w:val="24"/>
          <w:szCs w:val="24"/>
          <w:lang w:val="uk-UA" w:eastAsia="ru-RU"/>
        </w:rPr>
        <w:t xml:space="preserve">Регламент (ЄК) 391/2009 Європейського парламенту та Ради від 23 квітня 2009 </w:t>
      </w:r>
      <w:r w:rsidRPr="005B52DC">
        <w:rPr>
          <w:rFonts w:ascii="Times New Roman" w:hAnsi="Times New Roman" w:cs="Times New Roman"/>
          <w:kern w:val="0"/>
          <w:sz w:val="24"/>
          <w:szCs w:val="24"/>
          <w:shd w:val="clear" w:color="auto" w:fill="FFFFFF"/>
          <w:lang w:val="uk-UA"/>
        </w:rPr>
        <w:t>року про загальні правила і стандарти щодо організацій з корабельного інспектування і огляду</w:t>
      </w:r>
      <w:r w:rsidRPr="005B52DC">
        <w:rPr>
          <w:rFonts w:ascii="Times New Roman" w:hAnsi="Times New Roman" w:cs="Times New Roman"/>
          <w:kern w:val="0"/>
          <w:sz w:val="24"/>
          <w:szCs w:val="24"/>
          <w:lang w:val="uk-UA"/>
        </w:rPr>
        <w:t>.</w:t>
      </w:r>
    </w:p>
    <w:p w:rsidR="002054EA" w:rsidRPr="005B52DC" w:rsidRDefault="002054EA" w:rsidP="002054EA">
      <w:pPr>
        <w:autoSpaceDE w:val="0"/>
        <w:autoSpaceDN w:val="0"/>
        <w:adjustRightInd w:val="0"/>
        <w:spacing w:before="120" w:after="120" w:line="276" w:lineRule="auto"/>
        <w:ind w:right="72" w:firstLine="708"/>
        <w:jc w:val="both"/>
        <w:rPr>
          <w:rFonts w:ascii="Times New Roman" w:hAnsi="Times New Roman"/>
          <w:sz w:val="24"/>
          <w:szCs w:val="24"/>
          <w:lang w:val="uk-UA"/>
        </w:rPr>
      </w:pPr>
      <w:r w:rsidRPr="005B52DC">
        <w:rPr>
          <w:rFonts w:ascii="Times New Roman" w:hAnsi="Times New Roman"/>
          <w:sz w:val="24"/>
          <w:szCs w:val="24"/>
          <w:lang w:val="uk-UA" w:eastAsia="ru-RU"/>
        </w:rPr>
        <w:t xml:space="preserve">Директива 2009/16/ЄС Європейського Парламенту та Ради </w:t>
      </w:r>
      <w:r w:rsidRPr="005B52DC">
        <w:rPr>
          <w:rFonts w:ascii="Times New Roman" w:hAnsi="Times New Roman"/>
          <w:sz w:val="24"/>
          <w:szCs w:val="24"/>
          <w:lang w:val="uk-UA"/>
        </w:rPr>
        <w:t>від 23 квітня 2009 року щодо контролю державою порту.</w:t>
      </w:r>
    </w:p>
    <w:p w:rsidR="002054EA" w:rsidRPr="005B52DC" w:rsidRDefault="002054EA" w:rsidP="002054EA">
      <w:pPr>
        <w:pStyle w:val="1"/>
        <w:numPr>
          <w:ilvl w:val="2"/>
          <w:numId w:val="2"/>
        </w:numPr>
        <w:spacing w:after="240"/>
        <w:rPr>
          <w:rFonts w:ascii="Times New Roman" w:hAnsi="Times New Roman" w:cs="Times New Roman"/>
          <w:i/>
          <w:sz w:val="24"/>
          <w:szCs w:val="24"/>
          <w:lang w:val="ru-RU"/>
        </w:rPr>
      </w:pPr>
      <w:bookmarkStart w:id="2" w:name="_Toc435095210"/>
      <w:r w:rsidRPr="005B52DC">
        <w:rPr>
          <w:rFonts w:ascii="Times New Roman" w:hAnsi="Times New Roman" w:cs="Times New Roman"/>
          <w:i/>
          <w:sz w:val="24"/>
          <w:szCs w:val="24"/>
          <w:lang w:val="ru-RU"/>
        </w:rPr>
        <w:t xml:space="preserve">2. </w:t>
      </w:r>
      <w:r w:rsidRPr="005B52DC">
        <w:rPr>
          <w:rFonts w:ascii="Times New Roman" w:hAnsi="Times New Roman" w:cs="Times New Roman"/>
          <w:i/>
          <w:sz w:val="24"/>
          <w:szCs w:val="24"/>
          <w:lang w:val="uk-UA"/>
        </w:rPr>
        <w:t>Стратегія розвитку та план імплементації</w:t>
      </w:r>
      <w:bookmarkEnd w:id="2"/>
    </w:p>
    <w:p w:rsidR="002054EA" w:rsidRPr="005B52DC" w:rsidRDefault="002054EA" w:rsidP="002054EA">
      <w:pPr>
        <w:spacing w:after="240" w:line="276" w:lineRule="auto"/>
        <w:ind w:firstLine="708"/>
        <w:jc w:val="both"/>
        <w:rPr>
          <w:rFonts w:ascii="Times New Roman" w:hAnsi="Times New Roman"/>
          <w:sz w:val="24"/>
          <w:szCs w:val="24"/>
          <w:lang w:val="ru-RU"/>
        </w:rPr>
      </w:pPr>
      <w:r w:rsidRPr="005B52DC">
        <w:rPr>
          <w:rFonts w:ascii="Times New Roman" w:hAnsi="Times New Roman"/>
          <w:sz w:val="24"/>
          <w:szCs w:val="24"/>
          <w:lang w:val="uk-UA"/>
        </w:rPr>
        <w:t>31 березня 2015 Уряд України прийняв розпорядження № 297-р «Про схвалення розроблених Міністерством інфраструктури планів імплементації деяких актів законодавства ЄС у сфері безпеки на морському та річковому транспорті».</w:t>
      </w:r>
    </w:p>
    <w:p w:rsidR="002054EA" w:rsidRPr="005B52DC" w:rsidRDefault="002054EA" w:rsidP="002054EA">
      <w:pPr>
        <w:spacing w:after="240" w:line="276" w:lineRule="auto"/>
        <w:ind w:firstLine="708"/>
        <w:jc w:val="both"/>
        <w:rPr>
          <w:rFonts w:ascii="Times New Roman" w:hAnsi="Times New Roman"/>
          <w:sz w:val="24"/>
          <w:szCs w:val="24"/>
          <w:lang w:val="uk-UA"/>
        </w:rPr>
      </w:pPr>
      <w:r w:rsidRPr="005B52DC">
        <w:rPr>
          <w:rFonts w:ascii="Times New Roman" w:hAnsi="Times New Roman"/>
          <w:sz w:val="24"/>
          <w:szCs w:val="24"/>
          <w:lang w:val="uk-UA"/>
        </w:rPr>
        <w:t>Відповідно до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(далі – Угода про асоціацію) строк імплементації Директиви 2009/45/ЄС – протягом 4 років з дати набрання чинності Угодою про асоціацію</w:t>
      </w:r>
      <w:r w:rsidRPr="005B52DC" w:rsidDel="005A6E77">
        <w:rPr>
          <w:rFonts w:ascii="Times New Roman" w:hAnsi="Times New Roman"/>
          <w:sz w:val="24"/>
          <w:szCs w:val="24"/>
          <w:lang w:val="uk-UA"/>
        </w:rPr>
        <w:t xml:space="preserve"> </w:t>
      </w:r>
      <w:r w:rsidRPr="005B52DC">
        <w:rPr>
          <w:rFonts w:ascii="Times New Roman" w:hAnsi="Times New Roman"/>
          <w:sz w:val="24"/>
          <w:szCs w:val="24"/>
          <w:lang w:val="uk-UA"/>
        </w:rPr>
        <w:t>(тобто до 1 листопада 2018 року).</w:t>
      </w:r>
    </w:p>
    <w:p w:rsidR="002054EA" w:rsidRPr="005B52DC" w:rsidRDefault="002054EA" w:rsidP="002054EA">
      <w:pPr>
        <w:spacing w:after="240" w:line="276" w:lineRule="auto"/>
        <w:ind w:firstLine="708"/>
        <w:jc w:val="both"/>
        <w:rPr>
          <w:rFonts w:ascii="Times New Roman" w:hAnsi="Times New Roman"/>
          <w:sz w:val="24"/>
          <w:szCs w:val="24"/>
          <w:lang w:val="uk-UA"/>
        </w:rPr>
      </w:pPr>
      <w:r w:rsidRPr="005B52DC">
        <w:rPr>
          <w:rFonts w:ascii="Times New Roman" w:hAnsi="Times New Roman"/>
          <w:sz w:val="24"/>
          <w:szCs w:val="24"/>
          <w:lang w:val="uk-UA"/>
        </w:rPr>
        <w:t>Стратегічні завдання є підвищення рівня безпеки судноплавства шляхом введення єдиного рівня безпеки життя і майна на нових та існуючих пасажирських суднах і швидкісних пасажирських плавзасобах, що використовуються на внутрішніх рейсах, гармонізація правил для пасажирських суден, що використовуються на міжнародних рейсах.</w:t>
      </w:r>
    </w:p>
    <w:p w:rsidR="002054EA" w:rsidRPr="005B52DC" w:rsidRDefault="002054EA" w:rsidP="002054EA">
      <w:pPr>
        <w:spacing w:after="240" w:line="276" w:lineRule="auto"/>
        <w:ind w:firstLine="708"/>
        <w:jc w:val="both"/>
        <w:rPr>
          <w:rFonts w:ascii="Times New Roman" w:hAnsi="Times New Roman"/>
          <w:sz w:val="24"/>
          <w:szCs w:val="24"/>
          <w:lang w:val="uk-UA"/>
        </w:rPr>
      </w:pPr>
      <w:r w:rsidRPr="005B52DC">
        <w:rPr>
          <w:rFonts w:ascii="Times New Roman" w:hAnsi="Times New Roman"/>
          <w:sz w:val="24"/>
          <w:szCs w:val="24"/>
          <w:lang w:val="uk-UA"/>
        </w:rPr>
        <w:t xml:space="preserve">Єдиний рівень безпеки пасажирських суден може бути досягнутий шляхом покращення безпеки суден та більш ефективних пошуково-рятувальних операцій. З іншого боку, внутрішній ринок пасажирських суден може і надалі розвиватися, гарантуючи один і той самий рівень безпеки, незалежно від зони плавання, та створюючи умови для взаємного визнання сертифікатів та національних рішень. </w:t>
      </w:r>
    </w:p>
    <w:p w:rsidR="002054EA" w:rsidRPr="005B52DC" w:rsidRDefault="002054EA" w:rsidP="002054EA">
      <w:pPr>
        <w:spacing w:before="120" w:after="120" w:line="276" w:lineRule="auto"/>
        <w:ind w:firstLine="708"/>
        <w:jc w:val="both"/>
        <w:rPr>
          <w:rFonts w:ascii="Times New Roman" w:hAnsi="Times New Roman"/>
          <w:sz w:val="24"/>
          <w:szCs w:val="24"/>
          <w:lang w:val="uk-UA"/>
        </w:rPr>
      </w:pPr>
      <w:r w:rsidRPr="005B52DC">
        <w:rPr>
          <w:rFonts w:ascii="Times New Roman" w:hAnsi="Times New Roman"/>
          <w:sz w:val="24"/>
          <w:szCs w:val="24"/>
          <w:lang w:val="uk-UA"/>
        </w:rPr>
        <w:t>Ці конкретні завдання можна сформулювати у вигляді наступних завдань:</w:t>
      </w:r>
    </w:p>
    <w:p w:rsidR="002054EA" w:rsidRPr="005B52DC" w:rsidRDefault="002054EA" w:rsidP="002054EA">
      <w:pPr>
        <w:pStyle w:val="a7"/>
        <w:numPr>
          <w:ilvl w:val="0"/>
          <w:numId w:val="10"/>
        </w:numPr>
        <w:spacing w:before="120" w:after="120" w:line="276" w:lineRule="auto"/>
        <w:ind w:left="714" w:hanging="357"/>
        <w:jc w:val="both"/>
        <w:rPr>
          <w:rFonts w:ascii="Times New Roman" w:hAnsi="Times New Roman"/>
          <w:lang w:val="uk-UA"/>
        </w:rPr>
      </w:pPr>
      <w:r w:rsidRPr="005B52DC">
        <w:rPr>
          <w:rFonts w:ascii="Times New Roman" w:hAnsi="Times New Roman"/>
          <w:lang w:val="uk-UA"/>
        </w:rPr>
        <w:t>Поширити застосування міжнародних правил на неохоплені зони (внутрішні морські шляхи).</w:t>
      </w:r>
    </w:p>
    <w:p w:rsidR="002054EA" w:rsidRPr="005B52DC" w:rsidRDefault="002054EA" w:rsidP="002054EA">
      <w:pPr>
        <w:pStyle w:val="a7"/>
        <w:numPr>
          <w:ilvl w:val="0"/>
          <w:numId w:val="10"/>
        </w:numPr>
        <w:spacing w:before="120" w:after="120" w:line="276" w:lineRule="auto"/>
        <w:ind w:left="714" w:hanging="357"/>
        <w:jc w:val="both"/>
        <w:rPr>
          <w:rFonts w:ascii="Times New Roman" w:hAnsi="Times New Roman"/>
          <w:lang w:val="uk-UA"/>
        </w:rPr>
      </w:pPr>
      <w:r w:rsidRPr="005B52DC">
        <w:rPr>
          <w:rFonts w:ascii="Times New Roman" w:hAnsi="Times New Roman"/>
          <w:lang w:val="uk-UA"/>
        </w:rPr>
        <w:t>Визначити морські зони та відповідні правила експлуатації.</w:t>
      </w:r>
    </w:p>
    <w:p w:rsidR="002054EA" w:rsidRPr="005B52DC" w:rsidRDefault="002054EA" w:rsidP="002054EA">
      <w:pPr>
        <w:pStyle w:val="a7"/>
        <w:numPr>
          <w:ilvl w:val="0"/>
          <w:numId w:val="10"/>
        </w:numPr>
        <w:spacing w:before="120" w:after="120" w:line="276" w:lineRule="auto"/>
        <w:ind w:left="714" w:hanging="357"/>
        <w:jc w:val="both"/>
        <w:rPr>
          <w:rFonts w:ascii="Times New Roman" w:hAnsi="Times New Roman"/>
          <w:lang w:val="uk-UA"/>
        </w:rPr>
      </w:pPr>
      <w:r w:rsidRPr="005B52DC">
        <w:rPr>
          <w:rFonts w:ascii="Times New Roman" w:hAnsi="Times New Roman"/>
          <w:lang w:val="uk-UA"/>
        </w:rPr>
        <w:t>Прийняти стандарти для будівництва, обладнання, експлуатації та технічного обслуговування суден, залежно від типу судна та зони його експлуатації.</w:t>
      </w:r>
    </w:p>
    <w:p w:rsidR="002054EA" w:rsidRPr="005B52DC" w:rsidRDefault="002054EA" w:rsidP="002054EA">
      <w:pPr>
        <w:pStyle w:val="a7"/>
        <w:numPr>
          <w:ilvl w:val="0"/>
          <w:numId w:val="10"/>
        </w:numPr>
        <w:spacing w:before="120" w:after="120" w:line="276" w:lineRule="auto"/>
        <w:ind w:left="714" w:hanging="357"/>
        <w:jc w:val="both"/>
        <w:rPr>
          <w:rFonts w:ascii="Times New Roman" w:hAnsi="Times New Roman"/>
          <w:lang w:val="uk-UA"/>
        </w:rPr>
      </w:pPr>
      <w:r w:rsidRPr="005B52DC">
        <w:rPr>
          <w:rFonts w:ascii="Times New Roman" w:hAnsi="Times New Roman"/>
          <w:lang w:val="uk-UA"/>
        </w:rPr>
        <w:t>Контролювати застосування додаткових вимог, а також еквівалентів та звільнень</w:t>
      </w:r>
    </w:p>
    <w:p w:rsidR="002054EA" w:rsidRPr="005B52DC" w:rsidRDefault="002054EA" w:rsidP="002054EA">
      <w:pPr>
        <w:pStyle w:val="a7"/>
        <w:numPr>
          <w:ilvl w:val="0"/>
          <w:numId w:val="10"/>
        </w:numPr>
        <w:spacing w:before="120" w:after="120" w:line="276" w:lineRule="auto"/>
        <w:ind w:left="714" w:hanging="357"/>
        <w:jc w:val="both"/>
        <w:rPr>
          <w:rFonts w:ascii="Times New Roman" w:hAnsi="Times New Roman"/>
          <w:lang w:val="uk-UA"/>
        </w:rPr>
      </w:pPr>
      <w:r w:rsidRPr="005B52DC">
        <w:rPr>
          <w:rFonts w:ascii="Times New Roman" w:hAnsi="Times New Roman"/>
          <w:lang w:val="uk-UA"/>
        </w:rPr>
        <w:t xml:space="preserve">Покращити живучість пасажирських суден типу </w:t>
      </w:r>
      <w:proofErr w:type="spellStart"/>
      <w:r w:rsidRPr="005B52DC">
        <w:rPr>
          <w:rFonts w:ascii="Times New Roman" w:hAnsi="Times New Roman"/>
          <w:shd w:val="clear" w:color="auto" w:fill="FFFFFF"/>
          <w:lang w:val="ru-RU"/>
        </w:rPr>
        <w:t>ролкер</w:t>
      </w:r>
      <w:proofErr w:type="spellEnd"/>
      <w:r w:rsidRPr="005B52DC">
        <w:rPr>
          <w:rFonts w:ascii="Times New Roman" w:hAnsi="Times New Roman"/>
          <w:shd w:val="clear" w:color="auto" w:fill="FFFFFF"/>
          <w:lang w:val="ru-RU"/>
        </w:rPr>
        <w:t>.</w:t>
      </w:r>
    </w:p>
    <w:p w:rsidR="002054EA" w:rsidRPr="005B52DC" w:rsidRDefault="002054EA" w:rsidP="002054EA">
      <w:pPr>
        <w:pStyle w:val="a7"/>
        <w:numPr>
          <w:ilvl w:val="0"/>
          <w:numId w:val="10"/>
        </w:numPr>
        <w:spacing w:before="120" w:after="120" w:line="276" w:lineRule="auto"/>
        <w:ind w:left="714" w:hanging="357"/>
        <w:jc w:val="both"/>
        <w:rPr>
          <w:rFonts w:ascii="Times New Roman" w:hAnsi="Times New Roman"/>
          <w:lang w:val="uk-UA"/>
        </w:rPr>
      </w:pPr>
      <w:r w:rsidRPr="005B52DC">
        <w:rPr>
          <w:rFonts w:ascii="Times New Roman" w:hAnsi="Times New Roman"/>
          <w:lang w:val="uk-UA"/>
        </w:rPr>
        <w:lastRenderedPageBreak/>
        <w:t>Забезпечити сертифікацію, зобов’язання з огляду/перевірок держави перебування та прапору.</w:t>
      </w:r>
    </w:p>
    <w:p w:rsidR="002054EA" w:rsidRPr="005B52DC" w:rsidRDefault="002054EA" w:rsidP="002054EA">
      <w:pPr>
        <w:pStyle w:val="a7"/>
        <w:numPr>
          <w:ilvl w:val="0"/>
          <w:numId w:val="10"/>
        </w:numPr>
        <w:spacing w:before="120" w:after="120" w:line="276" w:lineRule="auto"/>
        <w:ind w:left="714" w:hanging="357"/>
        <w:jc w:val="both"/>
        <w:rPr>
          <w:rFonts w:ascii="Times New Roman" w:hAnsi="Times New Roman"/>
          <w:lang w:val="uk-UA"/>
        </w:rPr>
      </w:pPr>
      <w:r w:rsidRPr="005B52DC">
        <w:rPr>
          <w:rFonts w:ascii="Times New Roman" w:hAnsi="Times New Roman"/>
          <w:lang w:val="uk-UA"/>
        </w:rPr>
        <w:t>Гарантувати взаємне визнання рішень та сертифікатів.</w:t>
      </w:r>
    </w:p>
    <w:p w:rsidR="002054EA" w:rsidRPr="005B52DC" w:rsidRDefault="002054EA" w:rsidP="002054EA">
      <w:pPr>
        <w:pStyle w:val="a7"/>
        <w:numPr>
          <w:ilvl w:val="0"/>
          <w:numId w:val="10"/>
        </w:numPr>
        <w:spacing w:before="120" w:after="120" w:line="276" w:lineRule="auto"/>
        <w:ind w:left="714" w:hanging="357"/>
        <w:jc w:val="both"/>
        <w:rPr>
          <w:rFonts w:ascii="Times New Roman" w:hAnsi="Times New Roman"/>
          <w:lang w:val="uk-UA"/>
        </w:rPr>
      </w:pPr>
      <w:r w:rsidRPr="005B52DC">
        <w:rPr>
          <w:rFonts w:ascii="Times New Roman" w:hAnsi="Times New Roman"/>
          <w:lang w:val="uk-UA"/>
        </w:rPr>
        <w:t xml:space="preserve">Забезпечити зобов’язання компетентних органів стосовно перевірки виконання правил і застосування штрафів у разі необхідності. </w:t>
      </w:r>
    </w:p>
    <w:p w:rsidR="002054EA" w:rsidRPr="005B52DC" w:rsidRDefault="002054EA" w:rsidP="002054EA">
      <w:pPr>
        <w:spacing w:before="100" w:beforeAutospacing="1" w:after="100" w:afterAutospacing="1" w:line="276" w:lineRule="auto"/>
        <w:ind w:firstLine="708"/>
        <w:jc w:val="both"/>
        <w:rPr>
          <w:rFonts w:ascii="Times New Roman" w:hAnsi="Times New Roman"/>
          <w:sz w:val="24"/>
          <w:szCs w:val="24"/>
          <w:lang w:val="uk-UA"/>
        </w:rPr>
      </w:pPr>
      <w:r w:rsidRPr="005B52DC">
        <w:rPr>
          <w:rFonts w:ascii="Times New Roman" w:hAnsi="Times New Roman"/>
          <w:sz w:val="24"/>
          <w:szCs w:val="24"/>
          <w:lang w:val="uk-UA"/>
        </w:rPr>
        <w:t>По суті імплементація Директиви 2009/45/ЄС в Україні завершить приєднання та імплементацію Міжнародного кодексу з безпеки високошвидкісних суден (</w:t>
      </w:r>
      <w:r w:rsidRPr="005B52DC">
        <w:rPr>
          <w:rFonts w:ascii="Times New Roman" w:hAnsi="Times New Roman"/>
          <w:sz w:val="24"/>
          <w:szCs w:val="24"/>
        </w:rPr>
        <w:t>HSC</w:t>
      </w:r>
      <w:r w:rsidRPr="005B52DC">
        <w:rPr>
          <w:rFonts w:ascii="Times New Roman" w:hAnsi="Times New Roman"/>
          <w:sz w:val="24"/>
          <w:szCs w:val="24"/>
          <w:lang w:val="uk-UA"/>
        </w:rPr>
        <w:t xml:space="preserve"> </w:t>
      </w:r>
      <w:r w:rsidRPr="005B52DC">
        <w:rPr>
          <w:rFonts w:ascii="Times New Roman" w:hAnsi="Times New Roman"/>
          <w:sz w:val="24"/>
          <w:szCs w:val="24"/>
        </w:rPr>
        <w:t>Code</w:t>
      </w:r>
      <w:r w:rsidRPr="005B52DC">
        <w:rPr>
          <w:rFonts w:ascii="Times New Roman" w:hAnsi="Times New Roman"/>
          <w:sz w:val="24"/>
          <w:szCs w:val="24"/>
          <w:lang w:val="uk-UA"/>
        </w:rPr>
        <w:t>).</w:t>
      </w:r>
    </w:p>
    <w:p w:rsidR="002054EA" w:rsidRPr="005B52DC" w:rsidRDefault="002054EA" w:rsidP="002054EA">
      <w:pPr>
        <w:spacing w:line="276" w:lineRule="auto"/>
        <w:ind w:firstLine="708"/>
        <w:jc w:val="both"/>
        <w:rPr>
          <w:rFonts w:ascii="Times New Roman" w:hAnsi="Times New Roman"/>
          <w:sz w:val="24"/>
          <w:szCs w:val="24"/>
          <w:lang w:val="uk-UA"/>
        </w:rPr>
      </w:pPr>
      <w:r w:rsidRPr="005B52DC">
        <w:rPr>
          <w:rFonts w:ascii="Times New Roman" w:hAnsi="Times New Roman"/>
          <w:sz w:val="24"/>
          <w:szCs w:val="24"/>
          <w:lang w:val="uk-UA"/>
        </w:rPr>
        <w:t>Для процедури сертифікації повинні бути призначені визнані організації.</w:t>
      </w:r>
    </w:p>
    <w:p w:rsidR="002054EA" w:rsidRPr="005B52DC" w:rsidRDefault="002054EA" w:rsidP="002054EA">
      <w:pPr>
        <w:spacing w:line="276" w:lineRule="auto"/>
        <w:ind w:firstLine="708"/>
        <w:jc w:val="both"/>
        <w:rPr>
          <w:rFonts w:ascii="Times New Roman" w:hAnsi="Times New Roman"/>
          <w:sz w:val="24"/>
          <w:szCs w:val="24"/>
          <w:lang w:val="ru-RU"/>
        </w:rPr>
      </w:pPr>
      <w:r w:rsidRPr="005B52DC">
        <w:rPr>
          <w:rFonts w:ascii="Times New Roman" w:hAnsi="Times New Roman"/>
          <w:sz w:val="24"/>
          <w:szCs w:val="24"/>
          <w:lang w:val="uk-UA"/>
        </w:rPr>
        <w:t>План імплементації повинен включати наступне</w:t>
      </w:r>
      <w:r w:rsidRPr="005B52DC">
        <w:rPr>
          <w:rFonts w:ascii="Times New Roman" w:hAnsi="Times New Roman"/>
          <w:sz w:val="24"/>
          <w:szCs w:val="24"/>
          <w:lang w:val="ru-RU"/>
        </w:rPr>
        <w:t>:</w:t>
      </w:r>
    </w:p>
    <w:p w:rsidR="002054EA" w:rsidRPr="005B52DC" w:rsidRDefault="002054EA" w:rsidP="002054EA">
      <w:pPr>
        <w:pStyle w:val="a7"/>
        <w:numPr>
          <w:ilvl w:val="0"/>
          <w:numId w:val="1"/>
        </w:numPr>
        <w:suppressAutoHyphens w:val="0"/>
        <w:autoSpaceDE w:val="0"/>
        <w:autoSpaceDN w:val="0"/>
        <w:adjustRightInd w:val="0"/>
        <w:spacing w:before="120" w:after="120" w:line="276" w:lineRule="auto"/>
        <w:ind w:left="714" w:hanging="357"/>
        <w:jc w:val="both"/>
        <w:rPr>
          <w:rFonts w:ascii="Times New Roman" w:hAnsi="Times New Roman"/>
          <w:lang w:val="uk-UA"/>
        </w:rPr>
      </w:pPr>
      <w:r w:rsidRPr="005B52DC">
        <w:rPr>
          <w:rFonts w:ascii="Times New Roman" w:hAnsi="Times New Roman"/>
          <w:lang w:val="uk-UA"/>
        </w:rPr>
        <w:t>Забезпечення офіційного перекладу українською мовою Міжнародного кодексу з безпеки високошвидкісних суден (HSC Code) та Кодексу з остійності неушкодженого судна (IS Code).</w:t>
      </w:r>
    </w:p>
    <w:p w:rsidR="002054EA" w:rsidRPr="005B52DC" w:rsidRDefault="002054EA" w:rsidP="002054EA">
      <w:pPr>
        <w:pStyle w:val="a7"/>
        <w:numPr>
          <w:ilvl w:val="0"/>
          <w:numId w:val="1"/>
        </w:numPr>
        <w:suppressAutoHyphens w:val="0"/>
        <w:autoSpaceDE w:val="0"/>
        <w:autoSpaceDN w:val="0"/>
        <w:adjustRightInd w:val="0"/>
        <w:spacing w:before="120" w:after="120" w:line="276" w:lineRule="auto"/>
        <w:jc w:val="both"/>
        <w:rPr>
          <w:rFonts w:ascii="Times New Roman" w:hAnsi="Times New Roman"/>
          <w:lang w:val="uk-UA"/>
        </w:rPr>
      </w:pPr>
      <w:r w:rsidRPr="005B52DC">
        <w:rPr>
          <w:rFonts w:ascii="Times New Roman" w:hAnsi="Times New Roman"/>
          <w:lang w:val="uk-UA"/>
        </w:rPr>
        <w:t>Розробка проекту законодавчого акта щодо приєднання України до Міжнародного кодексу з безпеки високошвидкісних суден (HSC Code).</w:t>
      </w:r>
    </w:p>
    <w:p w:rsidR="002054EA" w:rsidRPr="005B52DC" w:rsidRDefault="002054EA" w:rsidP="002054EA">
      <w:pPr>
        <w:pStyle w:val="a7"/>
        <w:numPr>
          <w:ilvl w:val="0"/>
          <w:numId w:val="1"/>
        </w:numPr>
        <w:suppressAutoHyphens w:val="0"/>
        <w:autoSpaceDE w:val="0"/>
        <w:autoSpaceDN w:val="0"/>
        <w:adjustRightInd w:val="0"/>
        <w:spacing w:before="120" w:after="120" w:line="276" w:lineRule="auto"/>
        <w:jc w:val="both"/>
        <w:rPr>
          <w:rFonts w:ascii="Times New Roman" w:hAnsi="Times New Roman"/>
          <w:lang w:val="uk-UA"/>
        </w:rPr>
      </w:pPr>
      <w:r w:rsidRPr="005B52DC">
        <w:rPr>
          <w:rFonts w:ascii="Times New Roman" w:hAnsi="Times New Roman"/>
          <w:lang w:val="uk-UA"/>
        </w:rPr>
        <w:t>Визначення та опублікування переліку морських зон</w:t>
      </w:r>
      <w:r w:rsidRPr="005B52DC">
        <w:rPr>
          <w:lang w:val="uk-UA"/>
        </w:rPr>
        <w:t>, що перебувають під юрисдикцією України.</w:t>
      </w:r>
    </w:p>
    <w:p w:rsidR="002054EA" w:rsidRPr="005B52DC" w:rsidRDefault="002054EA" w:rsidP="002054EA">
      <w:pPr>
        <w:pStyle w:val="a7"/>
        <w:numPr>
          <w:ilvl w:val="0"/>
          <w:numId w:val="1"/>
        </w:numPr>
        <w:suppressAutoHyphens w:val="0"/>
        <w:autoSpaceDE w:val="0"/>
        <w:autoSpaceDN w:val="0"/>
        <w:adjustRightInd w:val="0"/>
        <w:spacing w:before="120" w:after="120" w:line="276" w:lineRule="auto"/>
        <w:ind w:left="714" w:hanging="357"/>
        <w:jc w:val="both"/>
        <w:rPr>
          <w:rFonts w:ascii="Times New Roman" w:hAnsi="Times New Roman"/>
          <w:lang w:val="uk-UA"/>
        </w:rPr>
      </w:pPr>
      <w:r w:rsidRPr="005B52DC">
        <w:rPr>
          <w:rFonts w:ascii="Times New Roman" w:hAnsi="Times New Roman"/>
          <w:lang w:val="uk-UA"/>
        </w:rPr>
        <w:t>Розробка та прийняття наказу Міністерства інфраструктури України про встановлення правил та стандартів безпеки для пасажирських суден.</w:t>
      </w:r>
    </w:p>
    <w:p w:rsidR="002054EA" w:rsidRPr="005B52DC" w:rsidRDefault="002054EA" w:rsidP="002054EA">
      <w:pPr>
        <w:pStyle w:val="a7"/>
        <w:numPr>
          <w:ilvl w:val="0"/>
          <w:numId w:val="1"/>
        </w:numPr>
        <w:suppressAutoHyphens w:val="0"/>
        <w:autoSpaceDE w:val="0"/>
        <w:autoSpaceDN w:val="0"/>
        <w:adjustRightInd w:val="0"/>
        <w:spacing w:before="120" w:after="120" w:line="276" w:lineRule="auto"/>
        <w:ind w:left="714" w:hanging="357"/>
        <w:jc w:val="both"/>
        <w:rPr>
          <w:rFonts w:ascii="Times New Roman" w:hAnsi="Times New Roman"/>
          <w:lang w:val="uk-UA"/>
        </w:rPr>
      </w:pPr>
      <w:r w:rsidRPr="005B52DC">
        <w:rPr>
          <w:rFonts w:ascii="Times New Roman" w:hAnsi="Times New Roman"/>
          <w:lang w:val="uk-UA"/>
        </w:rPr>
        <w:t>Внесення змін до Кодексу про адміністративні правопорушення України та Кримінального кодексу України в частині встановлення санкцій за порушення вимог законодавства, адаптованого до вимог 2009/45/ЄС.</w:t>
      </w:r>
    </w:p>
    <w:p w:rsidR="002054EA" w:rsidRPr="005B52DC" w:rsidRDefault="002054EA" w:rsidP="002054EA">
      <w:pPr>
        <w:pStyle w:val="a7"/>
        <w:numPr>
          <w:ilvl w:val="0"/>
          <w:numId w:val="1"/>
        </w:numPr>
        <w:suppressAutoHyphens w:val="0"/>
        <w:autoSpaceDE w:val="0"/>
        <w:autoSpaceDN w:val="0"/>
        <w:adjustRightInd w:val="0"/>
        <w:spacing w:before="120" w:after="120" w:line="276" w:lineRule="auto"/>
        <w:ind w:left="714" w:hanging="357"/>
        <w:jc w:val="both"/>
        <w:rPr>
          <w:rFonts w:ascii="Times New Roman" w:hAnsi="Times New Roman"/>
          <w:lang w:val="uk-UA"/>
        </w:rPr>
      </w:pPr>
      <w:r w:rsidRPr="005B52DC">
        <w:rPr>
          <w:rFonts w:ascii="Times New Roman" w:hAnsi="Times New Roman"/>
          <w:lang w:val="uk-UA"/>
        </w:rPr>
        <w:t xml:space="preserve">Визначення порядку видання відповідних сертифікатів та Переліку обладнання на відповідність положенням Директиви 2009/45/ЄС (для  пасажирських суден) або сертифікату безпеки </w:t>
      </w:r>
      <w:r w:rsidRPr="005B52DC">
        <w:rPr>
          <w:rFonts w:ascii="Times New Roman" w:hAnsi="Times New Roman"/>
          <w:lang w:val="uk-UA" w:eastAsia="ru-RU"/>
        </w:rPr>
        <w:t>швидкісного плавзасобу</w:t>
      </w:r>
      <w:r w:rsidRPr="005B52DC">
        <w:rPr>
          <w:rFonts w:ascii="Times New Roman" w:hAnsi="Times New Roman"/>
          <w:lang w:val="uk-UA"/>
        </w:rPr>
        <w:t xml:space="preserve"> та дозволу на експлуатацію (для </w:t>
      </w:r>
      <w:r w:rsidRPr="005B52DC">
        <w:rPr>
          <w:rFonts w:ascii="Times New Roman" w:hAnsi="Times New Roman"/>
          <w:lang w:val="uk-UA" w:eastAsia="ru-RU"/>
        </w:rPr>
        <w:t>швидкісних плавзасобів).</w:t>
      </w:r>
      <w:r w:rsidRPr="005B52DC">
        <w:rPr>
          <w:rFonts w:ascii="Times New Roman" w:hAnsi="Times New Roman"/>
          <w:lang w:val="uk-UA"/>
        </w:rPr>
        <w:t xml:space="preserve"> Визначити та прийняти форму таких сертифікатів та органи, які уповноважені їх видавати.</w:t>
      </w:r>
    </w:p>
    <w:p w:rsidR="002054EA" w:rsidRPr="005B52DC" w:rsidRDefault="002054EA" w:rsidP="002054EA">
      <w:pPr>
        <w:pStyle w:val="a7"/>
        <w:numPr>
          <w:ilvl w:val="0"/>
          <w:numId w:val="1"/>
        </w:numPr>
        <w:suppressAutoHyphens w:val="0"/>
        <w:autoSpaceDE w:val="0"/>
        <w:autoSpaceDN w:val="0"/>
        <w:adjustRightInd w:val="0"/>
        <w:spacing w:before="120" w:after="120" w:line="276" w:lineRule="auto"/>
        <w:ind w:left="714" w:hanging="357"/>
        <w:jc w:val="both"/>
        <w:rPr>
          <w:rFonts w:ascii="Times New Roman" w:hAnsi="Times New Roman"/>
          <w:lang w:val="uk-UA"/>
        </w:rPr>
      </w:pPr>
      <w:r w:rsidRPr="005B52DC">
        <w:rPr>
          <w:rFonts w:ascii="Times New Roman" w:hAnsi="Times New Roman"/>
          <w:lang w:val="uk-UA"/>
        </w:rPr>
        <w:t>Внесення змін до Технічного регламенту морського обладнання, затвердженого постановою Кабінетом Міністрів України від 5 вересня 2007 року № 1103.</w:t>
      </w:r>
    </w:p>
    <w:p w:rsidR="002054EA" w:rsidRPr="005B52DC" w:rsidRDefault="002054EA" w:rsidP="002054EA">
      <w:pPr>
        <w:pStyle w:val="a7"/>
        <w:numPr>
          <w:ilvl w:val="0"/>
          <w:numId w:val="1"/>
        </w:numPr>
        <w:suppressAutoHyphens w:val="0"/>
        <w:autoSpaceDE w:val="0"/>
        <w:autoSpaceDN w:val="0"/>
        <w:adjustRightInd w:val="0"/>
        <w:spacing w:before="120" w:after="120" w:line="276" w:lineRule="auto"/>
        <w:ind w:left="714" w:hanging="357"/>
        <w:jc w:val="both"/>
        <w:rPr>
          <w:rFonts w:ascii="Times New Roman" w:hAnsi="Times New Roman"/>
          <w:lang w:val="uk-UA"/>
        </w:rPr>
      </w:pPr>
      <w:r w:rsidRPr="005B52DC">
        <w:rPr>
          <w:rFonts w:ascii="Times New Roman" w:hAnsi="Times New Roman"/>
          <w:lang w:val="uk-UA"/>
        </w:rPr>
        <w:t>Розробка плану дій щодо реалізації вимог правил і стандартів безпеки для пасажирських суден та швидкісних пасажирських плавзасобів для осіб з обмеженими можливостями.</w:t>
      </w:r>
    </w:p>
    <w:p w:rsidR="002054EA" w:rsidRPr="005B52DC" w:rsidRDefault="002054EA" w:rsidP="002054EA">
      <w:pPr>
        <w:pStyle w:val="a7"/>
        <w:numPr>
          <w:ilvl w:val="0"/>
          <w:numId w:val="1"/>
        </w:numPr>
        <w:suppressAutoHyphens w:val="0"/>
        <w:autoSpaceDE w:val="0"/>
        <w:autoSpaceDN w:val="0"/>
        <w:adjustRightInd w:val="0"/>
        <w:spacing w:before="120" w:after="120" w:line="276" w:lineRule="auto"/>
        <w:jc w:val="both"/>
        <w:rPr>
          <w:rFonts w:ascii="Times New Roman" w:hAnsi="Times New Roman"/>
          <w:i/>
          <w:lang w:val="ru-RU"/>
        </w:rPr>
      </w:pPr>
      <w:r w:rsidRPr="005B52DC">
        <w:rPr>
          <w:rFonts w:ascii="Times New Roman" w:hAnsi="Times New Roman"/>
          <w:lang w:val="uk-UA"/>
        </w:rPr>
        <w:t xml:space="preserve">Проведення навчань та семінарів за участю експертів ЄС для обміну досвідом та розробка процедур для імплементації Директиви </w:t>
      </w:r>
      <w:r w:rsidRPr="005B52DC">
        <w:rPr>
          <w:rFonts w:ascii="Times New Roman" w:hAnsi="Times New Roman"/>
          <w:lang w:val="ru-RU"/>
        </w:rPr>
        <w:t>2009/45</w:t>
      </w:r>
      <w:r w:rsidRPr="005B52DC">
        <w:rPr>
          <w:rFonts w:ascii="Times New Roman" w:hAnsi="Times New Roman"/>
          <w:lang w:val="uk-UA"/>
        </w:rPr>
        <w:t>/ЄС</w:t>
      </w:r>
      <w:r w:rsidRPr="005B52DC">
        <w:rPr>
          <w:rFonts w:ascii="Times New Roman" w:hAnsi="Times New Roman"/>
          <w:lang w:val="ru-RU"/>
        </w:rPr>
        <w:t>.</w:t>
      </w:r>
    </w:p>
    <w:p w:rsidR="002054EA" w:rsidRPr="005B52DC" w:rsidRDefault="002054EA" w:rsidP="002054EA">
      <w:pPr>
        <w:pStyle w:val="1"/>
        <w:spacing w:before="120" w:line="276" w:lineRule="auto"/>
        <w:rPr>
          <w:rFonts w:ascii="Times New Roman" w:hAnsi="Times New Roman" w:cs="Times New Roman"/>
          <w:i/>
          <w:sz w:val="24"/>
          <w:szCs w:val="24"/>
          <w:lang w:val="ru-RU"/>
        </w:rPr>
      </w:pPr>
      <w:bookmarkStart w:id="3" w:name="_Toc435095211"/>
      <w:r w:rsidRPr="005B52DC">
        <w:rPr>
          <w:rFonts w:ascii="Times New Roman" w:hAnsi="Times New Roman" w:cs="Times New Roman"/>
          <w:i/>
          <w:sz w:val="24"/>
          <w:szCs w:val="24"/>
          <w:lang w:val="ru-RU"/>
        </w:rPr>
        <w:t>3</w:t>
      </w:r>
      <w:r w:rsidRPr="005B52DC">
        <w:rPr>
          <w:rFonts w:ascii="Times New Roman" w:hAnsi="Times New Roman" w:cs="Times New Roman"/>
          <w:i/>
          <w:sz w:val="24"/>
          <w:szCs w:val="24"/>
          <w:lang w:val="uk-UA"/>
        </w:rPr>
        <w:t>.</w:t>
      </w:r>
      <w:r w:rsidRPr="005B52DC">
        <w:rPr>
          <w:rFonts w:ascii="Times New Roman" w:hAnsi="Times New Roman" w:cs="Times New Roman"/>
          <w:i/>
          <w:sz w:val="24"/>
          <w:szCs w:val="24"/>
          <w:lang w:val="ru-RU"/>
        </w:rPr>
        <w:t xml:space="preserve"> </w:t>
      </w:r>
      <w:r w:rsidRPr="005B52DC">
        <w:rPr>
          <w:rFonts w:ascii="Times New Roman" w:hAnsi="Times New Roman" w:cs="Times New Roman"/>
          <w:i/>
          <w:sz w:val="24"/>
          <w:szCs w:val="24"/>
          <w:lang w:val="uk-UA"/>
        </w:rPr>
        <w:t>Установи та зацікавлені сторони</w:t>
      </w:r>
      <w:bookmarkEnd w:id="3"/>
    </w:p>
    <w:p w:rsidR="002054EA" w:rsidRPr="005B52DC" w:rsidRDefault="002054EA" w:rsidP="002054EA">
      <w:pPr>
        <w:autoSpaceDE w:val="0"/>
        <w:autoSpaceDN w:val="0"/>
        <w:adjustRightInd w:val="0"/>
        <w:spacing w:before="120" w:after="120" w:line="276" w:lineRule="auto"/>
        <w:ind w:firstLine="720"/>
        <w:jc w:val="both"/>
        <w:rPr>
          <w:rFonts w:ascii="Times New Roman" w:hAnsi="Times New Roman"/>
          <w:sz w:val="24"/>
          <w:szCs w:val="24"/>
          <w:lang w:val="uk-UA"/>
        </w:rPr>
      </w:pPr>
      <w:r w:rsidRPr="005B52DC">
        <w:rPr>
          <w:rFonts w:ascii="Times New Roman" w:hAnsi="Times New Roman"/>
          <w:sz w:val="24"/>
          <w:szCs w:val="24"/>
          <w:lang w:val="uk-UA"/>
        </w:rPr>
        <w:t xml:space="preserve">Відповідальними за організацію роботи з імплементації Директиви 2009/45/ЄС є: </w:t>
      </w:r>
    </w:p>
    <w:p w:rsidR="002054EA" w:rsidRPr="005B52DC" w:rsidRDefault="002054EA" w:rsidP="002054EA">
      <w:pPr>
        <w:autoSpaceDE w:val="0"/>
        <w:autoSpaceDN w:val="0"/>
        <w:adjustRightInd w:val="0"/>
        <w:spacing w:before="120" w:after="120" w:line="276" w:lineRule="auto"/>
        <w:ind w:firstLine="720"/>
        <w:jc w:val="both"/>
        <w:rPr>
          <w:rFonts w:ascii="Times New Roman" w:hAnsi="Times New Roman"/>
          <w:sz w:val="24"/>
          <w:szCs w:val="24"/>
          <w:lang w:val="uk-UA"/>
        </w:rPr>
      </w:pPr>
      <w:r w:rsidRPr="005B52DC">
        <w:rPr>
          <w:rFonts w:ascii="Times New Roman" w:hAnsi="Times New Roman"/>
          <w:sz w:val="24"/>
          <w:szCs w:val="24"/>
          <w:lang w:val="uk-UA"/>
        </w:rPr>
        <w:lastRenderedPageBreak/>
        <w:t xml:space="preserve">Мінінфраструктури (приєднання України до Міжнародного кодексу з безпеки високошвидкісних суден та до Міжнародного кодексу з остійності неушкодженого судна) співвиконавці: Мін’юст, МЗС, Державна служба України з безпеки на транспорті, </w:t>
      </w:r>
      <w:proofErr w:type="spellStart"/>
      <w:r w:rsidRPr="005B52DC">
        <w:rPr>
          <w:rFonts w:ascii="Times New Roman" w:hAnsi="Times New Roman"/>
          <w:sz w:val="24"/>
          <w:szCs w:val="24"/>
          <w:lang w:val="uk-UA"/>
        </w:rPr>
        <w:t>Мінсоцполітики</w:t>
      </w:r>
      <w:proofErr w:type="spellEnd"/>
      <w:r w:rsidRPr="005B52DC">
        <w:rPr>
          <w:rFonts w:ascii="Times New Roman" w:hAnsi="Times New Roman"/>
          <w:sz w:val="24"/>
          <w:szCs w:val="24"/>
          <w:lang w:val="uk-UA"/>
        </w:rPr>
        <w:t>, Регістр судноплавства України (за згодою).</w:t>
      </w:r>
    </w:p>
    <w:p w:rsidR="002054EA" w:rsidRPr="005B52DC" w:rsidRDefault="002054EA" w:rsidP="002054EA">
      <w:pPr>
        <w:autoSpaceDE w:val="0"/>
        <w:autoSpaceDN w:val="0"/>
        <w:adjustRightInd w:val="0"/>
        <w:spacing w:before="120" w:after="120" w:line="276" w:lineRule="auto"/>
        <w:ind w:firstLine="720"/>
        <w:jc w:val="both"/>
        <w:rPr>
          <w:rFonts w:ascii="Times New Roman" w:hAnsi="Times New Roman"/>
          <w:sz w:val="24"/>
          <w:szCs w:val="24"/>
          <w:lang w:val="uk-UA"/>
        </w:rPr>
      </w:pPr>
      <w:r w:rsidRPr="005B52DC">
        <w:rPr>
          <w:rFonts w:ascii="Times New Roman" w:hAnsi="Times New Roman"/>
          <w:sz w:val="24"/>
          <w:szCs w:val="24"/>
          <w:lang w:val="uk-UA"/>
        </w:rPr>
        <w:t>Мінінфраструктури, Державна служба України з безпеки на транспорті, Регістр судноплавства України (за згодою) (встановлення правил та стандартів безпеки для пасажирських суден).</w:t>
      </w:r>
    </w:p>
    <w:p w:rsidR="002054EA" w:rsidRPr="005B52DC" w:rsidRDefault="002054EA" w:rsidP="002054EA">
      <w:pPr>
        <w:autoSpaceDE w:val="0"/>
        <w:autoSpaceDN w:val="0"/>
        <w:adjustRightInd w:val="0"/>
        <w:spacing w:before="120" w:after="120" w:line="276" w:lineRule="auto"/>
        <w:ind w:firstLine="720"/>
        <w:jc w:val="both"/>
        <w:rPr>
          <w:rFonts w:ascii="Times New Roman" w:hAnsi="Times New Roman"/>
          <w:sz w:val="24"/>
          <w:szCs w:val="24"/>
          <w:lang w:val="uk-UA"/>
        </w:rPr>
      </w:pPr>
      <w:r w:rsidRPr="005B52DC">
        <w:rPr>
          <w:rFonts w:ascii="Times New Roman" w:hAnsi="Times New Roman"/>
          <w:sz w:val="24"/>
          <w:szCs w:val="24"/>
          <w:lang w:val="uk-UA"/>
        </w:rPr>
        <w:t>Мінінфраструктури, Мін’юст</w:t>
      </w:r>
      <w:r w:rsidRPr="005B52DC">
        <w:rPr>
          <w:rFonts w:ascii="Times New Roman" w:hAnsi="Times New Roman"/>
          <w:sz w:val="24"/>
          <w:szCs w:val="24"/>
          <w:lang w:val="ru-RU"/>
        </w:rPr>
        <w:t xml:space="preserve"> </w:t>
      </w:r>
      <w:r w:rsidRPr="005B52DC">
        <w:rPr>
          <w:rFonts w:ascii="Times New Roman" w:hAnsi="Times New Roman"/>
          <w:sz w:val="24"/>
          <w:szCs w:val="24"/>
          <w:lang w:val="uk-UA"/>
        </w:rPr>
        <w:t>(розробка та внесення змін до законодавства в частині встановлення санкцій за порушення вимог законодавства, адаптованого до вимог Директиви 2009/45/ЄС).</w:t>
      </w:r>
    </w:p>
    <w:p w:rsidR="002054EA" w:rsidRPr="005B52DC" w:rsidRDefault="002054EA" w:rsidP="002054EA">
      <w:pPr>
        <w:pStyle w:val="a7"/>
        <w:tabs>
          <w:tab w:val="left" w:pos="317"/>
        </w:tabs>
        <w:spacing w:before="120" w:after="120" w:line="276" w:lineRule="auto"/>
        <w:ind w:left="0"/>
        <w:jc w:val="both"/>
        <w:rPr>
          <w:rFonts w:ascii="Times New Roman" w:hAnsi="Times New Roman"/>
          <w:lang w:val="uk-UA"/>
        </w:rPr>
      </w:pPr>
      <w:r w:rsidRPr="005B52DC">
        <w:rPr>
          <w:rFonts w:ascii="Times New Roman" w:hAnsi="Times New Roman"/>
          <w:lang w:val="ru-RU"/>
        </w:rPr>
        <w:tab/>
      </w:r>
      <w:r w:rsidRPr="005B52DC">
        <w:rPr>
          <w:rFonts w:ascii="Times New Roman" w:hAnsi="Times New Roman"/>
          <w:lang w:val="ru-RU"/>
        </w:rPr>
        <w:tab/>
      </w:r>
      <w:r w:rsidRPr="005B52DC">
        <w:rPr>
          <w:rFonts w:ascii="Times New Roman" w:hAnsi="Times New Roman"/>
          <w:lang w:val="uk-UA"/>
        </w:rPr>
        <w:t>При впровадженні положень Директиви 2009/45/ЄС необхідно провести консультації з галузевими і морськими асоціаціями. Організувати зустрічі з зацікавленими сторонами, а саме регуляторами, класифікаційними товариствами, суднобудівниками та їх субпідрядниками, власниками суден, моряками та споживачами (пасажирами), які зазнають впливу Директиви 2009/45/ЄС.</w:t>
      </w:r>
    </w:p>
    <w:p w:rsidR="002054EA" w:rsidRPr="005B52DC" w:rsidRDefault="002054EA" w:rsidP="002054EA">
      <w:pPr>
        <w:tabs>
          <w:tab w:val="left" w:pos="317"/>
        </w:tabs>
        <w:spacing w:before="120" w:after="120" w:line="276" w:lineRule="auto"/>
        <w:jc w:val="both"/>
        <w:rPr>
          <w:rFonts w:ascii="Times New Roman" w:eastAsia="Arial Unicode MS" w:hAnsi="Times New Roman"/>
          <w:lang w:val="uk-UA" w:eastAsia="ru-RU"/>
        </w:rPr>
      </w:pPr>
      <w:r w:rsidRPr="005B52DC">
        <w:rPr>
          <w:rFonts w:ascii="Times New Roman" w:hAnsi="Times New Roman"/>
          <w:lang w:val="ru-RU"/>
        </w:rPr>
        <w:tab/>
      </w:r>
      <w:r w:rsidRPr="005B52DC">
        <w:rPr>
          <w:rFonts w:ascii="Times New Roman" w:hAnsi="Times New Roman"/>
          <w:lang w:val="ru-RU"/>
        </w:rPr>
        <w:tab/>
      </w:r>
      <w:r w:rsidRPr="005B52DC">
        <w:rPr>
          <w:rFonts w:ascii="Times New Roman" w:hAnsi="Times New Roman"/>
          <w:lang w:val="uk-UA"/>
        </w:rPr>
        <w:t>Необхідно налагодити</w:t>
      </w:r>
      <w:r w:rsidRPr="005B52DC">
        <w:rPr>
          <w:rFonts w:ascii="Times New Roman" w:eastAsia="MS Mincho" w:hAnsi="Times New Roman"/>
          <w:sz w:val="24"/>
          <w:lang w:val="uk-UA" w:eastAsia="ar-SA"/>
        </w:rPr>
        <w:t xml:space="preserve"> ефективн</w:t>
      </w:r>
      <w:r w:rsidRPr="005B52DC">
        <w:rPr>
          <w:rFonts w:ascii="Times New Roman" w:hAnsi="Times New Roman"/>
          <w:lang w:val="uk-UA"/>
        </w:rPr>
        <w:t>у</w:t>
      </w:r>
      <w:r w:rsidRPr="005B52DC">
        <w:rPr>
          <w:rFonts w:ascii="Times New Roman" w:eastAsia="MS Mincho" w:hAnsi="Times New Roman"/>
          <w:sz w:val="24"/>
          <w:lang w:val="uk-UA" w:eastAsia="ar-SA"/>
        </w:rPr>
        <w:t xml:space="preserve"> взаємодії з організаціями, що представляють осіб з обмеженою рухливістю</w:t>
      </w:r>
      <w:r w:rsidRPr="005B52DC">
        <w:rPr>
          <w:rFonts w:ascii="Times New Roman" w:hAnsi="Times New Roman"/>
          <w:lang w:val="uk-UA"/>
        </w:rPr>
        <w:t xml:space="preserve"> з метою виконання вимог безпеки до пасажирських суден та високошвидкісних плавзасобів щодо осіб з обмеженими можливостями для пересування, які визначено керівними принципами у Додатку ІІІ Директиви </w:t>
      </w:r>
      <w:r w:rsidRPr="005B52DC">
        <w:rPr>
          <w:rFonts w:ascii="Times New Roman" w:eastAsia="Arial Unicode MS" w:hAnsi="Times New Roman"/>
          <w:lang w:val="uk-UA" w:eastAsia="ru-RU"/>
        </w:rPr>
        <w:t>2009/45</w:t>
      </w:r>
      <w:r w:rsidRPr="005B52DC">
        <w:rPr>
          <w:rFonts w:ascii="Times New Roman" w:hAnsi="Times New Roman"/>
          <w:lang w:val="uk-UA"/>
        </w:rPr>
        <w:t>/ЄС</w:t>
      </w:r>
      <w:r w:rsidRPr="005B52DC">
        <w:rPr>
          <w:rFonts w:ascii="Times New Roman" w:eastAsia="Arial Unicode MS" w:hAnsi="Times New Roman"/>
          <w:lang w:val="uk-UA" w:eastAsia="ru-RU"/>
        </w:rPr>
        <w:t xml:space="preserve">. </w:t>
      </w:r>
    </w:p>
    <w:p w:rsidR="002054EA" w:rsidRPr="005B52DC" w:rsidRDefault="002054EA" w:rsidP="002054EA">
      <w:pPr>
        <w:pStyle w:val="1"/>
        <w:spacing w:after="240"/>
        <w:rPr>
          <w:rFonts w:ascii="Times New Roman" w:hAnsi="Times New Roman" w:cs="Times New Roman"/>
          <w:i/>
          <w:sz w:val="24"/>
          <w:szCs w:val="24"/>
          <w:lang w:val="ru-RU"/>
        </w:rPr>
      </w:pPr>
      <w:bookmarkStart w:id="4" w:name="_Toc435095212"/>
      <w:r w:rsidRPr="005B52DC">
        <w:rPr>
          <w:rFonts w:ascii="Times New Roman" w:hAnsi="Times New Roman" w:cs="Times New Roman"/>
          <w:i/>
          <w:sz w:val="24"/>
          <w:szCs w:val="24"/>
          <w:lang w:val="ru-RU"/>
        </w:rPr>
        <w:t>4</w:t>
      </w:r>
      <w:r w:rsidRPr="005B52DC">
        <w:rPr>
          <w:rFonts w:ascii="Times New Roman" w:hAnsi="Times New Roman" w:cs="Times New Roman"/>
          <w:i/>
          <w:sz w:val="24"/>
          <w:szCs w:val="24"/>
          <w:lang w:val="uk-UA"/>
        </w:rPr>
        <w:t>.</w:t>
      </w:r>
      <w:r w:rsidRPr="005B52DC">
        <w:rPr>
          <w:rFonts w:ascii="Times New Roman" w:hAnsi="Times New Roman" w:cs="Times New Roman"/>
          <w:i/>
          <w:sz w:val="24"/>
          <w:szCs w:val="24"/>
          <w:lang w:val="ru-RU"/>
        </w:rPr>
        <w:t xml:space="preserve"> </w:t>
      </w:r>
      <w:r w:rsidRPr="005B52DC">
        <w:rPr>
          <w:rFonts w:ascii="Times New Roman" w:hAnsi="Times New Roman" w:cs="Times New Roman"/>
          <w:i/>
          <w:sz w:val="24"/>
          <w:szCs w:val="24"/>
          <w:lang w:val="uk-UA"/>
        </w:rPr>
        <w:t>Технічні питання</w:t>
      </w:r>
      <w:bookmarkEnd w:id="4"/>
    </w:p>
    <w:p w:rsidR="002054EA" w:rsidRPr="005B52DC" w:rsidRDefault="002054EA" w:rsidP="002054EA">
      <w:pPr>
        <w:autoSpaceDE w:val="0"/>
        <w:autoSpaceDN w:val="0"/>
        <w:adjustRightInd w:val="0"/>
        <w:spacing w:before="120" w:after="120" w:line="276" w:lineRule="auto"/>
        <w:ind w:firstLine="708"/>
        <w:jc w:val="both"/>
        <w:rPr>
          <w:rFonts w:ascii="Times New Roman" w:hAnsi="Times New Roman"/>
          <w:sz w:val="24"/>
          <w:szCs w:val="24"/>
          <w:lang w:val="uk-UA"/>
        </w:rPr>
      </w:pPr>
      <w:r w:rsidRPr="005B52DC">
        <w:rPr>
          <w:rFonts w:ascii="Times New Roman" w:hAnsi="Times New Roman"/>
          <w:sz w:val="24"/>
          <w:szCs w:val="24"/>
          <w:lang w:val="uk-UA"/>
        </w:rPr>
        <w:t xml:space="preserve">З метою виконання правил і стандартів безпеки, застосування яких передбачено Директивою </w:t>
      </w:r>
      <w:r w:rsidRPr="005B52DC">
        <w:rPr>
          <w:rFonts w:ascii="Times New Roman" w:eastAsia="Arial Unicode MS" w:hAnsi="Times New Roman"/>
          <w:lang w:val="uk-UA" w:eastAsia="ru-RU"/>
        </w:rPr>
        <w:t>2009/45</w:t>
      </w:r>
      <w:r w:rsidRPr="005B52DC">
        <w:rPr>
          <w:rFonts w:ascii="Times New Roman" w:hAnsi="Times New Roman"/>
          <w:sz w:val="24"/>
          <w:szCs w:val="24"/>
          <w:lang w:val="uk-UA"/>
        </w:rPr>
        <w:t xml:space="preserve">/ЄС, пасажирське або високошвидкісне судно повинні експлуатуватися з пасажирським сертифікатом та переліком обладнання на відповідність положенням Директиви </w:t>
      </w:r>
      <w:r w:rsidRPr="005B52DC">
        <w:rPr>
          <w:rFonts w:ascii="Times New Roman" w:eastAsia="Arial Unicode MS" w:hAnsi="Times New Roman"/>
          <w:lang w:val="uk-UA" w:eastAsia="ru-RU"/>
        </w:rPr>
        <w:t>2009/45</w:t>
      </w:r>
      <w:r w:rsidRPr="005B52DC">
        <w:rPr>
          <w:rFonts w:ascii="Times New Roman" w:hAnsi="Times New Roman"/>
          <w:sz w:val="24"/>
          <w:szCs w:val="24"/>
          <w:lang w:val="uk-UA"/>
        </w:rPr>
        <w:t>/ЄС (для звичайних пасажирських суден) або сертифікатом безпеки високошвидкісного судна та дозволом на експлуатацію (для високошвидкісних суден). З огляду на суттєві відмінності у конструкції, побудові та використанні високошвидкісних пасажирських плавзасобів у порівнянні з традиційними пасажирськими суднами, до таких суден висувається вимога дотримання особливих правил.</w:t>
      </w:r>
    </w:p>
    <w:p w:rsidR="002054EA" w:rsidRPr="005B52DC" w:rsidRDefault="002054EA" w:rsidP="002054EA">
      <w:pPr>
        <w:autoSpaceDE w:val="0"/>
        <w:autoSpaceDN w:val="0"/>
        <w:adjustRightInd w:val="0"/>
        <w:spacing w:before="120" w:after="120" w:line="276" w:lineRule="auto"/>
        <w:ind w:firstLine="708"/>
        <w:jc w:val="both"/>
        <w:rPr>
          <w:rFonts w:ascii="Times New Roman" w:hAnsi="Times New Roman"/>
          <w:sz w:val="24"/>
          <w:szCs w:val="24"/>
          <w:lang w:val="uk-UA"/>
        </w:rPr>
      </w:pPr>
      <w:r w:rsidRPr="005B52DC">
        <w:rPr>
          <w:rFonts w:ascii="Times New Roman" w:hAnsi="Times New Roman"/>
          <w:sz w:val="24"/>
          <w:szCs w:val="24"/>
          <w:lang w:val="uk-UA"/>
        </w:rPr>
        <w:t xml:space="preserve">Адміністрація держави прапора повинна видавати відповідні сертифікати, у форматі, визначеному Додатком ІІ Директиви </w:t>
      </w:r>
      <w:r w:rsidRPr="005B52DC">
        <w:rPr>
          <w:rFonts w:ascii="Times New Roman" w:eastAsia="Arial Unicode MS" w:hAnsi="Times New Roman"/>
          <w:lang w:val="uk-UA" w:eastAsia="ru-RU"/>
        </w:rPr>
        <w:t>2009/45</w:t>
      </w:r>
      <w:r w:rsidRPr="005B52DC">
        <w:rPr>
          <w:rFonts w:ascii="Times New Roman" w:hAnsi="Times New Roman"/>
          <w:sz w:val="24"/>
          <w:szCs w:val="24"/>
          <w:lang w:val="uk-UA"/>
        </w:rPr>
        <w:t xml:space="preserve">/ЄС. Отже, такі бланки сертифікатів, як того вимагає стаття 13 Директиви </w:t>
      </w:r>
      <w:r w:rsidRPr="005B52DC">
        <w:rPr>
          <w:rFonts w:ascii="Times New Roman" w:eastAsia="Arial Unicode MS" w:hAnsi="Times New Roman"/>
          <w:sz w:val="24"/>
          <w:szCs w:val="24"/>
          <w:lang w:val="uk-UA" w:eastAsia="ru-RU"/>
        </w:rPr>
        <w:t>2009/45</w:t>
      </w:r>
      <w:r w:rsidRPr="005B52DC">
        <w:rPr>
          <w:rFonts w:ascii="Times New Roman" w:hAnsi="Times New Roman"/>
          <w:sz w:val="24"/>
          <w:szCs w:val="24"/>
          <w:lang w:val="uk-UA"/>
        </w:rPr>
        <w:t>/ЄС, повинні бути визначені у наказі Міністерства інфраструктури «Про встановлення правил та стандартів безпеки для пасажирських суден», який необхідно розробити і прийняти.</w:t>
      </w:r>
    </w:p>
    <w:p w:rsidR="002054EA" w:rsidRPr="005B52DC" w:rsidRDefault="002054EA" w:rsidP="002054EA">
      <w:pPr>
        <w:autoSpaceDE w:val="0"/>
        <w:autoSpaceDN w:val="0"/>
        <w:adjustRightInd w:val="0"/>
        <w:spacing w:before="120" w:after="120" w:line="276" w:lineRule="auto"/>
        <w:ind w:firstLine="708"/>
        <w:jc w:val="both"/>
        <w:rPr>
          <w:rFonts w:ascii="Times New Roman" w:hAnsi="Times New Roman"/>
          <w:sz w:val="24"/>
          <w:szCs w:val="24"/>
          <w:lang w:val="uk-UA"/>
        </w:rPr>
      </w:pPr>
      <w:r w:rsidRPr="005B52DC">
        <w:rPr>
          <w:rFonts w:ascii="Times New Roman" w:hAnsi="Times New Roman"/>
          <w:sz w:val="24"/>
          <w:szCs w:val="24"/>
          <w:lang w:val="uk-UA"/>
        </w:rPr>
        <w:t xml:space="preserve">Як передбачається Директивою 2009/45/ЄС, суднове морське обладнання, яке встановлено на борту пасажирського судна, не підлягає додатковим випробуванням, коли таке обладнання вже є об’єктом дії стандартів і процедур Директиви 96/98/ЄС щодо морського обладнання. </w:t>
      </w:r>
    </w:p>
    <w:p w:rsidR="002054EA" w:rsidRPr="005B52DC" w:rsidRDefault="002054EA" w:rsidP="002054EA">
      <w:pPr>
        <w:autoSpaceDE w:val="0"/>
        <w:autoSpaceDN w:val="0"/>
        <w:adjustRightInd w:val="0"/>
        <w:spacing w:before="120" w:after="120" w:line="276" w:lineRule="auto"/>
        <w:ind w:firstLine="708"/>
        <w:jc w:val="both"/>
        <w:rPr>
          <w:rFonts w:ascii="Times New Roman" w:hAnsi="Times New Roman"/>
          <w:sz w:val="24"/>
          <w:szCs w:val="24"/>
          <w:lang w:val="uk-UA"/>
        </w:rPr>
      </w:pPr>
      <w:r w:rsidRPr="005B52DC">
        <w:rPr>
          <w:rFonts w:ascii="Times New Roman" w:hAnsi="Times New Roman"/>
          <w:sz w:val="24"/>
          <w:szCs w:val="24"/>
          <w:lang w:val="uk-UA"/>
        </w:rPr>
        <w:t xml:space="preserve">Директива 2009/45/ЄС зазначає також, що повинні застосовуватися положення про суднове навігаційне обладнання Правил </w:t>
      </w:r>
      <w:r w:rsidRPr="005B52DC">
        <w:rPr>
          <w:rFonts w:ascii="Times New Roman" w:hAnsi="Times New Roman"/>
          <w:sz w:val="24"/>
          <w:szCs w:val="24"/>
          <w:lang w:val="ru-RU"/>
        </w:rPr>
        <w:t xml:space="preserve">17, 18, 19, 20 </w:t>
      </w:r>
      <w:r w:rsidRPr="005B52DC">
        <w:rPr>
          <w:rFonts w:ascii="Times New Roman" w:hAnsi="Times New Roman"/>
          <w:sz w:val="24"/>
          <w:szCs w:val="24"/>
          <w:lang w:val="uk-UA"/>
        </w:rPr>
        <w:t>та</w:t>
      </w:r>
      <w:r w:rsidRPr="005B52DC">
        <w:rPr>
          <w:rFonts w:ascii="Times New Roman" w:hAnsi="Times New Roman"/>
          <w:sz w:val="24"/>
          <w:szCs w:val="24"/>
          <w:lang w:val="ru-RU"/>
        </w:rPr>
        <w:t xml:space="preserve"> 21</w:t>
      </w:r>
      <w:r w:rsidRPr="005B52DC">
        <w:rPr>
          <w:rFonts w:ascii="Times New Roman" w:hAnsi="Times New Roman"/>
          <w:sz w:val="24"/>
          <w:szCs w:val="24"/>
          <w:lang w:val="uk-UA"/>
        </w:rPr>
        <w:t xml:space="preserve"> Глави </w:t>
      </w:r>
      <w:r w:rsidRPr="005B52DC">
        <w:rPr>
          <w:rFonts w:ascii="Times New Roman" w:hAnsi="Times New Roman"/>
          <w:sz w:val="24"/>
          <w:szCs w:val="24"/>
          <w:lang w:val="en-US"/>
        </w:rPr>
        <w:t>V</w:t>
      </w:r>
      <w:r w:rsidRPr="005B52DC">
        <w:rPr>
          <w:rFonts w:ascii="Times New Roman" w:hAnsi="Times New Roman"/>
          <w:sz w:val="24"/>
          <w:szCs w:val="24"/>
          <w:lang w:val="uk-UA"/>
        </w:rPr>
        <w:t xml:space="preserve"> Міжнародної </w:t>
      </w:r>
      <w:r w:rsidRPr="005B52DC">
        <w:rPr>
          <w:rFonts w:ascii="Times New Roman" w:hAnsi="Times New Roman"/>
          <w:sz w:val="24"/>
          <w:szCs w:val="24"/>
          <w:lang w:val="uk-UA"/>
        </w:rPr>
        <w:lastRenderedPageBreak/>
        <w:t xml:space="preserve">конвенції з безпеки життя на морі 1974 року, в її уточненій редакції. Більше того, суднове навігаційне обладнання, яке вказано у  Додатку А (І) Директиви 96/98/ЄС </w:t>
      </w:r>
      <w:r w:rsidRPr="005B52DC">
        <w:rPr>
          <w:rFonts w:ascii="Times New Roman" w:eastAsia="TimesNewRomanPSMT" w:hAnsi="Times New Roman"/>
          <w:sz w:val="24"/>
          <w:szCs w:val="24"/>
          <w:lang w:val="uk-UA"/>
        </w:rPr>
        <w:t xml:space="preserve">та відповідає її положенням, розглядається як таке, що відповідає вимогам схвалення типу згідно з правилом 18.1 глави V </w:t>
      </w:r>
      <w:r w:rsidRPr="005B52DC">
        <w:rPr>
          <w:rFonts w:ascii="Times New Roman" w:hAnsi="Times New Roman"/>
          <w:sz w:val="24"/>
          <w:szCs w:val="24"/>
          <w:lang w:val="uk-UA"/>
        </w:rPr>
        <w:t>Міжнародної конвенції з безпеки життя на морі 1974 року.</w:t>
      </w:r>
    </w:p>
    <w:p w:rsidR="002054EA" w:rsidRPr="005B52DC" w:rsidRDefault="002054EA" w:rsidP="002054EA">
      <w:pPr>
        <w:autoSpaceDE w:val="0"/>
        <w:autoSpaceDN w:val="0"/>
        <w:adjustRightInd w:val="0"/>
        <w:spacing w:before="120" w:after="120" w:line="276" w:lineRule="auto"/>
        <w:ind w:firstLine="708"/>
        <w:jc w:val="both"/>
        <w:rPr>
          <w:rFonts w:ascii="Times New Roman" w:hAnsi="Times New Roman"/>
          <w:sz w:val="24"/>
          <w:szCs w:val="24"/>
          <w:lang w:val="uk-UA"/>
        </w:rPr>
      </w:pPr>
      <w:r w:rsidRPr="005B52DC">
        <w:rPr>
          <w:rFonts w:ascii="Times New Roman" w:hAnsi="Times New Roman"/>
          <w:sz w:val="24"/>
          <w:szCs w:val="24"/>
          <w:lang w:val="uk-UA"/>
        </w:rPr>
        <w:t>В Україні прийнято Технічний регламент морського обладнання</w:t>
      </w:r>
      <w:r w:rsidRPr="005B52DC">
        <w:rPr>
          <w:rStyle w:val="a4"/>
          <w:rFonts w:ascii="Times New Roman" w:hAnsi="Times New Roman"/>
          <w:sz w:val="24"/>
          <w:szCs w:val="24"/>
          <w:lang w:val="uk-UA"/>
        </w:rPr>
        <w:footnoteReference w:id="5"/>
      </w:r>
      <w:r w:rsidRPr="005B52DC">
        <w:rPr>
          <w:rFonts w:ascii="Times New Roman" w:hAnsi="Times New Roman"/>
          <w:sz w:val="24"/>
          <w:szCs w:val="24"/>
          <w:lang w:val="uk-UA"/>
        </w:rPr>
        <w:t xml:space="preserve"> у відповідності до вимог Директиви 96/98/ЄС. Згідно з положеннями українського законодавства, будь-яке морське обладнання повинно пройти випробування на відповідність Технічному регламенту морського обладнання. В результаті таких процедур випробувань морське обладнання може отримати окремий висновок на його відповідність вимогам Технічного регламенту морського обладнання.</w:t>
      </w:r>
    </w:p>
    <w:p w:rsidR="002054EA" w:rsidRPr="005B52DC" w:rsidRDefault="002054EA" w:rsidP="002054EA">
      <w:pPr>
        <w:autoSpaceDE w:val="0"/>
        <w:autoSpaceDN w:val="0"/>
        <w:adjustRightInd w:val="0"/>
        <w:spacing w:before="120" w:after="120" w:line="276" w:lineRule="auto"/>
        <w:ind w:firstLine="708"/>
        <w:jc w:val="both"/>
        <w:rPr>
          <w:rFonts w:ascii="Times New Roman" w:hAnsi="Times New Roman"/>
          <w:sz w:val="24"/>
          <w:szCs w:val="24"/>
          <w:lang w:val="uk-UA"/>
        </w:rPr>
      </w:pPr>
      <w:r w:rsidRPr="005B52DC">
        <w:rPr>
          <w:rFonts w:ascii="Times New Roman" w:hAnsi="Times New Roman"/>
          <w:sz w:val="24"/>
          <w:szCs w:val="24"/>
          <w:lang w:val="uk-UA"/>
        </w:rPr>
        <w:t>Варто відзначити, що Директиву 96/98/ЄС було скасовано у 2014 році Директивою 2014/90/ЄС про морське обладнання, яка вступає в дію 18 вересня 2016 року Отже, посилання на скасовану Директиву 96/98/ЄС повинні тлумачитися як посилання на Директиву 2014/90/ЄС. Директива 2014/90/ЄС висуває додаткові умови до національних органів, відповідальних за сертифікацію обладнання на суднах, які плавають під їх прапорами (за міжнародними конвенціями) при видачі, погодженні або поновленні сертифікатів. Тому, вимоги Директиви 2014/90</w:t>
      </w:r>
      <w:r w:rsidRPr="005B52DC">
        <w:rPr>
          <w:rFonts w:ascii="Times New Roman" w:hAnsi="Times New Roman"/>
          <w:sz w:val="24"/>
          <w:szCs w:val="24"/>
          <w:lang w:val="ru-RU"/>
        </w:rPr>
        <w:t>/</w:t>
      </w:r>
      <w:r w:rsidRPr="005B52DC">
        <w:rPr>
          <w:rFonts w:ascii="Times New Roman" w:hAnsi="Times New Roman"/>
          <w:sz w:val="24"/>
          <w:szCs w:val="24"/>
          <w:lang w:val="uk-UA"/>
        </w:rPr>
        <w:t>ЄС повинні враховуватися при перегляді та внесенні змін у національний Технічний регламент морського обладнання.</w:t>
      </w:r>
    </w:p>
    <w:p w:rsidR="002054EA" w:rsidRPr="005B52DC" w:rsidRDefault="002054EA" w:rsidP="002054EA">
      <w:pPr>
        <w:pStyle w:val="HTML"/>
        <w:shd w:val="clear" w:color="auto" w:fill="FFFFFF"/>
        <w:spacing w:before="120" w:after="120" w:line="276" w:lineRule="auto"/>
        <w:ind w:firstLine="709"/>
        <w:jc w:val="both"/>
        <w:textAlignment w:val="baseline"/>
        <w:rPr>
          <w:sz w:val="14"/>
          <w:szCs w:val="14"/>
          <w:lang w:val="uk-UA" w:eastAsia="uk-UA" w:bidi="hi-IN"/>
        </w:rPr>
      </w:pPr>
      <w:r w:rsidRPr="005B52DC">
        <w:rPr>
          <w:rFonts w:ascii="Times New Roman" w:hAnsi="Times New Roman"/>
          <w:sz w:val="24"/>
          <w:szCs w:val="24"/>
          <w:lang w:val="uk-UA"/>
        </w:rPr>
        <w:t>Регістр судноплавства України</w:t>
      </w:r>
      <w:r w:rsidRPr="005B52DC">
        <w:rPr>
          <w:rStyle w:val="a4"/>
          <w:rFonts w:ascii="Times New Roman" w:eastAsia="SimSun" w:hAnsi="Times New Roman"/>
          <w:sz w:val="24"/>
          <w:szCs w:val="24"/>
          <w:lang w:val="uk-UA"/>
        </w:rPr>
        <w:footnoteReference w:id="6"/>
      </w:r>
      <w:r w:rsidRPr="005B52DC">
        <w:rPr>
          <w:rFonts w:ascii="Times New Roman" w:hAnsi="Times New Roman"/>
          <w:sz w:val="24"/>
          <w:szCs w:val="24"/>
          <w:lang w:val="uk-UA"/>
        </w:rPr>
        <w:t xml:space="preserve"> визначено органом, який сертифікує суднове радіо та навігаційне обладнання відповідно до «Інструкції про схвалення типів суднового радіо і навігаційного обладнання», затвердженої наказом Міністерства транспорту України №531 від 14 липня 2003 року, зареєстрованого </w:t>
      </w:r>
      <w:r w:rsidRPr="005B52DC">
        <w:rPr>
          <w:rFonts w:ascii="Times New Roman" w:hAnsi="Times New Roman"/>
          <w:sz w:val="24"/>
          <w:szCs w:val="24"/>
          <w:lang w:val="uk-UA" w:eastAsia="uk-UA" w:bidi="hi-IN"/>
        </w:rPr>
        <w:t xml:space="preserve">в Міністерстві юстиції України 29 липня 2003 року за № 653/7974. </w:t>
      </w:r>
      <w:r w:rsidRPr="005B52DC">
        <w:rPr>
          <w:rFonts w:ascii="Times New Roman" w:hAnsi="Times New Roman"/>
          <w:sz w:val="24"/>
          <w:szCs w:val="24"/>
          <w:lang w:val="uk-UA"/>
        </w:rPr>
        <w:t xml:space="preserve">Відповідно до зазначеної Інструкції, з 1 лютого 2004 року на судна, які плавають під прапором України, має бути встановлене суднове обладнання, що має </w:t>
      </w:r>
      <w:r w:rsidRPr="005B52DC">
        <w:rPr>
          <w:rFonts w:ascii="Times New Roman" w:hAnsi="Times New Roman"/>
          <w:sz w:val="24"/>
          <w:szCs w:val="24"/>
          <w:lang w:val="uk-UA" w:eastAsia="uk-UA" w:bidi="hi-IN"/>
        </w:rPr>
        <w:t>Свідоцтво про схвалення типу суднового обладнання.</w:t>
      </w:r>
    </w:p>
    <w:p w:rsidR="002054EA" w:rsidRPr="005B52DC" w:rsidRDefault="002054EA" w:rsidP="002054EA">
      <w:pPr>
        <w:autoSpaceDE w:val="0"/>
        <w:autoSpaceDN w:val="0"/>
        <w:adjustRightInd w:val="0"/>
        <w:spacing w:before="120" w:after="120" w:line="276" w:lineRule="auto"/>
        <w:jc w:val="both"/>
        <w:rPr>
          <w:rFonts w:ascii="Times New Roman" w:hAnsi="Times New Roman"/>
          <w:sz w:val="24"/>
          <w:szCs w:val="24"/>
          <w:lang w:val="uk-UA"/>
        </w:rPr>
      </w:pPr>
      <w:r w:rsidRPr="005B52DC">
        <w:rPr>
          <w:rFonts w:ascii="Courier New" w:hAnsi="Courier New"/>
          <w:sz w:val="14"/>
          <w:szCs w:val="14"/>
          <w:lang w:val="uk-UA" w:eastAsia="uk-UA" w:bidi="hi-IN"/>
        </w:rPr>
        <w:tab/>
      </w:r>
      <w:bookmarkStart w:id="5" w:name="o30"/>
      <w:bookmarkEnd w:id="5"/>
      <w:r w:rsidRPr="005B52DC">
        <w:rPr>
          <w:rFonts w:ascii="Times New Roman" w:hAnsi="Times New Roman"/>
          <w:sz w:val="24"/>
          <w:szCs w:val="24"/>
          <w:lang w:val="uk-UA"/>
        </w:rPr>
        <w:t>Процедури схвалення типів</w:t>
      </w:r>
      <w:r w:rsidRPr="005B52DC">
        <w:rPr>
          <w:rFonts w:ascii="Times New Roman" w:hAnsi="Times New Roman" w:cs="Courier New"/>
          <w:sz w:val="24"/>
          <w:szCs w:val="24"/>
          <w:lang w:val="uk-UA" w:eastAsia="uk-UA" w:bidi="hi-IN"/>
        </w:rPr>
        <w:t xml:space="preserve"> суднового</w:t>
      </w:r>
      <w:r w:rsidRPr="005B52DC" w:rsidDel="00C5687A">
        <w:rPr>
          <w:rFonts w:ascii="Times New Roman" w:hAnsi="Times New Roman"/>
          <w:sz w:val="24"/>
          <w:szCs w:val="24"/>
          <w:lang w:val="uk-UA"/>
        </w:rPr>
        <w:t xml:space="preserve"> </w:t>
      </w:r>
      <w:r w:rsidRPr="005B52DC">
        <w:rPr>
          <w:rFonts w:ascii="Times New Roman" w:hAnsi="Times New Roman"/>
          <w:sz w:val="24"/>
          <w:szCs w:val="24"/>
          <w:lang w:val="uk-UA"/>
        </w:rPr>
        <w:t>обладнання, типу рятувальних засобів, пожежного захисту тощо, повинні виконуватися органом, який уповноважено проводити оцінку відповідності для цього обладнання. Тому, необхідно визначити орган відповідальний за оцінку відповідності цього морського обладнання.</w:t>
      </w:r>
    </w:p>
    <w:p w:rsidR="002054EA" w:rsidRPr="005B52DC" w:rsidRDefault="002054EA" w:rsidP="002054EA">
      <w:pPr>
        <w:autoSpaceDE w:val="0"/>
        <w:autoSpaceDN w:val="0"/>
        <w:adjustRightInd w:val="0"/>
        <w:spacing w:before="120" w:after="120" w:line="276" w:lineRule="auto"/>
        <w:ind w:firstLine="708"/>
        <w:jc w:val="both"/>
        <w:rPr>
          <w:rFonts w:ascii="Times New Roman" w:hAnsi="Times New Roman"/>
          <w:sz w:val="24"/>
          <w:szCs w:val="24"/>
          <w:lang w:val="uk-UA"/>
        </w:rPr>
      </w:pPr>
      <w:r w:rsidRPr="005B52DC">
        <w:rPr>
          <w:rFonts w:ascii="Times New Roman" w:hAnsi="Times New Roman"/>
          <w:sz w:val="24"/>
          <w:szCs w:val="24"/>
          <w:lang w:val="uk-UA"/>
        </w:rPr>
        <w:t>Постановою Кабінету Міністрів України від 1 червня 2011 року № 573 «</w:t>
      </w:r>
      <w:r w:rsidRPr="005B52DC">
        <w:rPr>
          <w:rFonts w:ascii="Times New Roman" w:hAnsi="Times New Roman"/>
          <w:sz w:val="24"/>
          <w:szCs w:val="24"/>
          <w:shd w:val="clear" w:color="auto" w:fill="FFFFFF"/>
          <w:lang w:val="uk-UA"/>
        </w:rPr>
        <w:t>Про затвердження переліку органів державного ринкового нагляду та сфер їх відповідальності»</w:t>
      </w:r>
      <w:r w:rsidRPr="005B52DC">
        <w:rPr>
          <w:rFonts w:ascii="Times New Roman" w:hAnsi="Times New Roman"/>
          <w:sz w:val="24"/>
          <w:szCs w:val="24"/>
          <w:lang w:val="uk-UA"/>
        </w:rPr>
        <w:t xml:space="preserve"> Укрморрічінспекція визначена органом, який здійснює державний ринковий нагляд за морським обладнанням. Зважаючи, що Укрморрічінспекція знаходиться у процесі ліквідації, необхідно в подальшому внести зміни до цієї </w:t>
      </w:r>
      <w:r w:rsidRPr="005B52DC">
        <w:rPr>
          <w:rFonts w:ascii="Times New Roman" w:hAnsi="Times New Roman"/>
          <w:sz w:val="24"/>
          <w:szCs w:val="24"/>
          <w:lang w:val="uk-UA"/>
        </w:rPr>
        <w:lastRenderedPageBreak/>
        <w:t>постанови Кабінету Міністрів України стосовно призначення відповідного органу за наглядом за морським обладнанням.</w:t>
      </w:r>
    </w:p>
    <w:p w:rsidR="002054EA" w:rsidRPr="005B52DC" w:rsidRDefault="002054EA" w:rsidP="002054EA">
      <w:pPr>
        <w:autoSpaceDE w:val="0"/>
        <w:autoSpaceDN w:val="0"/>
        <w:adjustRightInd w:val="0"/>
        <w:spacing w:before="120" w:after="120" w:line="276" w:lineRule="auto"/>
        <w:ind w:firstLine="709"/>
        <w:jc w:val="both"/>
        <w:rPr>
          <w:rFonts w:ascii="Times New Roman" w:hAnsi="Times New Roman"/>
          <w:sz w:val="24"/>
          <w:szCs w:val="24"/>
          <w:lang w:val="uk-UA"/>
        </w:rPr>
      </w:pPr>
      <w:r w:rsidRPr="005B52DC">
        <w:rPr>
          <w:rFonts w:ascii="Times New Roman" w:hAnsi="Times New Roman"/>
          <w:sz w:val="24"/>
          <w:szCs w:val="24"/>
          <w:lang w:val="uk-UA"/>
        </w:rPr>
        <w:t>Є потреба у забезпеченні технічної допомоги ЄС щодо визначення переліку морських зон України, співпраці, яка повинна бути встановлена з організаціями, які представляють осіб з обмеженими можливостями для пересування, та розробки плану дій щодо реалізації вимог правил і стандартів безпеки для пасажирських суден та швидкісних пасажирських плавзасобів для осіб з обмеженими можливостями та графіку поступового застосування правил та стандартів безпеки для існуючих суден.</w:t>
      </w:r>
    </w:p>
    <w:p w:rsidR="002054EA" w:rsidRPr="005B52DC" w:rsidRDefault="002054EA" w:rsidP="002054EA">
      <w:pPr>
        <w:autoSpaceDE w:val="0"/>
        <w:autoSpaceDN w:val="0"/>
        <w:adjustRightInd w:val="0"/>
        <w:spacing w:before="120" w:after="120" w:line="276" w:lineRule="auto"/>
        <w:ind w:firstLine="708"/>
        <w:jc w:val="both"/>
        <w:rPr>
          <w:rFonts w:ascii="Times New Roman" w:hAnsi="Times New Roman"/>
          <w:sz w:val="24"/>
          <w:szCs w:val="24"/>
          <w:lang w:val="uk-UA"/>
        </w:rPr>
      </w:pPr>
      <w:r w:rsidRPr="005B52DC">
        <w:rPr>
          <w:rFonts w:ascii="Times New Roman" w:hAnsi="Times New Roman"/>
          <w:sz w:val="24"/>
          <w:szCs w:val="24"/>
          <w:lang w:val="uk-UA"/>
        </w:rPr>
        <w:t xml:space="preserve">Досвід ЄС, який треба вивчити, буде забезпечений через організацію семінарів і тренінгів на підтримку розробки процедур для відповідної імплементації Директиви 2009/45/ЄС. </w:t>
      </w:r>
    </w:p>
    <w:p w:rsidR="002054EA" w:rsidRPr="005B52DC" w:rsidRDefault="002054EA" w:rsidP="002054EA">
      <w:pPr>
        <w:pStyle w:val="1"/>
        <w:spacing w:after="240"/>
        <w:rPr>
          <w:rFonts w:ascii="Times New Roman" w:hAnsi="Times New Roman" w:cs="Times New Roman"/>
          <w:i/>
          <w:sz w:val="24"/>
          <w:szCs w:val="24"/>
        </w:rPr>
      </w:pPr>
      <w:bookmarkStart w:id="6" w:name="_Toc435095213"/>
      <w:r w:rsidRPr="005B52DC">
        <w:rPr>
          <w:rFonts w:ascii="Times New Roman" w:hAnsi="Times New Roman" w:cs="Times New Roman"/>
          <w:i/>
          <w:sz w:val="24"/>
          <w:szCs w:val="24"/>
          <w:lang w:val="uk-UA"/>
        </w:rPr>
        <w:t>5. Регулювання та контроль</w:t>
      </w:r>
      <w:bookmarkEnd w:id="6"/>
    </w:p>
    <w:p w:rsidR="002054EA" w:rsidRPr="005B52DC" w:rsidRDefault="002054EA" w:rsidP="002054EA">
      <w:pPr>
        <w:spacing w:before="120" w:after="120" w:line="276" w:lineRule="auto"/>
        <w:ind w:firstLine="708"/>
        <w:jc w:val="both"/>
        <w:rPr>
          <w:rFonts w:ascii="Times New Roman" w:hAnsi="Times New Roman"/>
          <w:sz w:val="24"/>
          <w:szCs w:val="24"/>
          <w:lang w:val="ru-RU"/>
        </w:rPr>
      </w:pPr>
      <w:r w:rsidRPr="005B52DC">
        <w:rPr>
          <w:rFonts w:ascii="Times New Roman" w:hAnsi="Times New Roman"/>
          <w:sz w:val="24"/>
          <w:szCs w:val="24"/>
          <w:lang w:val="uk-UA"/>
        </w:rPr>
        <w:t>При розробці проекту наказу Міністерства інфраструктури України про запровадження правил і стандартів безпеки пасажирських суден треба звернути увагу на наступні питання:</w:t>
      </w:r>
      <w:r w:rsidRPr="005B52DC">
        <w:rPr>
          <w:rFonts w:ascii="Times New Roman" w:hAnsi="Times New Roman"/>
          <w:sz w:val="24"/>
          <w:szCs w:val="24"/>
          <w:lang w:val="ru-RU"/>
        </w:rPr>
        <w:t xml:space="preserve"> </w:t>
      </w:r>
    </w:p>
    <w:p w:rsidR="002054EA" w:rsidRPr="005B52DC" w:rsidRDefault="002054EA" w:rsidP="002054EA">
      <w:pPr>
        <w:pStyle w:val="a7"/>
        <w:numPr>
          <w:ilvl w:val="0"/>
          <w:numId w:val="3"/>
        </w:numPr>
        <w:shd w:val="clear" w:color="auto" w:fill="FFFFFF"/>
        <w:spacing w:before="120" w:after="120" w:line="276" w:lineRule="auto"/>
        <w:jc w:val="both"/>
        <w:textAlignment w:val="baseline"/>
        <w:rPr>
          <w:rFonts w:ascii="Times New Roman" w:eastAsia="Arial Unicode MS" w:hAnsi="Times New Roman"/>
          <w:lang w:val="uk-UA" w:eastAsia="ru-RU"/>
        </w:rPr>
      </w:pPr>
      <w:r w:rsidRPr="005B52DC">
        <w:rPr>
          <w:rFonts w:ascii="Times New Roman" w:eastAsia="Arial Unicode MS" w:hAnsi="Times New Roman"/>
          <w:lang w:val="uk-UA" w:eastAsia="ru-RU"/>
        </w:rPr>
        <w:t>Пасажирські судна повинні бути розділені на чотири різні класи відповідно до морської/</w:t>
      </w:r>
      <w:proofErr w:type="spellStart"/>
      <w:r w:rsidRPr="005B52DC">
        <w:rPr>
          <w:rFonts w:ascii="Times New Roman" w:eastAsia="Arial Unicode MS" w:hAnsi="Times New Roman"/>
          <w:lang w:val="uk-UA" w:eastAsia="ru-RU"/>
        </w:rPr>
        <w:t>их</w:t>
      </w:r>
      <w:proofErr w:type="spellEnd"/>
      <w:r w:rsidRPr="005B52DC">
        <w:rPr>
          <w:rFonts w:ascii="Times New Roman" w:eastAsia="Arial Unicode MS" w:hAnsi="Times New Roman"/>
          <w:lang w:val="uk-UA" w:eastAsia="ru-RU"/>
        </w:rPr>
        <w:t xml:space="preserve"> зони/зон, де вони мають право експлуатуватися (Стаття 4(2) Директиви </w:t>
      </w:r>
      <w:r w:rsidRPr="005B52DC">
        <w:rPr>
          <w:rFonts w:ascii="Times New Roman" w:eastAsia="Arial Unicode MS" w:hAnsi="Times New Roman"/>
          <w:lang w:val="ru-RU" w:eastAsia="ru-RU"/>
        </w:rPr>
        <w:t>2009/45</w:t>
      </w:r>
      <w:r w:rsidRPr="005B52DC">
        <w:rPr>
          <w:rFonts w:ascii="Times New Roman" w:hAnsi="Times New Roman"/>
          <w:lang w:val="uk-UA"/>
        </w:rPr>
        <w:t>/ЄС</w:t>
      </w:r>
      <w:r w:rsidRPr="005B52DC">
        <w:rPr>
          <w:rFonts w:ascii="Times New Roman" w:eastAsia="Arial Unicode MS" w:hAnsi="Times New Roman"/>
          <w:lang w:val="ru-RU" w:eastAsia="ru-RU"/>
        </w:rPr>
        <w:t>)</w:t>
      </w:r>
      <w:r w:rsidRPr="005B52DC">
        <w:rPr>
          <w:rStyle w:val="a4"/>
          <w:rFonts w:ascii="Times New Roman" w:eastAsia="Arial Unicode MS" w:hAnsi="Times New Roman"/>
          <w:lang w:val="en-US" w:eastAsia="ru-RU"/>
        </w:rPr>
        <w:footnoteReference w:id="7"/>
      </w:r>
      <w:r w:rsidRPr="005B52DC">
        <w:rPr>
          <w:rFonts w:ascii="Times New Roman" w:eastAsia="Arial Unicode MS" w:hAnsi="Times New Roman"/>
          <w:lang w:val="ru-RU" w:eastAsia="ru-RU"/>
        </w:rPr>
        <w:t xml:space="preserve">. </w:t>
      </w:r>
      <w:r w:rsidRPr="005B52DC">
        <w:rPr>
          <w:rFonts w:ascii="Times New Roman" w:eastAsia="Arial Unicode MS" w:hAnsi="Times New Roman"/>
          <w:lang w:val="uk-UA" w:eastAsia="ru-RU"/>
        </w:rPr>
        <w:t xml:space="preserve">Проте для застосування умов про радіозв’язок визначення морських зон будуть такими, як зазначено у Правилі 2 Глави </w:t>
      </w:r>
      <w:r w:rsidRPr="005B52DC">
        <w:rPr>
          <w:rFonts w:ascii="Times New Roman" w:eastAsia="Arial Unicode MS" w:hAnsi="Times New Roman"/>
          <w:lang w:val="en-US" w:eastAsia="ru-RU"/>
        </w:rPr>
        <w:t>IV</w:t>
      </w:r>
      <w:r w:rsidRPr="005B52DC">
        <w:rPr>
          <w:rFonts w:ascii="Times New Roman" w:eastAsia="Arial Unicode MS" w:hAnsi="Times New Roman"/>
          <w:lang w:val="uk-UA" w:eastAsia="ru-RU"/>
        </w:rPr>
        <w:t xml:space="preserve"> </w:t>
      </w:r>
      <w:r w:rsidRPr="005B52DC">
        <w:rPr>
          <w:rFonts w:ascii="Times New Roman" w:hAnsi="Times New Roman"/>
          <w:lang w:val="uk-UA"/>
        </w:rPr>
        <w:t>Міжнародної конвенції з безпеки життя на морі 1974 року</w:t>
      </w:r>
      <w:r w:rsidRPr="005B52DC">
        <w:rPr>
          <w:rFonts w:ascii="Times New Roman" w:eastAsia="Arial Unicode MS" w:hAnsi="Times New Roman"/>
          <w:lang w:val="uk-UA" w:eastAsia="ru-RU"/>
        </w:rPr>
        <w:t xml:space="preserve">. </w:t>
      </w:r>
    </w:p>
    <w:p w:rsidR="002054EA" w:rsidRPr="005B52DC" w:rsidRDefault="002054EA" w:rsidP="002054EA">
      <w:pPr>
        <w:pStyle w:val="a7"/>
        <w:shd w:val="clear" w:color="auto" w:fill="FFFFFF"/>
        <w:spacing w:before="120" w:after="120" w:line="276" w:lineRule="auto"/>
        <w:jc w:val="both"/>
        <w:textAlignment w:val="baseline"/>
        <w:rPr>
          <w:rFonts w:ascii="Times New Roman" w:eastAsia="Arial Unicode MS" w:hAnsi="Times New Roman"/>
          <w:lang w:val="uk-UA" w:eastAsia="ru-RU"/>
        </w:rPr>
      </w:pPr>
      <w:r w:rsidRPr="005B52DC">
        <w:rPr>
          <w:rFonts w:ascii="Times New Roman" w:eastAsia="Arial Unicode MS" w:hAnsi="Times New Roman"/>
          <w:lang w:val="uk-UA" w:eastAsia="ru-RU"/>
        </w:rPr>
        <w:t>Треба відзначити, що ці чотири класи не поширюються на високошвидкісні судна, які повинні класифікуватися у відповідності до положень Кодексу HSC. До швидкісних пасажирських плавзасобів повинні застосовуватися категорії, визначені у Розділі 1 (1.4.10) та (1.4.11) Кодексу HS</w:t>
      </w:r>
      <w:r w:rsidRPr="005B52DC">
        <w:rPr>
          <w:rFonts w:ascii="Times New Roman" w:eastAsia="Arial Unicode MS" w:hAnsi="Times New Roman"/>
          <w:lang w:val="en-US" w:eastAsia="ru-RU"/>
        </w:rPr>
        <w:t>C</w:t>
      </w:r>
      <w:r w:rsidRPr="005B52DC">
        <w:rPr>
          <w:rFonts w:ascii="Times New Roman" w:eastAsia="Arial Unicode MS" w:hAnsi="Times New Roman"/>
          <w:lang w:val="uk-UA" w:eastAsia="ru-RU"/>
        </w:rPr>
        <w:t xml:space="preserve"> 1994 року або Розділи 1 (1.4.12) та (1.4.13) Кодексу HSC.</w:t>
      </w:r>
    </w:p>
    <w:p w:rsidR="002054EA" w:rsidRPr="005B52DC" w:rsidRDefault="002054EA" w:rsidP="002054EA">
      <w:pPr>
        <w:pStyle w:val="a7"/>
        <w:numPr>
          <w:ilvl w:val="0"/>
          <w:numId w:val="1"/>
        </w:numPr>
        <w:suppressAutoHyphens w:val="0"/>
        <w:autoSpaceDE w:val="0"/>
        <w:autoSpaceDN w:val="0"/>
        <w:adjustRightInd w:val="0"/>
        <w:spacing w:before="120" w:after="120" w:line="276" w:lineRule="auto"/>
        <w:jc w:val="both"/>
        <w:rPr>
          <w:rFonts w:ascii="Times New Roman" w:hAnsi="Times New Roman"/>
          <w:lang w:val="uk-UA"/>
        </w:rPr>
      </w:pPr>
      <w:r w:rsidRPr="005B52DC">
        <w:rPr>
          <w:rFonts w:ascii="Times New Roman" w:eastAsia="Arial Unicode MS" w:hAnsi="Times New Roman"/>
          <w:lang w:val="uk-UA" w:eastAsia="ru-RU"/>
        </w:rPr>
        <w:t>Для впровадження цієї вимоги треба оцінити та вивчити морські зони України; необхідно провести детальне вивчення хвиль або оцінку можливостей судна прямувати</w:t>
      </w:r>
      <w:r w:rsidRPr="005B52DC">
        <w:rPr>
          <w:rFonts w:ascii="Times New Roman" w:eastAsia="Arial Unicode MS" w:hAnsi="Times New Roman"/>
          <w:lang w:val="ru-RU" w:eastAsia="ru-RU"/>
        </w:rPr>
        <w:t xml:space="preserve"> до</w:t>
      </w:r>
      <w:r w:rsidRPr="005B52DC">
        <w:rPr>
          <w:rFonts w:ascii="Times New Roman" w:eastAsia="Arial Unicode MS" w:hAnsi="Times New Roman"/>
          <w:lang w:val="uk-UA" w:eastAsia="ru-RU"/>
        </w:rPr>
        <w:t xml:space="preserve"> місця укриття. Лише коли це буде зроблено, необхідно опублікувати описи внутрішніх морських зон, що перебувають під юрисдикцією України і зробити їх доступними у відповідності до Статті 4(2) Директиви 2009/45</w:t>
      </w:r>
      <w:r w:rsidRPr="005B52DC">
        <w:rPr>
          <w:rFonts w:ascii="Times New Roman" w:hAnsi="Times New Roman"/>
          <w:lang w:val="uk-UA"/>
        </w:rPr>
        <w:t>/ЄС.</w:t>
      </w:r>
    </w:p>
    <w:p w:rsidR="002054EA" w:rsidRPr="005B52DC" w:rsidRDefault="002054EA" w:rsidP="002054EA">
      <w:pPr>
        <w:pStyle w:val="CM4"/>
        <w:numPr>
          <w:ilvl w:val="0"/>
          <w:numId w:val="3"/>
        </w:numPr>
        <w:spacing w:before="120" w:after="120" w:line="276" w:lineRule="auto"/>
        <w:ind w:left="714" w:hanging="357"/>
        <w:jc w:val="both"/>
        <w:rPr>
          <w:rFonts w:ascii="Times New Roman" w:hAnsi="Times New Roman"/>
          <w:lang w:val="uk-UA"/>
        </w:rPr>
      </w:pPr>
      <w:r w:rsidRPr="005B52DC">
        <w:rPr>
          <w:rFonts w:ascii="Times New Roman" w:hAnsi="Times New Roman"/>
          <w:lang w:val="uk-UA"/>
        </w:rPr>
        <w:t>Пасажирське судно або високошвидкісне судно, яке використовується для внутрішніх рейсів, може перевірятися державою перебування</w:t>
      </w:r>
      <w:r w:rsidRPr="005B52DC">
        <w:rPr>
          <w:rStyle w:val="a4"/>
          <w:rFonts w:ascii="Times New Roman" w:hAnsi="Times New Roman"/>
          <w:lang w:val="uk-UA"/>
        </w:rPr>
        <w:footnoteReference w:id="8"/>
      </w:r>
      <w:r w:rsidRPr="005B52DC">
        <w:rPr>
          <w:rFonts w:ascii="Times New Roman" w:hAnsi="Times New Roman"/>
          <w:lang w:val="uk-UA"/>
        </w:rPr>
        <w:t xml:space="preserve"> та, у </w:t>
      </w:r>
      <w:r w:rsidRPr="005B52DC">
        <w:rPr>
          <w:rFonts w:ascii="Times New Roman" w:hAnsi="Times New Roman"/>
          <w:lang w:val="uk-UA"/>
        </w:rPr>
        <w:lastRenderedPageBreak/>
        <w:t>відповідності до Директиви 2009/16/ЄС від 17 червня 2009 року про контроль Державою порту, може перевірятися його відповідна документація.</w:t>
      </w:r>
    </w:p>
    <w:p w:rsidR="002054EA" w:rsidRPr="005B52DC" w:rsidRDefault="002054EA" w:rsidP="002054EA">
      <w:pPr>
        <w:pStyle w:val="a7"/>
        <w:numPr>
          <w:ilvl w:val="0"/>
          <w:numId w:val="3"/>
        </w:numPr>
        <w:spacing w:before="120" w:after="120" w:line="276" w:lineRule="auto"/>
        <w:jc w:val="both"/>
        <w:rPr>
          <w:rFonts w:ascii="Times New Roman" w:hAnsi="Times New Roman"/>
          <w:lang w:val="uk-UA"/>
        </w:rPr>
      </w:pPr>
      <w:r w:rsidRPr="005B52DC">
        <w:rPr>
          <w:rFonts w:ascii="Times New Roman" w:hAnsi="Times New Roman"/>
          <w:lang w:val="uk-UA"/>
        </w:rPr>
        <w:t xml:space="preserve">Технічними правилами і стандартами безпеки, які застосовуються до внутрішніх пасажирських суден і швидкісних плавзасобів, повинні бути ті, які зазначено або є посилання у Директиві, відповідно до їх класу, довжини та/або валового тоннажу, дати будівництва, пасажиромісткості і того, чи є вони поромами типу </w:t>
      </w:r>
      <w:r w:rsidRPr="005B52DC">
        <w:rPr>
          <w:rFonts w:ascii="Times New Roman" w:hAnsi="Times New Roman"/>
          <w:shd w:val="clear" w:color="auto" w:fill="FFFFFF"/>
          <w:lang w:val="uk-UA"/>
        </w:rPr>
        <w:t>ролкер.</w:t>
      </w:r>
    </w:p>
    <w:p w:rsidR="002054EA" w:rsidRPr="005B52DC" w:rsidRDefault="002054EA" w:rsidP="002054EA">
      <w:pPr>
        <w:pStyle w:val="Standard"/>
        <w:spacing w:before="120" w:after="120"/>
        <w:ind w:left="720"/>
        <w:jc w:val="both"/>
        <w:rPr>
          <w:rFonts w:ascii="Times New Roman" w:hAnsi="Times New Roman"/>
          <w:lang w:val="uk-UA" w:eastAsia="ru-RU"/>
        </w:rPr>
      </w:pPr>
      <w:r w:rsidRPr="005B52DC">
        <w:rPr>
          <w:rFonts w:ascii="Times New Roman" w:hAnsi="Times New Roman"/>
          <w:sz w:val="24"/>
          <w:szCs w:val="24"/>
          <w:lang w:val="uk-UA"/>
        </w:rPr>
        <w:t xml:space="preserve">До певних категорій пасажирських суден типу </w:t>
      </w:r>
      <w:r w:rsidRPr="005B52DC">
        <w:rPr>
          <w:rFonts w:ascii="Times New Roman" w:hAnsi="Times New Roman" w:cs="Times New Roman"/>
          <w:kern w:val="0"/>
          <w:sz w:val="24"/>
          <w:szCs w:val="24"/>
          <w:shd w:val="clear" w:color="auto" w:fill="FFFFFF"/>
          <w:lang w:val="uk-UA"/>
        </w:rPr>
        <w:t>ролкер</w:t>
      </w:r>
      <w:r w:rsidRPr="005B52DC">
        <w:rPr>
          <w:rFonts w:ascii="Times New Roman" w:hAnsi="Times New Roman"/>
          <w:sz w:val="24"/>
          <w:szCs w:val="24"/>
          <w:lang w:val="uk-UA"/>
        </w:rPr>
        <w:t xml:space="preserve">, які виконують внутрішні морські рейси за тих самих морських умов, що й передбачені Директивою 2003/25/ЄС </w:t>
      </w:r>
      <w:r w:rsidRPr="005B52DC">
        <w:rPr>
          <w:rFonts w:ascii="Times New Roman" w:hAnsi="Times New Roman" w:cs="Times New Roman"/>
          <w:sz w:val="24"/>
          <w:szCs w:val="24"/>
          <w:lang w:val="uk-UA" w:eastAsia="ru-RU"/>
        </w:rPr>
        <w:t xml:space="preserve">Європейського Парламенту та Ради від 14 квітня 2003 року про особливі вимоги </w:t>
      </w:r>
      <w:r w:rsidRPr="005B52DC">
        <w:rPr>
          <w:rFonts w:ascii="Times New Roman" w:hAnsi="Times New Roman" w:cs="Times New Roman"/>
          <w:kern w:val="0"/>
          <w:sz w:val="24"/>
          <w:szCs w:val="24"/>
          <w:shd w:val="clear" w:color="auto" w:fill="FFFFFF"/>
          <w:lang w:val="uk-UA"/>
        </w:rPr>
        <w:t>до остійності пасажирських суден типу ролкер,</w:t>
      </w:r>
      <w:r w:rsidRPr="005B52DC">
        <w:rPr>
          <w:rFonts w:ascii="Times New Roman" w:hAnsi="Times New Roman"/>
          <w:sz w:val="24"/>
          <w:szCs w:val="24"/>
          <w:lang w:val="uk-UA"/>
        </w:rPr>
        <w:t xml:space="preserve"> які виконують міжнародні рейси, повинні також застосовуватися посилені заходи.</w:t>
      </w:r>
      <w:r w:rsidRPr="005B52DC">
        <w:rPr>
          <w:rFonts w:ascii="Times New Roman" w:hAnsi="Times New Roman" w:cs="Times New Roman"/>
          <w:sz w:val="24"/>
          <w:szCs w:val="24"/>
          <w:lang w:val="uk-UA" w:eastAsia="ru-RU"/>
        </w:rPr>
        <w:t xml:space="preserve"> </w:t>
      </w:r>
    </w:p>
    <w:p w:rsidR="002054EA" w:rsidRPr="005B52DC" w:rsidRDefault="002054EA" w:rsidP="002054EA">
      <w:pPr>
        <w:pStyle w:val="a7"/>
        <w:spacing w:before="120" w:after="120" w:line="276" w:lineRule="auto"/>
        <w:jc w:val="both"/>
        <w:rPr>
          <w:rFonts w:ascii="Times New Roman" w:hAnsi="Times New Roman"/>
          <w:lang w:val="ru-RU"/>
        </w:rPr>
      </w:pPr>
      <w:r w:rsidRPr="005B52DC">
        <w:rPr>
          <w:rFonts w:ascii="Times New Roman" w:hAnsi="Times New Roman"/>
          <w:lang w:val="uk-UA"/>
        </w:rPr>
        <w:t xml:space="preserve">Неможливість застосування таких вимог остійності повинна бути підставою для виведення пасажирських суден типу </w:t>
      </w:r>
      <w:r w:rsidRPr="005B52DC">
        <w:rPr>
          <w:rFonts w:ascii="Times New Roman" w:hAnsi="Times New Roman"/>
          <w:shd w:val="clear" w:color="auto" w:fill="FFFFFF"/>
          <w:lang w:val="uk-UA"/>
        </w:rPr>
        <w:t>ролкер</w:t>
      </w:r>
      <w:r w:rsidRPr="005B52DC" w:rsidDel="00240DC4">
        <w:rPr>
          <w:rFonts w:ascii="Times New Roman" w:hAnsi="Times New Roman"/>
          <w:lang w:val="uk-UA"/>
        </w:rPr>
        <w:t xml:space="preserve"> </w:t>
      </w:r>
      <w:r w:rsidRPr="005B52DC">
        <w:rPr>
          <w:rFonts w:ascii="Times New Roman" w:hAnsi="Times New Roman"/>
          <w:lang w:val="uk-UA"/>
        </w:rPr>
        <w:t xml:space="preserve">з експлуатації через певну кількість років з огляду на конструкційні модифікації, які існуючі пасажирські судна типу </w:t>
      </w:r>
      <w:r w:rsidRPr="005B52DC">
        <w:rPr>
          <w:rFonts w:ascii="Times New Roman" w:hAnsi="Times New Roman"/>
          <w:shd w:val="clear" w:color="auto" w:fill="FFFFFF"/>
          <w:lang w:val="uk-UA"/>
        </w:rPr>
        <w:t>ролкер</w:t>
      </w:r>
      <w:r w:rsidRPr="005B52DC">
        <w:rPr>
          <w:rFonts w:ascii="Times New Roman" w:hAnsi="Times New Roman"/>
          <w:lang w:val="uk-UA"/>
        </w:rPr>
        <w:t>, можливо, повинні пройти для виконання особливих вимог остійності. Отже, треба передбачити національне положення про поступовий графік для існуючих суден</w:t>
      </w:r>
      <w:r w:rsidRPr="005B52DC">
        <w:rPr>
          <w:rFonts w:ascii="Times New Roman" w:hAnsi="Times New Roman"/>
          <w:lang w:val="ru-RU" w:eastAsia="ru-RU"/>
        </w:rPr>
        <w:t>.</w:t>
      </w:r>
    </w:p>
    <w:p w:rsidR="002054EA" w:rsidRPr="005B52DC" w:rsidRDefault="002054EA" w:rsidP="002054EA">
      <w:pPr>
        <w:pStyle w:val="a7"/>
        <w:numPr>
          <w:ilvl w:val="0"/>
          <w:numId w:val="8"/>
        </w:numPr>
        <w:autoSpaceDE w:val="0"/>
        <w:autoSpaceDN w:val="0"/>
        <w:adjustRightInd w:val="0"/>
        <w:spacing w:before="120" w:after="120" w:line="276" w:lineRule="auto"/>
        <w:ind w:left="708"/>
        <w:jc w:val="both"/>
        <w:rPr>
          <w:rFonts w:ascii="Times New Roman" w:hAnsi="Times New Roman"/>
          <w:lang w:val="uk-UA"/>
        </w:rPr>
      </w:pPr>
      <w:r w:rsidRPr="005B52DC">
        <w:rPr>
          <w:rFonts w:ascii="Times New Roman" w:hAnsi="Times New Roman"/>
          <w:lang w:val="uk-UA"/>
        </w:rPr>
        <w:t>Перевірка, огляд та сертифікація суден може бути доручена визнаним організаціям, які визнано у відповідності до Регламенту (ЄК) 391/2009. У такому випадку треба гарантувати, що судна, які плавають під українським прапором, побудовані та експлуатуються у відповідності до вимог безпеки до корпусу, механізмів, електричного обладнання та пристроїв управління, як цього вимагає визнана організація. Відповідно до умов Директиви 2009/15/ЄС про спільні правила та стандарти для організацій з огляду та перевірки суден та відповідних заходів морських організацій</w:t>
      </w:r>
      <w:r w:rsidRPr="005B52DC">
        <w:rPr>
          <w:rStyle w:val="a4"/>
          <w:rFonts w:ascii="Times New Roman" w:hAnsi="Times New Roman"/>
          <w:lang w:val="uk-UA"/>
        </w:rPr>
        <w:footnoteReference w:id="9"/>
      </w:r>
      <w:r w:rsidRPr="005B52DC">
        <w:rPr>
          <w:rFonts w:ascii="Times New Roman" w:hAnsi="Times New Roman"/>
          <w:lang w:val="uk-UA"/>
        </w:rPr>
        <w:t xml:space="preserve">, повинен бути визначений перелік належним чином визнаних організацій. </w:t>
      </w:r>
    </w:p>
    <w:p w:rsidR="002054EA" w:rsidRPr="005B52DC" w:rsidRDefault="002054EA" w:rsidP="002054EA">
      <w:pPr>
        <w:pStyle w:val="a7"/>
        <w:numPr>
          <w:ilvl w:val="0"/>
          <w:numId w:val="8"/>
        </w:numPr>
        <w:autoSpaceDE w:val="0"/>
        <w:autoSpaceDN w:val="0"/>
        <w:adjustRightInd w:val="0"/>
        <w:spacing w:before="120" w:after="120" w:line="276" w:lineRule="auto"/>
        <w:jc w:val="both"/>
        <w:rPr>
          <w:rFonts w:ascii="Times New Roman" w:hAnsi="Times New Roman"/>
          <w:lang w:val="uk-UA"/>
        </w:rPr>
      </w:pPr>
      <w:r w:rsidRPr="005B52DC">
        <w:rPr>
          <w:rFonts w:ascii="Times New Roman" w:hAnsi="Times New Roman"/>
          <w:lang w:val="uk-UA"/>
        </w:rPr>
        <w:t xml:space="preserve">Умова про еквівалентність, відповідно до якої певні «існуючі» класи українських суден (які побудовано до липня 1988 року) можуть і далі експлуатуватися відповідно до національних нормативних актів, які застосовуються до цих класів, підлягають дії певних умов та обмежень, які треба запровадити відповідно до Статті 9 (2) Директиви </w:t>
      </w:r>
      <w:r w:rsidRPr="005B52DC">
        <w:rPr>
          <w:rFonts w:ascii="Times New Roman" w:eastAsia="Arial Unicode MS" w:hAnsi="Times New Roman"/>
          <w:lang w:val="uk-UA" w:eastAsia="ru-RU"/>
        </w:rPr>
        <w:t>2009/45</w:t>
      </w:r>
      <w:r w:rsidRPr="005B52DC">
        <w:rPr>
          <w:rFonts w:ascii="Times New Roman" w:hAnsi="Times New Roman"/>
          <w:lang w:val="uk-UA"/>
        </w:rPr>
        <w:t xml:space="preserve">/ЄС. Еквівалентність стосується умови, коли судна певного класу або типу мають дозвіл плавати за одним чи більше стандартів безпеки України, які є альтернативними до тих, що визначено Додатком І Директиви </w:t>
      </w:r>
      <w:r w:rsidRPr="005B52DC">
        <w:rPr>
          <w:rFonts w:ascii="Times New Roman" w:eastAsia="Arial Unicode MS" w:hAnsi="Times New Roman"/>
          <w:lang w:val="uk-UA" w:eastAsia="ru-RU"/>
        </w:rPr>
        <w:t>2009/45</w:t>
      </w:r>
      <w:r w:rsidRPr="005B52DC">
        <w:rPr>
          <w:rFonts w:ascii="Times New Roman" w:hAnsi="Times New Roman"/>
          <w:lang w:val="uk-UA"/>
        </w:rPr>
        <w:t xml:space="preserve">/ЄС, за умови, що такі альтернативи забезпечують еквівалентний рівень безпеки. </w:t>
      </w:r>
    </w:p>
    <w:p w:rsidR="002054EA" w:rsidRPr="005B52DC" w:rsidRDefault="002054EA" w:rsidP="002054EA">
      <w:pPr>
        <w:autoSpaceDE w:val="0"/>
        <w:autoSpaceDN w:val="0"/>
        <w:adjustRightInd w:val="0"/>
        <w:spacing w:before="120" w:after="120" w:line="276" w:lineRule="auto"/>
        <w:ind w:left="708"/>
        <w:jc w:val="both"/>
        <w:rPr>
          <w:rFonts w:ascii="Times New Roman" w:hAnsi="Times New Roman"/>
          <w:sz w:val="24"/>
          <w:szCs w:val="24"/>
          <w:lang w:val="uk-UA"/>
        </w:rPr>
      </w:pPr>
      <w:r w:rsidRPr="005B52DC">
        <w:rPr>
          <w:rFonts w:ascii="Times New Roman" w:hAnsi="Times New Roman"/>
          <w:sz w:val="24"/>
          <w:szCs w:val="24"/>
          <w:lang w:val="uk-UA"/>
        </w:rPr>
        <w:lastRenderedPageBreak/>
        <w:t xml:space="preserve">Можуть бути також прийняті певні заходи для виключення суден зі сфери дії певних конкретних вимог, відповідно до статті 9 (3) Директиви </w:t>
      </w:r>
      <w:r w:rsidRPr="005B52DC">
        <w:rPr>
          <w:rFonts w:ascii="Times New Roman" w:eastAsia="Arial Unicode MS" w:hAnsi="Times New Roman"/>
          <w:lang w:val="uk-UA" w:eastAsia="ru-RU"/>
        </w:rPr>
        <w:t>2009/45</w:t>
      </w:r>
      <w:r w:rsidRPr="005B52DC">
        <w:rPr>
          <w:rFonts w:ascii="Times New Roman" w:hAnsi="Times New Roman"/>
          <w:sz w:val="24"/>
          <w:szCs w:val="24"/>
          <w:lang w:val="uk-UA"/>
        </w:rPr>
        <w:t>/ЄС, для морських внутрішніх рейсів.</w:t>
      </w:r>
    </w:p>
    <w:p w:rsidR="002054EA" w:rsidRPr="005B52DC" w:rsidRDefault="002054EA" w:rsidP="002054EA">
      <w:pPr>
        <w:autoSpaceDE w:val="0"/>
        <w:autoSpaceDN w:val="0"/>
        <w:adjustRightInd w:val="0"/>
        <w:spacing w:before="120" w:after="120" w:line="276" w:lineRule="auto"/>
        <w:ind w:left="708"/>
        <w:jc w:val="both"/>
        <w:rPr>
          <w:rFonts w:ascii="Times New Roman" w:hAnsi="Times New Roman"/>
          <w:sz w:val="24"/>
          <w:szCs w:val="24"/>
          <w:lang w:val="uk-UA"/>
        </w:rPr>
      </w:pPr>
      <w:r w:rsidRPr="005B52DC">
        <w:rPr>
          <w:rFonts w:ascii="Times New Roman" w:hAnsi="Times New Roman"/>
          <w:sz w:val="24"/>
          <w:szCs w:val="24"/>
          <w:lang w:val="uk-UA"/>
        </w:rPr>
        <w:t xml:space="preserve">Як наслідок, такі заходи можуть також застосовуватися доти, доки судно або плавзасіб експлуатуються за зазначених умов. Звільнення, надані суднам або плавзасобам, повинні зазначатися у сертифікату судна або плавзасобу. </w:t>
      </w:r>
    </w:p>
    <w:p w:rsidR="002054EA" w:rsidRPr="005B52DC" w:rsidRDefault="002054EA" w:rsidP="002054EA">
      <w:pPr>
        <w:pStyle w:val="a7"/>
        <w:numPr>
          <w:ilvl w:val="0"/>
          <w:numId w:val="8"/>
        </w:numPr>
        <w:autoSpaceDE w:val="0"/>
        <w:autoSpaceDN w:val="0"/>
        <w:adjustRightInd w:val="0"/>
        <w:spacing w:before="120" w:after="120" w:line="276" w:lineRule="auto"/>
        <w:jc w:val="both"/>
        <w:rPr>
          <w:rFonts w:ascii="Times New Roman" w:hAnsi="Times New Roman"/>
          <w:lang w:val="uk-UA"/>
        </w:rPr>
      </w:pPr>
      <w:r w:rsidRPr="005B52DC">
        <w:rPr>
          <w:rFonts w:ascii="Times New Roman" w:hAnsi="Times New Roman"/>
          <w:lang w:val="uk-UA"/>
        </w:rPr>
        <w:t xml:space="preserve">З метою контролю ефективної імплементації та виконання Директиви </w:t>
      </w:r>
      <w:r w:rsidRPr="005B52DC">
        <w:rPr>
          <w:rFonts w:ascii="Times New Roman" w:eastAsia="Arial Unicode MS" w:hAnsi="Times New Roman"/>
          <w:lang w:val="uk-UA" w:eastAsia="ru-RU"/>
        </w:rPr>
        <w:t>2009/45</w:t>
      </w:r>
      <w:r w:rsidRPr="005B52DC">
        <w:rPr>
          <w:rFonts w:ascii="Times New Roman" w:hAnsi="Times New Roman"/>
          <w:lang w:val="uk-UA"/>
        </w:rPr>
        <w:t>/ЄС нові та існуючі пасажирські судна та швидкісні плавзасоби повинні пройти відповідний огляд</w:t>
      </w:r>
      <w:r w:rsidRPr="005B52DC">
        <w:rPr>
          <w:rStyle w:val="a4"/>
          <w:rFonts w:ascii="Times New Roman" w:hAnsi="Times New Roman"/>
          <w:lang w:val="en-US"/>
        </w:rPr>
        <w:footnoteReference w:id="10"/>
      </w:r>
      <w:r w:rsidRPr="005B52DC">
        <w:rPr>
          <w:rFonts w:ascii="Times New Roman" w:hAnsi="Times New Roman"/>
          <w:lang w:val="uk-UA"/>
        </w:rPr>
        <w:t>.</w:t>
      </w:r>
      <w:r w:rsidRPr="005B52DC">
        <w:rPr>
          <w:rFonts w:ascii="Times New Roman" w:hAnsi="Times New Roman"/>
          <w:iCs/>
          <w:lang w:val="uk-UA"/>
        </w:rPr>
        <w:t xml:space="preserve"> Необхідно дотримуватися та виконувати Керівні принципи огляду для сертифікату безпеки пасажирського судна, визначені у Постанові</w:t>
      </w:r>
      <w:r w:rsidR="005B030A" w:rsidRPr="005B52DC">
        <w:rPr>
          <w:rFonts w:ascii="Times New Roman" w:hAnsi="Times New Roman"/>
          <w:iCs/>
          <w:lang w:val="uk-UA"/>
        </w:rPr>
        <w:t xml:space="preserve"> </w:t>
      </w:r>
      <w:r w:rsidR="005B030A" w:rsidRPr="005B52DC">
        <w:rPr>
          <w:rFonts w:ascii="Times New Roman" w:hAnsi="Times New Roman"/>
          <w:iCs/>
          <w:lang w:val="en-US"/>
        </w:rPr>
        <w:t>IMO</w:t>
      </w:r>
      <w:r w:rsidRPr="005B52DC">
        <w:rPr>
          <w:rFonts w:ascii="Times New Roman" w:hAnsi="Times New Roman"/>
          <w:iCs/>
          <w:lang w:val="uk-UA"/>
        </w:rPr>
        <w:t xml:space="preserve"> </w:t>
      </w:r>
      <w:r w:rsidRPr="005B52DC">
        <w:rPr>
          <w:rFonts w:ascii="Times New Roman" w:hAnsi="Times New Roman"/>
          <w:bCs/>
          <w:iCs/>
          <w:lang w:val="en-US"/>
        </w:rPr>
        <w:t>A</w:t>
      </w:r>
      <w:r w:rsidRPr="005B52DC">
        <w:rPr>
          <w:rFonts w:ascii="Times New Roman" w:hAnsi="Times New Roman"/>
          <w:bCs/>
          <w:iCs/>
          <w:lang w:val="uk-UA"/>
        </w:rPr>
        <w:t xml:space="preserve"> 1053 (27) «Настанови для здійснення оглядів відповідно до гармонізованої системи оглядів і сертифікації (</w:t>
      </w:r>
      <w:r w:rsidRPr="005B52DC">
        <w:rPr>
          <w:rFonts w:ascii="Times New Roman" w:hAnsi="Times New Roman"/>
          <w:bCs/>
          <w:lang w:val="en-US"/>
        </w:rPr>
        <w:t>HSSC</w:t>
      </w:r>
      <w:r w:rsidRPr="005B52DC">
        <w:rPr>
          <w:rFonts w:ascii="Times New Roman" w:hAnsi="Times New Roman"/>
          <w:bCs/>
          <w:lang w:val="uk-UA"/>
        </w:rPr>
        <w:t>)</w:t>
      </w:r>
      <w:r w:rsidRPr="005B52DC">
        <w:rPr>
          <w:rFonts w:ascii="Times New Roman" w:hAnsi="Times New Roman"/>
          <w:bCs/>
          <w:iCs/>
          <w:lang w:val="uk-UA"/>
        </w:rPr>
        <w:t>, 2011</w:t>
      </w:r>
      <w:r w:rsidRPr="005B52DC">
        <w:rPr>
          <w:rFonts w:ascii="Times New Roman" w:hAnsi="Times New Roman"/>
          <w:iCs/>
          <w:lang w:val="uk-UA"/>
        </w:rPr>
        <w:t xml:space="preserve">». </w:t>
      </w:r>
    </w:p>
    <w:p w:rsidR="002054EA" w:rsidRPr="005B52DC" w:rsidRDefault="002054EA" w:rsidP="002054EA">
      <w:pPr>
        <w:pStyle w:val="a7"/>
        <w:numPr>
          <w:ilvl w:val="0"/>
          <w:numId w:val="8"/>
        </w:numPr>
        <w:autoSpaceDE w:val="0"/>
        <w:autoSpaceDN w:val="0"/>
        <w:adjustRightInd w:val="0"/>
        <w:spacing w:before="120" w:after="120" w:line="276" w:lineRule="auto"/>
        <w:jc w:val="both"/>
        <w:rPr>
          <w:rFonts w:ascii="Times New Roman" w:hAnsi="Times New Roman"/>
          <w:lang w:val="ru-RU"/>
        </w:rPr>
      </w:pPr>
      <w:r w:rsidRPr="005B52DC">
        <w:rPr>
          <w:rFonts w:ascii="Times New Roman" w:hAnsi="Times New Roman"/>
          <w:lang w:val="uk-UA"/>
        </w:rPr>
        <w:t xml:space="preserve">Важливо застосувати відповідні заходи для забезпечення безпечного доступу осіб з обмеженими можливостями до пасажирських суден та швидкісних плавзасобів, які використовуються як громадський транспорт. Для цього треба включити в національне законодавство положення, визначені у Додатку ІІІ Директиви </w:t>
      </w:r>
      <w:r w:rsidRPr="005B52DC">
        <w:rPr>
          <w:rFonts w:ascii="Times New Roman" w:eastAsia="Arial Unicode MS" w:hAnsi="Times New Roman"/>
          <w:lang w:val="uk-UA" w:eastAsia="ru-RU"/>
        </w:rPr>
        <w:t>2009/45</w:t>
      </w:r>
      <w:r w:rsidRPr="005B52DC">
        <w:rPr>
          <w:rFonts w:ascii="Times New Roman" w:hAnsi="Times New Roman"/>
          <w:lang w:val="uk-UA"/>
        </w:rPr>
        <w:t>/ЄС</w:t>
      </w:r>
      <w:r w:rsidRPr="005B52DC">
        <w:rPr>
          <w:rFonts w:ascii="Times New Roman" w:hAnsi="Times New Roman"/>
          <w:caps/>
          <w:lang w:val="uk-UA"/>
        </w:rPr>
        <w:t xml:space="preserve"> </w:t>
      </w:r>
      <w:r w:rsidRPr="005B52DC">
        <w:rPr>
          <w:rFonts w:ascii="Times New Roman" w:hAnsi="Times New Roman"/>
          <w:lang w:val="uk-UA"/>
        </w:rPr>
        <w:t>щодо</w:t>
      </w:r>
      <w:r w:rsidRPr="005B52DC">
        <w:rPr>
          <w:rFonts w:ascii="Times New Roman" w:hAnsi="Times New Roman"/>
          <w:caps/>
          <w:lang w:val="uk-UA"/>
        </w:rPr>
        <w:t xml:space="preserve"> </w:t>
      </w:r>
      <w:r w:rsidRPr="005B52DC">
        <w:rPr>
          <w:rFonts w:ascii="Times New Roman" w:hAnsi="Times New Roman"/>
          <w:lang w:val="uk-UA"/>
        </w:rPr>
        <w:t>вимог техніки безпеки для пасажирських суден та швидкісних пасажирських плавзасобів для осіб з обмеженими можливостями.</w:t>
      </w:r>
    </w:p>
    <w:p w:rsidR="002054EA" w:rsidRPr="005B52DC" w:rsidRDefault="002054EA" w:rsidP="002054EA">
      <w:pPr>
        <w:pStyle w:val="1"/>
        <w:spacing w:after="240"/>
        <w:rPr>
          <w:rFonts w:ascii="Times New Roman" w:hAnsi="Times New Roman" w:cs="Times New Roman"/>
          <w:i/>
          <w:sz w:val="24"/>
          <w:szCs w:val="24"/>
          <w:lang w:val="ru-RU"/>
        </w:rPr>
      </w:pPr>
      <w:bookmarkStart w:id="7" w:name="_Toc435095214"/>
      <w:r w:rsidRPr="005B52DC">
        <w:rPr>
          <w:rFonts w:ascii="Times New Roman" w:hAnsi="Times New Roman" w:cs="Times New Roman"/>
          <w:i/>
          <w:sz w:val="24"/>
          <w:szCs w:val="24"/>
          <w:lang w:val="ru-RU"/>
        </w:rPr>
        <w:t xml:space="preserve">6. </w:t>
      </w:r>
      <w:r w:rsidRPr="005B52DC">
        <w:rPr>
          <w:rFonts w:ascii="Times New Roman" w:hAnsi="Times New Roman" w:cs="Times New Roman"/>
          <w:i/>
          <w:sz w:val="24"/>
          <w:szCs w:val="24"/>
          <w:lang w:val="uk-UA"/>
        </w:rPr>
        <w:t>Пріоритети та строки</w:t>
      </w:r>
      <w:bookmarkEnd w:id="7"/>
    </w:p>
    <w:p w:rsidR="002054EA" w:rsidRPr="005B52DC" w:rsidRDefault="002054EA" w:rsidP="002054EA">
      <w:pPr>
        <w:autoSpaceDE w:val="0"/>
        <w:autoSpaceDN w:val="0"/>
        <w:adjustRightInd w:val="0"/>
        <w:spacing w:before="120" w:after="120" w:line="276" w:lineRule="auto"/>
        <w:ind w:firstLine="709"/>
        <w:jc w:val="both"/>
        <w:rPr>
          <w:rFonts w:ascii="Times New Roman" w:hAnsi="Times New Roman"/>
          <w:sz w:val="24"/>
          <w:szCs w:val="24"/>
          <w:lang w:val="uk-UA"/>
        </w:rPr>
      </w:pPr>
      <w:r w:rsidRPr="005B52DC">
        <w:rPr>
          <w:rFonts w:ascii="Times New Roman" w:hAnsi="Times New Roman"/>
          <w:sz w:val="24"/>
          <w:szCs w:val="24"/>
          <w:lang w:val="uk-UA"/>
        </w:rPr>
        <w:t>Імплементації положень Директиви 2009/45/ЄС у терміни, визначені Угодою про асоціацію, передбачає чотирирічний період з дати набрання чинності Угодою про асоціацію.</w:t>
      </w:r>
    </w:p>
    <w:p w:rsidR="002054EA" w:rsidRPr="005B52DC" w:rsidRDefault="002054EA" w:rsidP="002054EA">
      <w:pPr>
        <w:spacing w:before="120" w:after="120" w:line="276" w:lineRule="auto"/>
        <w:ind w:firstLine="708"/>
        <w:jc w:val="both"/>
        <w:rPr>
          <w:rFonts w:ascii="Times New Roman" w:hAnsi="Times New Roman"/>
          <w:sz w:val="24"/>
          <w:szCs w:val="24"/>
          <w:lang w:val="uk-UA"/>
        </w:rPr>
      </w:pPr>
      <w:r w:rsidRPr="005B52DC">
        <w:rPr>
          <w:rFonts w:ascii="Times New Roman" w:hAnsi="Times New Roman"/>
          <w:sz w:val="24"/>
          <w:szCs w:val="24"/>
          <w:lang w:val="uk-UA"/>
        </w:rPr>
        <w:t xml:space="preserve">План імплементації Директиви 2009/45/ЄС, прийнятий Урядом 31 березня 2015 року, передбачає завершення імплементації Директиви 2009/45/ЄС у липні 2017 року. </w:t>
      </w:r>
    </w:p>
    <w:p w:rsidR="002054EA" w:rsidRPr="005B52DC" w:rsidRDefault="002054EA" w:rsidP="002054EA">
      <w:pPr>
        <w:autoSpaceDE w:val="0"/>
        <w:autoSpaceDN w:val="0"/>
        <w:adjustRightInd w:val="0"/>
        <w:spacing w:before="120" w:after="120" w:line="276" w:lineRule="auto"/>
        <w:ind w:firstLine="709"/>
        <w:jc w:val="both"/>
        <w:rPr>
          <w:rFonts w:ascii="Times New Roman" w:hAnsi="Times New Roman"/>
          <w:sz w:val="24"/>
          <w:szCs w:val="24"/>
          <w:lang w:val="ru-RU"/>
        </w:rPr>
      </w:pPr>
      <w:r w:rsidRPr="005B52DC">
        <w:rPr>
          <w:rFonts w:ascii="Times New Roman" w:hAnsi="Times New Roman"/>
          <w:sz w:val="24"/>
          <w:szCs w:val="24"/>
          <w:lang w:val="uk-UA"/>
        </w:rPr>
        <w:t>При імплементації Директиви 2009/45/ЄС будуть наступні пріоритети та строки</w:t>
      </w:r>
      <w:r w:rsidRPr="005B52DC">
        <w:rPr>
          <w:rFonts w:ascii="Times New Roman" w:hAnsi="Times New Roman"/>
          <w:sz w:val="24"/>
          <w:szCs w:val="24"/>
          <w:lang w:val="ru-RU"/>
        </w:rPr>
        <w:t>:</w:t>
      </w:r>
    </w:p>
    <w:p w:rsidR="002054EA" w:rsidRPr="005B52DC" w:rsidRDefault="002054EA" w:rsidP="002054EA">
      <w:pPr>
        <w:pStyle w:val="a7"/>
        <w:numPr>
          <w:ilvl w:val="0"/>
          <w:numId w:val="1"/>
        </w:numPr>
        <w:spacing w:before="120" w:after="120" w:line="276" w:lineRule="auto"/>
        <w:jc w:val="both"/>
        <w:rPr>
          <w:rFonts w:ascii="Times New Roman" w:hAnsi="Times New Roman"/>
          <w:lang w:val="uk-UA"/>
        </w:rPr>
      </w:pPr>
      <w:r w:rsidRPr="005B52DC">
        <w:rPr>
          <w:rFonts w:ascii="Times New Roman" w:hAnsi="Times New Roman"/>
          <w:lang w:val="uk-UA"/>
        </w:rPr>
        <w:t>Забезпечення офіційного перекладу українською мовою Міжнародного кодексу з безпеки високошвидкісних суден (</w:t>
      </w:r>
      <w:r w:rsidRPr="005B52DC">
        <w:rPr>
          <w:rFonts w:ascii="Times New Roman" w:hAnsi="Times New Roman"/>
        </w:rPr>
        <w:t>HSC</w:t>
      </w:r>
      <w:r w:rsidRPr="005B52DC">
        <w:rPr>
          <w:rFonts w:ascii="Times New Roman" w:hAnsi="Times New Roman"/>
          <w:lang w:val="uk-UA"/>
        </w:rPr>
        <w:t xml:space="preserve"> </w:t>
      </w:r>
      <w:r w:rsidRPr="005B52DC">
        <w:rPr>
          <w:rFonts w:ascii="Times New Roman" w:hAnsi="Times New Roman"/>
        </w:rPr>
        <w:t>Code</w:t>
      </w:r>
      <w:r w:rsidRPr="005B52DC">
        <w:rPr>
          <w:rFonts w:ascii="Times New Roman" w:hAnsi="Times New Roman"/>
          <w:lang w:val="uk-UA"/>
        </w:rPr>
        <w:t>) та Кодексу з остійності неушкодженого судна (</w:t>
      </w:r>
      <w:r w:rsidRPr="005B52DC">
        <w:rPr>
          <w:rFonts w:ascii="Times New Roman" w:hAnsi="Times New Roman"/>
        </w:rPr>
        <w:t>IS</w:t>
      </w:r>
      <w:r w:rsidRPr="005B52DC">
        <w:rPr>
          <w:rFonts w:ascii="Times New Roman" w:hAnsi="Times New Roman"/>
          <w:lang w:val="uk-UA"/>
        </w:rPr>
        <w:t xml:space="preserve"> </w:t>
      </w:r>
      <w:r w:rsidRPr="005B52DC">
        <w:rPr>
          <w:rFonts w:ascii="Times New Roman" w:hAnsi="Times New Roman"/>
        </w:rPr>
        <w:t>Code</w:t>
      </w:r>
      <w:r w:rsidRPr="005B52DC">
        <w:rPr>
          <w:rFonts w:ascii="Times New Roman" w:hAnsi="Times New Roman"/>
          <w:lang w:val="uk-UA"/>
        </w:rPr>
        <w:t>).  – 2016 рік.</w:t>
      </w:r>
    </w:p>
    <w:p w:rsidR="002054EA" w:rsidRPr="005B52DC" w:rsidRDefault="002054EA" w:rsidP="002054EA">
      <w:pPr>
        <w:pStyle w:val="a7"/>
        <w:numPr>
          <w:ilvl w:val="0"/>
          <w:numId w:val="1"/>
        </w:numPr>
        <w:spacing w:before="120" w:after="120" w:line="276" w:lineRule="auto"/>
        <w:jc w:val="both"/>
        <w:rPr>
          <w:rFonts w:ascii="Times New Roman" w:hAnsi="Times New Roman"/>
          <w:lang w:val="uk-UA"/>
        </w:rPr>
      </w:pPr>
      <w:r w:rsidRPr="005B52DC">
        <w:rPr>
          <w:rFonts w:ascii="Times New Roman" w:hAnsi="Times New Roman"/>
          <w:lang w:val="uk-UA"/>
        </w:rPr>
        <w:t>Проведення навчань та семінарів за участю експертів ЄС для обміну досвідом та розробка процедур для імплементації Директиви 2009/45/ЄС – 2016 рік.</w:t>
      </w:r>
    </w:p>
    <w:p w:rsidR="002054EA" w:rsidRPr="005B52DC" w:rsidRDefault="002054EA" w:rsidP="002054EA">
      <w:pPr>
        <w:pStyle w:val="a7"/>
        <w:numPr>
          <w:ilvl w:val="0"/>
          <w:numId w:val="1"/>
        </w:numPr>
        <w:suppressAutoHyphens w:val="0"/>
        <w:autoSpaceDE w:val="0"/>
        <w:autoSpaceDN w:val="0"/>
        <w:adjustRightInd w:val="0"/>
        <w:spacing w:before="120" w:after="120" w:line="276" w:lineRule="auto"/>
        <w:ind w:left="714" w:hanging="357"/>
        <w:jc w:val="both"/>
        <w:rPr>
          <w:rFonts w:ascii="Times New Roman" w:hAnsi="Times New Roman"/>
          <w:lang w:val="uk-UA"/>
        </w:rPr>
      </w:pPr>
      <w:r w:rsidRPr="005B52DC">
        <w:rPr>
          <w:rFonts w:ascii="Times New Roman" w:hAnsi="Times New Roman"/>
          <w:lang w:val="uk-UA"/>
        </w:rPr>
        <w:t>Розробка та презентація плану дій щодо реалізації вимог правил і стандартів безпеки для пасажирських суден та швидкісних пасажирських плавзасобів для осіб  з обмеженими можливостями – 2016 рік.</w:t>
      </w:r>
    </w:p>
    <w:p w:rsidR="002054EA" w:rsidRPr="005B52DC" w:rsidRDefault="002054EA" w:rsidP="002054EA">
      <w:pPr>
        <w:pStyle w:val="a7"/>
        <w:numPr>
          <w:ilvl w:val="0"/>
          <w:numId w:val="1"/>
        </w:numPr>
        <w:suppressAutoHyphens w:val="0"/>
        <w:autoSpaceDE w:val="0"/>
        <w:autoSpaceDN w:val="0"/>
        <w:adjustRightInd w:val="0"/>
        <w:spacing w:before="120" w:after="120" w:line="276" w:lineRule="auto"/>
        <w:ind w:left="714" w:hanging="357"/>
        <w:jc w:val="both"/>
        <w:rPr>
          <w:rFonts w:ascii="Times New Roman" w:hAnsi="Times New Roman"/>
          <w:lang w:val="uk-UA"/>
        </w:rPr>
      </w:pPr>
      <w:r w:rsidRPr="005B52DC">
        <w:rPr>
          <w:rFonts w:ascii="Times New Roman" w:hAnsi="Times New Roman"/>
          <w:lang w:val="uk-UA"/>
        </w:rPr>
        <w:t>Приєднання України до Міжнародного кодексу з безпеки високошвидкісних суден (</w:t>
      </w:r>
      <w:r w:rsidRPr="005B52DC">
        <w:rPr>
          <w:rFonts w:ascii="Times New Roman" w:hAnsi="Times New Roman"/>
        </w:rPr>
        <w:t>HSC</w:t>
      </w:r>
      <w:r w:rsidRPr="005B52DC">
        <w:rPr>
          <w:rFonts w:ascii="Times New Roman" w:hAnsi="Times New Roman"/>
          <w:lang w:val="uk-UA"/>
        </w:rPr>
        <w:t xml:space="preserve"> </w:t>
      </w:r>
      <w:r w:rsidRPr="005B52DC">
        <w:rPr>
          <w:rFonts w:ascii="Times New Roman" w:hAnsi="Times New Roman"/>
        </w:rPr>
        <w:t>Code</w:t>
      </w:r>
      <w:r w:rsidRPr="005B52DC">
        <w:rPr>
          <w:rFonts w:ascii="Times New Roman" w:hAnsi="Times New Roman"/>
          <w:lang w:val="uk-UA"/>
        </w:rPr>
        <w:t>)– 2016 рік.</w:t>
      </w:r>
    </w:p>
    <w:p w:rsidR="002054EA" w:rsidRPr="005B52DC" w:rsidRDefault="002054EA" w:rsidP="002054EA">
      <w:pPr>
        <w:pStyle w:val="a7"/>
        <w:numPr>
          <w:ilvl w:val="0"/>
          <w:numId w:val="1"/>
        </w:numPr>
        <w:suppressAutoHyphens w:val="0"/>
        <w:autoSpaceDE w:val="0"/>
        <w:autoSpaceDN w:val="0"/>
        <w:adjustRightInd w:val="0"/>
        <w:spacing w:before="120" w:after="120" w:line="276" w:lineRule="auto"/>
        <w:jc w:val="both"/>
        <w:rPr>
          <w:rFonts w:ascii="Times New Roman" w:hAnsi="Times New Roman"/>
          <w:lang w:val="uk-UA"/>
        </w:rPr>
      </w:pPr>
      <w:r w:rsidRPr="005B52DC">
        <w:rPr>
          <w:rFonts w:ascii="Times New Roman" w:hAnsi="Times New Roman"/>
          <w:lang w:val="uk-UA"/>
        </w:rPr>
        <w:lastRenderedPageBreak/>
        <w:t>Визначення та опублікування переліку морських зон, що перебувають під юрисдикцією України - 2016 - 2017 роки.</w:t>
      </w:r>
    </w:p>
    <w:p w:rsidR="002054EA" w:rsidRPr="005B52DC" w:rsidRDefault="002054EA" w:rsidP="002054EA">
      <w:pPr>
        <w:pStyle w:val="a7"/>
        <w:numPr>
          <w:ilvl w:val="0"/>
          <w:numId w:val="1"/>
        </w:numPr>
        <w:spacing w:before="120" w:after="120" w:line="276" w:lineRule="auto"/>
        <w:jc w:val="both"/>
        <w:rPr>
          <w:rFonts w:ascii="Times New Roman" w:hAnsi="Times New Roman"/>
          <w:lang w:val="ru-RU"/>
        </w:rPr>
      </w:pPr>
      <w:r w:rsidRPr="005B52DC">
        <w:rPr>
          <w:rFonts w:ascii="Times New Roman" w:hAnsi="Times New Roman"/>
          <w:lang w:val="uk-UA"/>
        </w:rPr>
        <w:t>Розробка та прийняття наказу Міністерства інфраструктури України про встановлення правил і стандартів безпеки для морських пасажирських суден</w:t>
      </w:r>
      <w:r w:rsidRPr="005B52DC">
        <w:rPr>
          <w:rFonts w:ascii="Times New Roman" w:hAnsi="Times New Roman"/>
          <w:lang w:val="ru-RU"/>
        </w:rPr>
        <w:t xml:space="preserve"> </w:t>
      </w:r>
      <w:r w:rsidRPr="005B52DC">
        <w:rPr>
          <w:rFonts w:ascii="Times New Roman" w:hAnsi="Times New Roman"/>
          <w:lang w:val="uk-UA"/>
        </w:rPr>
        <w:t>внутрішнього плавання морськими шляхами – 2017 рік.</w:t>
      </w:r>
    </w:p>
    <w:p w:rsidR="002054EA" w:rsidRPr="005B52DC" w:rsidRDefault="002054EA" w:rsidP="002054EA">
      <w:pPr>
        <w:pStyle w:val="a7"/>
        <w:numPr>
          <w:ilvl w:val="0"/>
          <w:numId w:val="1"/>
        </w:numPr>
        <w:spacing w:before="120" w:after="120" w:line="276" w:lineRule="auto"/>
        <w:jc w:val="both"/>
        <w:rPr>
          <w:rFonts w:ascii="Times New Roman" w:hAnsi="Times New Roman"/>
          <w:lang w:val="ru-RU"/>
        </w:rPr>
      </w:pPr>
      <w:r w:rsidRPr="005B52DC">
        <w:rPr>
          <w:rFonts w:ascii="Times New Roman" w:hAnsi="Times New Roman"/>
          <w:lang w:val="uk-UA"/>
        </w:rPr>
        <w:t xml:space="preserve">Визначення порядку видання відповідних сертифікатів та Переліку обладнання на відповідність положенням Директиви 2009/45/ЄС (для  пасажирських суден) або сертифікату безпеки </w:t>
      </w:r>
      <w:r w:rsidRPr="005B52DC">
        <w:rPr>
          <w:rFonts w:ascii="Times New Roman" w:hAnsi="Times New Roman"/>
          <w:lang w:val="uk-UA" w:eastAsia="ru-RU"/>
        </w:rPr>
        <w:t>швидкісного плавзасобу</w:t>
      </w:r>
      <w:r w:rsidRPr="005B52DC">
        <w:rPr>
          <w:rFonts w:ascii="Times New Roman" w:hAnsi="Times New Roman"/>
          <w:lang w:val="uk-UA"/>
        </w:rPr>
        <w:t xml:space="preserve"> та дозволу на експлуатацію (для </w:t>
      </w:r>
      <w:r w:rsidRPr="005B52DC">
        <w:rPr>
          <w:rFonts w:ascii="Times New Roman" w:hAnsi="Times New Roman"/>
          <w:lang w:val="uk-UA" w:eastAsia="ru-RU"/>
        </w:rPr>
        <w:t>швидкісних плавзасобів).</w:t>
      </w:r>
      <w:r w:rsidRPr="005B52DC">
        <w:rPr>
          <w:rFonts w:ascii="Times New Roman" w:hAnsi="Times New Roman"/>
          <w:lang w:val="uk-UA"/>
        </w:rPr>
        <w:t xml:space="preserve"> Визначити та прийняти форму таких сертифікатів та органів, які уповноважені їх видавати  - 2017 рік. </w:t>
      </w:r>
    </w:p>
    <w:p w:rsidR="002054EA" w:rsidRPr="005B52DC" w:rsidRDefault="002054EA" w:rsidP="002054EA">
      <w:pPr>
        <w:pStyle w:val="a7"/>
        <w:numPr>
          <w:ilvl w:val="0"/>
          <w:numId w:val="1"/>
        </w:numPr>
        <w:spacing w:before="120" w:after="120" w:line="276" w:lineRule="auto"/>
        <w:jc w:val="both"/>
        <w:rPr>
          <w:rFonts w:ascii="Times New Roman" w:hAnsi="Times New Roman"/>
        </w:rPr>
      </w:pPr>
      <w:r w:rsidRPr="005B52DC">
        <w:rPr>
          <w:rFonts w:ascii="Times New Roman" w:hAnsi="Times New Roman"/>
          <w:lang w:val="uk-UA"/>
        </w:rPr>
        <w:t>Внесення змін до Технічного регламенту з морського обладнання, затвердженого постановою Кабінету Міністрів України від 5 вересня 2007 року № 1103, – 2017 рік.</w:t>
      </w:r>
    </w:p>
    <w:p w:rsidR="002054EA" w:rsidRPr="005B52DC" w:rsidRDefault="002054EA" w:rsidP="002054EA">
      <w:pPr>
        <w:pStyle w:val="a7"/>
        <w:numPr>
          <w:ilvl w:val="0"/>
          <w:numId w:val="1"/>
        </w:numPr>
        <w:spacing w:before="120" w:after="120" w:line="276" w:lineRule="auto"/>
        <w:jc w:val="both"/>
        <w:rPr>
          <w:rFonts w:ascii="Times New Roman" w:hAnsi="Times New Roman"/>
        </w:rPr>
      </w:pPr>
      <w:r w:rsidRPr="005B52DC">
        <w:rPr>
          <w:rFonts w:ascii="Times New Roman" w:hAnsi="Times New Roman"/>
          <w:lang w:val="uk-UA"/>
        </w:rPr>
        <w:t>Внесення змін до Кодексу про адміністративні правопорушень України та Кримінального кодексу України щодо запровадження штрафів за порушення національних положень відповідно до вимог, визначених Директивою 2009/45/ЄС – 2017-2018 роки.</w:t>
      </w:r>
    </w:p>
    <w:p w:rsidR="002054EA" w:rsidRPr="005B52DC" w:rsidRDefault="002054EA" w:rsidP="002054EA">
      <w:pPr>
        <w:pStyle w:val="a7"/>
        <w:numPr>
          <w:ilvl w:val="0"/>
          <w:numId w:val="1"/>
        </w:numPr>
        <w:spacing w:before="120" w:after="120" w:line="276" w:lineRule="auto"/>
        <w:jc w:val="both"/>
        <w:rPr>
          <w:rFonts w:ascii="Times New Roman" w:hAnsi="Times New Roman"/>
          <w:lang w:val="ru-RU"/>
        </w:rPr>
      </w:pPr>
      <w:r w:rsidRPr="005B52DC">
        <w:rPr>
          <w:rFonts w:ascii="Times New Roman" w:hAnsi="Times New Roman"/>
          <w:lang w:val="uk-UA"/>
        </w:rPr>
        <w:t xml:space="preserve">Інформування Координаційної Ради Угоди про асоціації – 2018 рік. </w:t>
      </w:r>
    </w:p>
    <w:p w:rsidR="002054EA" w:rsidRPr="005B52DC" w:rsidRDefault="002054EA" w:rsidP="002054EA">
      <w:pPr>
        <w:pStyle w:val="1"/>
        <w:rPr>
          <w:rFonts w:ascii="Times New Roman" w:hAnsi="Times New Roman" w:cs="Times New Roman"/>
          <w:i/>
          <w:sz w:val="24"/>
          <w:szCs w:val="24"/>
          <w:lang w:val="ru-RU"/>
        </w:rPr>
      </w:pPr>
      <w:bookmarkStart w:id="8" w:name="_Toc435095215"/>
      <w:r w:rsidRPr="005B52DC">
        <w:rPr>
          <w:rFonts w:ascii="Times New Roman" w:hAnsi="Times New Roman" w:cs="Times New Roman"/>
          <w:i/>
          <w:sz w:val="24"/>
          <w:szCs w:val="24"/>
          <w:lang w:val="uk-UA"/>
        </w:rPr>
        <w:t>7</w:t>
      </w:r>
      <w:r w:rsidRPr="005B52DC">
        <w:rPr>
          <w:rFonts w:ascii="Times New Roman" w:hAnsi="Times New Roman" w:cs="Times New Roman"/>
          <w:i/>
          <w:sz w:val="24"/>
          <w:szCs w:val="24"/>
          <w:lang w:val="ru-RU"/>
        </w:rPr>
        <w:t>.</w:t>
      </w:r>
      <w:r w:rsidRPr="005B52DC">
        <w:rPr>
          <w:rFonts w:ascii="Times New Roman" w:hAnsi="Times New Roman" w:cs="Times New Roman"/>
          <w:i/>
          <w:sz w:val="24"/>
          <w:szCs w:val="24"/>
          <w:lang w:val="uk-UA"/>
        </w:rPr>
        <w:t xml:space="preserve"> Фінансово-економічні питання</w:t>
      </w:r>
      <w:bookmarkEnd w:id="8"/>
    </w:p>
    <w:p w:rsidR="002054EA" w:rsidRPr="005B52DC" w:rsidRDefault="002054EA" w:rsidP="002054EA">
      <w:pPr>
        <w:pStyle w:val="Default"/>
        <w:spacing w:before="120" w:line="276" w:lineRule="auto"/>
        <w:ind w:firstLine="709"/>
        <w:jc w:val="both"/>
        <w:rPr>
          <w:rFonts w:ascii="Times New Roman" w:hAnsi="Times New Roman" w:cs="Times New Roman"/>
          <w:color w:val="auto"/>
          <w:lang w:val="uk-UA"/>
        </w:rPr>
      </w:pPr>
      <w:r w:rsidRPr="005B52DC">
        <w:rPr>
          <w:rFonts w:ascii="Times New Roman" w:hAnsi="Times New Roman" w:cs="Times New Roman"/>
          <w:color w:val="auto"/>
          <w:lang w:val="uk-UA"/>
        </w:rPr>
        <w:t>Імплементація Директиви 2009/45</w:t>
      </w:r>
      <w:r w:rsidRPr="005B52DC">
        <w:rPr>
          <w:rFonts w:ascii="Times New Roman" w:hAnsi="Times New Roman"/>
          <w:color w:val="auto"/>
          <w:lang w:val="uk-UA"/>
        </w:rPr>
        <w:t>/ЄС</w:t>
      </w:r>
      <w:r w:rsidRPr="005B52DC">
        <w:rPr>
          <w:rFonts w:ascii="Times New Roman" w:hAnsi="Times New Roman" w:cs="Times New Roman"/>
          <w:color w:val="auto"/>
          <w:lang w:val="uk-UA"/>
        </w:rPr>
        <w:t xml:space="preserve"> вимагатиме наступних робочих та фінансових ресурсів від України:</w:t>
      </w:r>
    </w:p>
    <w:p w:rsidR="002054EA" w:rsidRPr="005B52DC" w:rsidRDefault="002054EA" w:rsidP="002054EA">
      <w:pPr>
        <w:pStyle w:val="Default"/>
        <w:numPr>
          <w:ilvl w:val="0"/>
          <w:numId w:val="11"/>
        </w:numPr>
        <w:spacing w:before="120" w:after="120" w:line="276" w:lineRule="auto"/>
        <w:jc w:val="both"/>
        <w:rPr>
          <w:rFonts w:ascii="Times New Roman" w:hAnsi="Times New Roman" w:cs="Times New Roman"/>
          <w:color w:val="auto"/>
          <w:lang w:val="uk-UA"/>
        </w:rPr>
      </w:pPr>
      <w:r w:rsidRPr="005B52DC">
        <w:rPr>
          <w:rFonts w:ascii="Times New Roman" w:hAnsi="Times New Roman" w:cs="Times New Roman"/>
          <w:color w:val="auto"/>
          <w:lang w:val="uk-UA"/>
        </w:rPr>
        <w:t xml:space="preserve">Розробка та прийняття будь-яких змін до правової і нормативної бази не потребуватиме додаткових витрат з Державного бюджету України. </w:t>
      </w:r>
    </w:p>
    <w:p w:rsidR="002054EA" w:rsidRPr="005B52DC" w:rsidRDefault="002054EA" w:rsidP="002054EA">
      <w:pPr>
        <w:pStyle w:val="Default"/>
        <w:numPr>
          <w:ilvl w:val="0"/>
          <w:numId w:val="11"/>
        </w:numPr>
        <w:spacing w:before="120" w:after="120" w:line="276" w:lineRule="auto"/>
        <w:jc w:val="both"/>
        <w:rPr>
          <w:rFonts w:ascii="Times New Roman" w:hAnsi="Times New Roman" w:cs="Times New Roman"/>
          <w:color w:val="auto"/>
          <w:lang w:val="uk-UA"/>
        </w:rPr>
      </w:pPr>
      <w:r w:rsidRPr="005B52DC">
        <w:rPr>
          <w:rFonts w:ascii="Times New Roman" w:hAnsi="Times New Roman" w:cs="Times New Roman"/>
          <w:color w:val="auto"/>
          <w:lang w:val="uk-UA"/>
        </w:rPr>
        <w:t>Офіційний переклад українською мовою</w:t>
      </w:r>
      <w:r w:rsidRPr="005B52DC">
        <w:rPr>
          <w:rFonts w:ascii="Times New Roman" w:hAnsi="Times New Roman"/>
          <w:color w:val="auto"/>
          <w:lang w:val="uk-UA"/>
        </w:rPr>
        <w:t xml:space="preserve"> Міжнародного кодексу з безпеки високошвидкісних суден (</w:t>
      </w:r>
      <w:r w:rsidRPr="005B52DC">
        <w:rPr>
          <w:rFonts w:ascii="Times New Roman" w:hAnsi="Times New Roman"/>
          <w:color w:val="auto"/>
        </w:rPr>
        <w:t>HSC</w:t>
      </w:r>
      <w:r w:rsidRPr="005B52DC">
        <w:rPr>
          <w:rFonts w:ascii="Times New Roman" w:hAnsi="Times New Roman"/>
          <w:color w:val="auto"/>
          <w:lang w:val="uk-UA"/>
        </w:rPr>
        <w:t xml:space="preserve"> </w:t>
      </w:r>
      <w:r w:rsidRPr="005B52DC">
        <w:rPr>
          <w:rFonts w:ascii="Times New Roman" w:hAnsi="Times New Roman"/>
          <w:color w:val="auto"/>
        </w:rPr>
        <w:t>Code</w:t>
      </w:r>
      <w:r w:rsidRPr="005B52DC">
        <w:rPr>
          <w:rFonts w:ascii="Times New Roman" w:hAnsi="Times New Roman"/>
          <w:color w:val="auto"/>
          <w:lang w:val="uk-UA"/>
        </w:rPr>
        <w:t>) та Кодексу з остійності неушкодженого судна (</w:t>
      </w:r>
      <w:r w:rsidRPr="005B52DC">
        <w:rPr>
          <w:rFonts w:ascii="Times New Roman" w:hAnsi="Times New Roman"/>
          <w:color w:val="auto"/>
        </w:rPr>
        <w:t>IS</w:t>
      </w:r>
      <w:r w:rsidRPr="005B52DC">
        <w:rPr>
          <w:rFonts w:ascii="Times New Roman" w:hAnsi="Times New Roman"/>
          <w:color w:val="auto"/>
          <w:lang w:val="uk-UA"/>
        </w:rPr>
        <w:t xml:space="preserve"> </w:t>
      </w:r>
      <w:r w:rsidRPr="005B52DC">
        <w:rPr>
          <w:rFonts w:ascii="Times New Roman" w:hAnsi="Times New Roman"/>
          <w:color w:val="auto"/>
        </w:rPr>
        <w:t>Code</w:t>
      </w:r>
      <w:r w:rsidRPr="005B52DC">
        <w:rPr>
          <w:rFonts w:ascii="Times New Roman" w:hAnsi="Times New Roman"/>
          <w:color w:val="auto"/>
          <w:lang w:val="uk-UA"/>
        </w:rPr>
        <w:t xml:space="preserve">) </w:t>
      </w:r>
      <w:r w:rsidRPr="005B52DC">
        <w:rPr>
          <w:rFonts w:ascii="Times New Roman" w:hAnsi="Times New Roman" w:cs="Times New Roman"/>
          <w:color w:val="auto"/>
          <w:lang w:val="uk-UA"/>
        </w:rPr>
        <w:t>можливо виконати через проект технічної допомоги ЄС «Підтримка імплементації Угоди про асоціацію та національної стратегії у транспортному секторі в Україні».</w:t>
      </w:r>
    </w:p>
    <w:p w:rsidR="002054EA" w:rsidRPr="005B52DC" w:rsidRDefault="002054EA" w:rsidP="002054EA">
      <w:pPr>
        <w:pStyle w:val="Default"/>
        <w:numPr>
          <w:ilvl w:val="0"/>
          <w:numId w:val="11"/>
        </w:numPr>
        <w:spacing w:before="120" w:after="120" w:line="276" w:lineRule="auto"/>
        <w:jc w:val="both"/>
        <w:rPr>
          <w:rFonts w:ascii="Times New Roman" w:hAnsi="Times New Roman" w:cs="Times New Roman"/>
          <w:color w:val="auto"/>
          <w:lang w:val="uk-UA"/>
        </w:rPr>
      </w:pPr>
      <w:r w:rsidRPr="005B52DC">
        <w:rPr>
          <w:rFonts w:ascii="Times New Roman" w:hAnsi="Times New Roman" w:cs="Times New Roman"/>
          <w:color w:val="auto"/>
          <w:lang w:val="uk-UA"/>
        </w:rPr>
        <w:t>Проведення тренінгів і семінарів можливо за підтримки проекту технічної допомоги ЄС «Підтримка імплементації Угоди про асоціацію та національної стратегії у транспортному секторі в Україні».</w:t>
      </w:r>
    </w:p>
    <w:p w:rsidR="002054EA" w:rsidRPr="005B52DC" w:rsidRDefault="002054EA" w:rsidP="002054EA">
      <w:pPr>
        <w:pStyle w:val="Default"/>
        <w:numPr>
          <w:ilvl w:val="0"/>
          <w:numId w:val="11"/>
        </w:numPr>
        <w:spacing w:before="240" w:after="120" w:line="276" w:lineRule="auto"/>
        <w:jc w:val="both"/>
        <w:rPr>
          <w:rFonts w:ascii="Times New Roman" w:hAnsi="Times New Roman" w:cs="Times New Roman"/>
          <w:color w:val="auto"/>
          <w:lang w:val="ru-RU"/>
        </w:rPr>
      </w:pPr>
      <w:r w:rsidRPr="005B52DC">
        <w:rPr>
          <w:rFonts w:ascii="Times New Roman" w:hAnsi="Times New Roman" w:cs="Times New Roman"/>
          <w:color w:val="auto"/>
          <w:lang w:val="uk-UA"/>
        </w:rPr>
        <w:t>Ймовірні фінансові та технічні наслідки, які виникатимуть через модернізацію існуючих суден до стандартів, передбачених Директивою 2009/45</w:t>
      </w:r>
      <w:r w:rsidRPr="005B52DC">
        <w:rPr>
          <w:rFonts w:ascii="Times New Roman" w:hAnsi="Times New Roman"/>
          <w:color w:val="auto"/>
          <w:lang w:val="uk-UA"/>
        </w:rPr>
        <w:t>/ЄС</w:t>
      </w:r>
      <w:r w:rsidRPr="005B52DC">
        <w:rPr>
          <w:rFonts w:ascii="Times New Roman" w:hAnsi="Times New Roman" w:cs="Times New Roman"/>
          <w:color w:val="auto"/>
          <w:lang w:val="uk-UA"/>
        </w:rPr>
        <w:t>. Комерційні суб’єкти матимуть можливі додаткові витрати через необхідність процедури оцінки відповідності для морського обладнання. Ці витрати в кінцевому результаті можуть будуть компенсовані за рахунок споживачів (підвищення вартості квитків)</w:t>
      </w:r>
      <w:r w:rsidRPr="005B52DC">
        <w:rPr>
          <w:rFonts w:ascii="Times New Roman" w:hAnsi="Times New Roman" w:cs="Times New Roman"/>
          <w:color w:val="auto"/>
          <w:lang w:val="ru-RU"/>
        </w:rPr>
        <w:t>.</w:t>
      </w:r>
    </w:p>
    <w:p w:rsidR="002054EA" w:rsidRPr="005B52DC" w:rsidRDefault="002054EA" w:rsidP="002054EA">
      <w:pPr>
        <w:pStyle w:val="1"/>
        <w:spacing w:line="276" w:lineRule="auto"/>
        <w:rPr>
          <w:rFonts w:ascii="Times New Roman" w:hAnsi="Times New Roman" w:cs="Times New Roman"/>
          <w:i/>
          <w:sz w:val="24"/>
          <w:szCs w:val="24"/>
          <w:lang w:val="ru-RU"/>
        </w:rPr>
      </w:pPr>
      <w:bookmarkStart w:id="9" w:name="_Toc435095216"/>
      <w:r w:rsidRPr="005B52DC">
        <w:rPr>
          <w:rFonts w:ascii="Times New Roman" w:hAnsi="Times New Roman" w:cs="Times New Roman"/>
          <w:i/>
          <w:sz w:val="24"/>
          <w:szCs w:val="24"/>
          <w:lang w:val="ru-RU"/>
        </w:rPr>
        <w:lastRenderedPageBreak/>
        <w:t xml:space="preserve">8. </w:t>
      </w:r>
      <w:r w:rsidRPr="005B52DC">
        <w:rPr>
          <w:rFonts w:ascii="Times New Roman" w:hAnsi="Times New Roman" w:cs="Times New Roman"/>
          <w:i/>
          <w:sz w:val="24"/>
          <w:szCs w:val="24"/>
          <w:lang w:val="uk-UA"/>
        </w:rPr>
        <w:t>Узагальнення основних питань</w:t>
      </w:r>
      <w:bookmarkEnd w:id="9"/>
    </w:p>
    <w:p w:rsidR="002054EA" w:rsidRPr="005B52DC" w:rsidRDefault="002054EA" w:rsidP="002054EA">
      <w:pPr>
        <w:pStyle w:val="Default"/>
        <w:spacing w:before="120" w:line="276" w:lineRule="auto"/>
        <w:ind w:firstLine="709"/>
        <w:jc w:val="both"/>
        <w:rPr>
          <w:rFonts w:ascii="Times New Roman" w:hAnsi="Times New Roman" w:cs="Times New Roman"/>
          <w:color w:val="auto"/>
          <w:lang w:val="uk-UA" w:eastAsia="ru-RU"/>
        </w:rPr>
      </w:pPr>
      <w:r w:rsidRPr="005B52DC">
        <w:rPr>
          <w:rFonts w:ascii="Times New Roman" w:hAnsi="Times New Roman" w:cs="Times New Roman"/>
          <w:color w:val="auto"/>
          <w:lang w:val="uk-UA" w:eastAsia="ru-RU"/>
        </w:rPr>
        <w:t>Для забезпечення високого рівня безпеки та зняття бар’єрів для торгівлі необхідно запровадити гармонізовані стандарти безпеки на відповідному рівні для пасажирських суден та швидкісних плавзасобів, які виконують внутрішні рейси.</w:t>
      </w:r>
    </w:p>
    <w:p w:rsidR="002054EA" w:rsidRPr="005B52DC" w:rsidRDefault="002054EA" w:rsidP="002054EA">
      <w:pPr>
        <w:pStyle w:val="Default"/>
        <w:spacing w:before="120" w:line="276" w:lineRule="auto"/>
        <w:ind w:firstLine="708"/>
        <w:jc w:val="both"/>
        <w:rPr>
          <w:rFonts w:ascii="Times New Roman" w:hAnsi="Times New Roman" w:cs="Times New Roman"/>
          <w:color w:val="auto"/>
          <w:lang w:val="uk-UA" w:eastAsia="ru-RU"/>
        </w:rPr>
      </w:pPr>
      <w:r w:rsidRPr="005B52DC">
        <w:rPr>
          <w:rFonts w:ascii="Times New Roman" w:hAnsi="Times New Roman" w:cs="Times New Roman"/>
          <w:color w:val="auto"/>
          <w:lang w:val="uk-UA" w:eastAsia="ru-RU"/>
        </w:rPr>
        <w:t xml:space="preserve">Основні питання для відповідної імплементації цієї Директиви </w:t>
      </w:r>
      <w:r w:rsidRPr="005B52DC">
        <w:rPr>
          <w:rFonts w:ascii="Times New Roman" w:hAnsi="Times New Roman" w:cs="Times New Roman"/>
          <w:color w:val="auto"/>
          <w:lang w:val="uk-UA"/>
        </w:rPr>
        <w:t>2009/45</w:t>
      </w:r>
      <w:r w:rsidRPr="005B52DC">
        <w:rPr>
          <w:rFonts w:ascii="Times New Roman" w:hAnsi="Times New Roman"/>
          <w:color w:val="auto"/>
          <w:lang w:val="uk-UA"/>
        </w:rPr>
        <w:t>/ЄС</w:t>
      </w:r>
      <w:r w:rsidRPr="005B52DC">
        <w:rPr>
          <w:rFonts w:ascii="Times New Roman" w:hAnsi="Times New Roman" w:cs="Times New Roman"/>
          <w:color w:val="auto"/>
          <w:lang w:val="uk-UA" w:eastAsia="ru-RU"/>
        </w:rPr>
        <w:t xml:space="preserve"> в Україні:</w:t>
      </w:r>
    </w:p>
    <w:p w:rsidR="002054EA" w:rsidRPr="005B52DC" w:rsidRDefault="002054EA" w:rsidP="002054EA">
      <w:pPr>
        <w:pStyle w:val="a7"/>
        <w:numPr>
          <w:ilvl w:val="0"/>
          <w:numId w:val="4"/>
        </w:numPr>
        <w:spacing w:before="120" w:after="120" w:line="276" w:lineRule="auto"/>
        <w:jc w:val="both"/>
        <w:rPr>
          <w:rFonts w:ascii="Times New Roman" w:hAnsi="Times New Roman"/>
          <w:lang w:val="ru-RU"/>
        </w:rPr>
      </w:pPr>
      <w:r w:rsidRPr="005B52DC">
        <w:rPr>
          <w:rFonts w:ascii="Times New Roman" w:hAnsi="Times New Roman"/>
          <w:lang w:val="uk-UA"/>
        </w:rPr>
        <w:t>Директива 2009/45/ЄС розрізнює чотири різні типи пасажирських суден залежно від їх районів плавання, які визначаються висотами хвиль, відстанню до місця укриття та відстанню до берега. Україна повинна визначити та впровадити перелік морських зон, які знаходяться в її юрисдикції, а також вказати морські зони, де експлуатація суден дозволена протягом всього або частини року. Цей перелік повинен бути у відкритому доступі на веб-сайті Міністерства інфраструктури України.</w:t>
      </w:r>
    </w:p>
    <w:p w:rsidR="002054EA" w:rsidRPr="005B52DC" w:rsidRDefault="002054EA" w:rsidP="002054EA">
      <w:pPr>
        <w:pStyle w:val="HTML"/>
        <w:shd w:val="clear" w:color="auto" w:fill="FFFFFF"/>
        <w:spacing w:before="120" w:after="120" w:line="276" w:lineRule="auto"/>
        <w:ind w:left="720"/>
        <w:jc w:val="both"/>
        <w:rPr>
          <w:rFonts w:ascii="Times New Roman" w:hAnsi="Times New Roman"/>
          <w:sz w:val="24"/>
          <w:szCs w:val="24"/>
        </w:rPr>
      </w:pPr>
      <w:r w:rsidRPr="005B52DC">
        <w:rPr>
          <w:rFonts w:ascii="Times New Roman" w:hAnsi="Times New Roman"/>
          <w:sz w:val="24"/>
          <w:szCs w:val="24"/>
          <w:lang w:val="uk-UA"/>
        </w:rPr>
        <w:t xml:space="preserve">Україна повинна надавати дозволи на експлуатацію пасажирських суден або швидкісних плавзасобів, які підпадають під дію Директиви </w:t>
      </w:r>
      <w:r w:rsidRPr="005B52DC">
        <w:rPr>
          <w:rFonts w:ascii="Times New Roman" w:hAnsi="Times New Roman" w:cs="Times New Roman"/>
          <w:sz w:val="24"/>
          <w:szCs w:val="24"/>
          <w:lang w:val="uk-UA"/>
        </w:rPr>
        <w:t>2009/45</w:t>
      </w:r>
      <w:r w:rsidRPr="005B52DC">
        <w:rPr>
          <w:rFonts w:ascii="Times New Roman" w:hAnsi="Times New Roman"/>
          <w:sz w:val="24"/>
          <w:szCs w:val="24"/>
          <w:lang w:val="uk-UA"/>
        </w:rPr>
        <w:t>/ЄС, на основі їх відповідності правилам та стандартам безпеки, які визначено цією Директивою. Повинні бути визначені детальні технічні вимоги до конструкції суден, механізмів, електричного обладнання, протипожежного захисту та рятувального обладнання. Повинен бути розроблений і прийнятий відповідний наказ Міністерства інфраструктури України, який встановлює правила і стандарти безпеки пасажирських суден</w:t>
      </w:r>
      <w:r w:rsidRPr="005B52DC">
        <w:rPr>
          <w:rFonts w:ascii="Times New Roman" w:hAnsi="Times New Roman" w:cs="Times New Roman"/>
          <w:sz w:val="24"/>
          <w:szCs w:val="24"/>
        </w:rPr>
        <w:t>.</w:t>
      </w:r>
    </w:p>
    <w:p w:rsidR="002054EA" w:rsidRPr="005B52DC" w:rsidRDefault="002054EA" w:rsidP="002054EA">
      <w:pPr>
        <w:pStyle w:val="a7"/>
        <w:numPr>
          <w:ilvl w:val="0"/>
          <w:numId w:val="4"/>
        </w:numPr>
        <w:spacing w:before="120" w:after="120" w:line="276" w:lineRule="auto"/>
        <w:jc w:val="both"/>
        <w:rPr>
          <w:rFonts w:ascii="Times New Roman" w:hAnsi="Times New Roman"/>
          <w:lang w:val="ru-RU"/>
        </w:rPr>
      </w:pPr>
      <w:r w:rsidRPr="005B52DC">
        <w:rPr>
          <w:rFonts w:ascii="Times New Roman" w:hAnsi="Times New Roman"/>
          <w:lang w:val="uk-UA"/>
        </w:rPr>
        <w:t xml:space="preserve">З метою контролю ефективної імплементації та виконання Директиви 2009/45/ЄС нові та існуючі пасажирські судна та </w:t>
      </w:r>
      <w:r w:rsidRPr="005B52DC">
        <w:rPr>
          <w:rFonts w:ascii="Times New Roman" w:hAnsi="Times New Roman"/>
          <w:lang w:val="uk-UA" w:eastAsia="ru-RU"/>
        </w:rPr>
        <w:t>швидкісні плавзасоби</w:t>
      </w:r>
      <w:r w:rsidRPr="005B52DC">
        <w:rPr>
          <w:rFonts w:ascii="Times New Roman" w:hAnsi="Times New Roman"/>
          <w:lang w:val="uk-UA"/>
        </w:rPr>
        <w:t xml:space="preserve"> повинні пройти відповідний огляд. Відповідність Директиві 2009/45/ЄС повинна бути підтверджена Адміністрацією держави прапора або визнаними органами від її імені (за умови, що визнані органи уповноважені на видачу пасажирського сертифікату та Переліку обладнання на відповідність положенням Директиви (для пасажирських суден) або сертифікату безпеки </w:t>
      </w:r>
      <w:r w:rsidRPr="005B52DC">
        <w:rPr>
          <w:rFonts w:ascii="Times New Roman" w:hAnsi="Times New Roman"/>
          <w:lang w:val="uk-UA" w:eastAsia="ru-RU"/>
        </w:rPr>
        <w:t>швидкісного плавзасобу</w:t>
      </w:r>
      <w:r w:rsidRPr="005B52DC">
        <w:rPr>
          <w:rFonts w:ascii="Times New Roman" w:hAnsi="Times New Roman"/>
          <w:lang w:val="uk-UA"/>
        </w:rPr>
        <w:t xml:space="preserve"> та дозволу на експлуатацію (для </w:t>
      </w:r>
      <w:r w:rsidRPr="005B52DC">
        <w:rPr>
          <w:rFonts w:ascii="Times New Roman" w:hAnsi="Times New Roman"/>
          <w:lang w:val="uk-UA" w:eastAsia="ru-RU"/>
        </w:rPr>
        <w:t>швидкісних плавзасобів</w:t>
      </w:r>
      <w:r w:rsidRPr="005B52DC">
        <w:rPr>
          <w:rFonts w:ascii="Times New Roman" w:hAnsi="Times New Roman"/>
          <w:lang w:val="uk-UA"/>
        </w:rPr>
        <w:t>), у формі, яка передбачена Додатком ІІ Директиви 2009/45/ЄС</w:t>
      </w:r>
      <w:r w:rsidRPr="005B52DC">
        <w:rPr>
          <w:rFonts w:ascii="Times New Roman" w:hAnsi="Times New Roman"/>
          <w:lang w:val="ru-RU"/>
        </w:rPr>
        <w:t xml:space="preserve">). </w:t>
      </w:r>
    </w:p>
    <w:p w:rsidR="002054EA" w:rsidRPr="005B52DC" w:rsidRDefault="002054EA" w:rsidP="002054EA">
      <w:pPr>
        <w:pStyle w:val="a7"/>
        <w:spacing w:before="120" w:after="120" w:line="276" w:lineRule="auto"/>
        <w:jc w:val="both"/>
        <w:rPr>
          <w:rFonts w:ascii="Times New Roman" w:hAnsi="Times New Roman"/>
          <w:lang w:val="uk-UA"/>
        </w:rPr>
      </w:pPr>
      <w:r w:rsidRPr="005B52DC">
        <w:rPr>
          <w:rFonts w:ascii="Times New Roman" w:hAnsi="Times New Roman"/>
          <w:lang w:val="uk-UA"/>
        </w:rPr>
        <w:t>На додаток, треба внести зміни до технічного регламенту морського обладнання та призначити орган, відповідальний за оцінку відповідності морського обладнання.</w:t>
      </w:r>
    </w:p>
    <w:p w:rsidR="002054EA" w:rsidRPr="005B52DC" w:rsidRDefault="002054EA" w:rsidP="002054EA">
      <w:pPr>
        <w:pStyle w:val="a7"/>
        <w:spacing w:before="120" w:after="120" w:line="276" w:lineRule="auto"/>
        <w:jc w:val="both"/>
        <w:rPr>
          <w:rFonts w:ascii="Times New Roman" w:hAnsi="Times New Roman"/>
          <w:lang w:val="uk-UA"/>
        </w:rPr>
      </w:pPr>
      <w:r w:rsidRPr="005B52DC">
        <w:rPr>
          <w:rFonts w:ascii="Times New Roman" w:hAnsi="Times New Roman"/>
          <w:lang w:val="uk-UA"/>
        </w:rPr>
        <w:t>Як держава перебування Україна повинна визнавати сертифікати безпеки, видані іншими державами ЄС.</w:t>
      </w:r>
    </w:p>
    <w:p w:rsidR="002054EA" w:rsidRPr="005B52DC" w:rsidRDefault="002054EA" w:rsidP="002054EA">
      <w:pPr>
        <w:pStyle w:val="a7"/>
        <w:numPr>
          <w:ilvl w:val="0"/>
          <w:numId w:val="6"/>
        </w:numPr>
        <w:spacing w:before="120" w:after="120" w:line="276" w:lineRule="auto"/>
        <w:jc w:val="both"/>
        <w:rPr>
          <w:rFonts w:ascii="Times New Roman" w:hAnsi="Times New Roman"/>
          <w:lang w:val="uk-UA"/>
        </w:rPr>
      </w:pPr>
      <w:r w:rsidRPr="005B52DC">
        <w:rPr>
          <w:rFonts w:ascii="Times New Roman" w:hAnsi="Times New Roman"/>
          <w:lang w:val="uk-UA"/>
        </w:rPr>
        <w:t xml:space="preserve">Нарешті, треба застосувати спеціальні заходи для забезпечення безпечного доступу осіб з обмеженими можливостями пересування до всіх класів пасажирських суден та швидкісних плавзасобів, які використовуються як громадський транспорт. Для цього треба включити в національне законодавство настанови, визначені у Додатку ІІІ Директиви2009/45/ЄС, та розробити план дій </w:t>
      </w:r>
      <w:r w:rsidRPr="005B52DC">
        <w:rPr>
          <w:rFonts w:ascii="Times New Roman" w:hAnsi="Times New Roman"/>
          <w:lang w:val="uk-UA"/>
        </w:rPr>
        <w:lastRenderedPageBreak/>
        <w:t>щодо реалізації вимог правил і стандартів безпеки для пасажирських суден та швидкісних пасажирських плавзасобів для осіб з обмеженою рухливістю.</w:t>
      </w:r>
    </w:p>
    <w:p w:rsidR="002054EA" w:rsidRPr="005B52DC" w:rsidRDefault="002054EA" w:rsidP="002054EA">
      <w:pPr>
        <w:pStyle w:val="a7"/>
        <w:numPr>
          <w:ilvl w:val="0"/>
          <w:numId w:val="5"/>
        </w:numPr>
        <w:spacing w:before="120" w:after="120" w:line="276" w:lineRule="auto"/>
        <w:jc w:val="both"/>
        <w:rPr>
          <w:rFonts w:ascii="Times New Roman" w:hAnsi="Times New Roman"/>
          <w:lang w:val="uk-UA"/>
        </w:rPr>
      </w:pPr>
      <w:r w:rsidRPr="005B52DC">
        <w:rPr>
          <w:rFonts w:ascii="Times New Roman" w:hAnsi="Times New Roman"/>
          <w:lang w:val="uk-UA"/>
        </w:rPr>
        <w:t>Зі сторони ЄС необхідна технічна допомога, яка може бути забезпечена проектом технічної допомоги «Підтримка імплементації Угоди про асоціацію та національної стратегії у транспортному секторі в Україні», який повинен початися у 2016 році, та іншими джерелами (</w:t>
      </w:r>
      <w:r w:rsidRPr="005B52DC">
        <w:rPr>
          <w:rFonts w:ascii="Times New Roman" w:hAnsi="Times New Roman"/>
        </w:rPr>
        <w:t>EMSA</w:t>
      </w:r>
      <w:r w:rsidRPr="005B52DC">
        <w:rPr>
          <w:rFonts w:ascii="Times New Roman" w:hAnsi="Times New Roman"/>
          <w:lang w:val="uk-UA"/>
        </w:rPr>
        <w:t>).</w:t>
      </w:r>
    </w:p>
    <w:p w:rsidR="002054EA" w:rsidRPr="005B52DC" w:rsidRDefault="002054EA" w:rsidP="002054EA">
      <w:pPr>
        <w:pStyle w:val="a7"/>
        <w:spacing w:before="120" w:after="120" w:line="276" w:lineRule="auto"/>
        <w:jc w:val="both"/>
        <w:rPr>
          <w:rFonts w:ascii="Times New Roman" w:hAnsi="Times New Roman"/>
          <w:lang w:val="uk-UA"/>
        </w:rPr>
      </w:pPr>
    </w:p>
    <w:p w:rsidR="00687C57" w:rsidRPr="005B52DC" w:rsidRDefault="00687C57" w:rsidP="002054EA">
      <w:pPr>
        <w:rPr>
          <w:lang w:val="uk-UA"/>
        </w:rPr>
      </w:pPr>
    </w:p>
    <w:sectPr w:rsidR="00687C57" w:rsidRPr="005B52DC" w:rsidSect="00D144AB">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3093" w:rsidRDefault="00013093" w:rsidP="00376E59">
      <w:pPr>
        <w:spacing w:after="0" w:line="240" w:lineRule="auto"/>
      </w:pPr>
      <w:r>
        <w:separator/>
      </w:r>
    </w:p>
  </w:endnote>
  <w:endnote w:type="continuationSeparator" w:id="0">
    <w:p w:rsidR="00013093" w:rsidRDefault="00013093" w:rsidP="00376E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EUAlbertina">
    <w:altName w:val="Arial Unicode MS"/>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3093" w:rsidRDefault="00013093" w:rsidP="00376E59">
      <w:pPr>
        <w:spacing w:after="0" w:line="240" w:lineRule="auto"/>
      </w:pPr>
      <w:r>
        <w:separator/>
      </w:r>
    </w:p>
  </w:footnote>
  <w:footnote w:type="continuationSeparator" w:id="0">
    <w:p w:rsidR="00013093" w:rsidRDefault="00013093" w:rsidP="00376E59">
      <w:pPr>
        <w:spacing w:after="0" w:line="240" w:lineRule="auto"/>
      </w:pPr>
      <w:r>
        <w:continuationSeparator/>
      </w:r>
    </w:p>
  </w:footnote>
  <w:footnote w:id="1">
    <w:p w:rsidR="008D1C49" w:rsidRPr="005B52DC" w:rsidRDefault="008D1C49" w:rsidP="008D1C49">
      <w:pPr>
        <w:rPr>
          <w:rFonts w:ascii="Times New Roman" w:hAnsi="Times New Roman"/>
          <w:bCs/>
          <w:sz w:val="20"/>
          <w:szCs w:val="20"/>
          <w:lang w:val="ru-RU"/>
        </w:rPr>
      </w:pPr>
      <w:r>
        <w:rPr>
          <w:rStyle w:val="a4"/>
        </w:rPr>
        <w:footnoteRef/>
      </w:r>
      <w:r w:rsidRPr="005B52DC">
        <w:rPr>
          <w:lang w:val="ru-RU"/>
        </w:rPr>
        <w:t xml:space="preserve"> </w:t>
      </w:r>
      <w:r w:rsidRPr="008D1C49">
        <w:rPr>
          <w:rFonts w:ascii="Times New Roman" w:hAnsi="Times New Roman"/>
          <w:sz w:val="20"/>
          <w:szCs w:val="20"/>
          <w:lang w:val="uk-UA"/>
        </w:rPr>
        <w:t>Переклад</w:t>
      </w:r>
      <w:r w:rsidRPr="005B52DC">
        <w:rPr>
          <w:rFonts w:ascii="Times New Roman" w:hAnsi="Times New Roman"/>
          <w:sz w:val="20"/>
          <w:szCs w:val="20"/>
          <w:lang w:val="ru-RU"/>
        </w:rPr>
        <w:t xml:space="preserve"> </w:t>
      </w:r>
      <w:hyperlink r:id="rId1" w:history="1">
        <w:r w:rsidR="005B52DC" w:rsidRPr="00DA5B59">
          <w:rPr>
            <w:rStyle w:val="ab"/>
            <w:rFonts w:ascii="Times New Roman" w:hAnsi="Times New Roman"/>
            <w:sz w:val="20"/>
            <w:szCs w:val="20"/>
            <w:lang w:val="en-US"/>
          </w:rPr>
          <w:t>http</w:t>
        </w:r>
        <w:r w:rsidR="005B52DC" w:rsidRPr="00DA5B59">
          <w:rPr>
            <w:rStyle w:val="ab"/>
            <w:rFonts w:ascii="Times New Roman" w:hAnsi="Times New Roman"/>
            <w:sz w:val="20"/>
            <w:szCs w:val="20"/>
            <w:lang w:val="ru-RU"/>
          </w:rPr>
          <w:t>://</w:t>
        </w:r>
        <w:r w:rsidR="005B52DC" w:rsidRPr="00DA5B59">
          <w:rPr>
            <w:rStyle w:val="ab"/>
            <w:rFonts w:ascii="Times New Roman" w:hAnsi="Times New Roman"/>
            <w:sz w:val="20"/>
            <w:szCs w:val="20"/>
            <w:lang w:val="en-US"/>
          </w:rPr>
          <w:t>o</w:t>
        </w:r>
        <w:r w:rsidR="005B52DC" w:rsidRPr="00DA5B59">
          <w:rPr>
            <w:rStyle w:val="ab"/>
            <w:rFonts w:ascii="Times New Roman" w:hAnsi="Times New Roman"/>
            <w:bCs/>
            <w:sz w:val="20"/>
            <w:szCs w:val="20"/>
          </w:rPr>
          <w:t>ld</w:t>
        </w:r>
        <w:r w:rsidR="005B52DC" w:rsidRPr="00DA5B59">
          <w:rPr>
            <w:rStyle w:val="ab"/>
            <w:rFonts w:ascii="Times New Roman" w:hAnsi="Times New Roman"/>
            <w:bCs/>
            <w:sz w:val="20"/>
            <w:szCs w:val="20"/>
            <w:lang w:val="ru-RU"/>
          </w:rPr>
          <w:t>.</w:t>
        </w:r>
        <w:proofErr w:type="spellStart"/>
        <w:r w:rsidR="005B52DC" w:rsidRPr="00DA5B59">
          <w:rPr>
            <w:rStyle w:val="ab"/>
            <w:rFonts w:ascii="Times New Roman" w:hAnsi="Times New Roman"/>
            <w:bCs/>
            <w:sz w:val="20"/>
            <w:szCs w:val="20"/>
          </w:rPr>
          <w:t>minjust</w:t>
        </w:r>
        <w:proofErr w:type="spellEnd"/>
        <w:r w:rsidR="005B52DC" w:rsidRPr="00DA5B59">
          <w:rPr>
            <w:rStyle w:val="ab"/>
            <w:rFonts w:ascii="Times New Roman" w:hAnsi="Times New Roman"/>
            <w:bCs/>
            <w:sz w:val="20"/>
            <w:szCs w:val="20"/>
            <w:lang w:val="ru-RU"/>
          </w:rPr>
          <w:t>.</w:t>
        </w:r>
        <w:proofErr w:type="spellStart"/>
        <w:r w:rsidR="005B52DC" w:rsidRPr="00DA5B59">
          <w:rPr>
            <w:rStyle w:val="ab"/>
            <w:rFonts w:ascii="Times New Roman" w:hAnsi="Times New Roman"/>
            <w:bCs/>
            <w:sz w:val="20"/>
            <w:szCs w:val="20"/>
          </w:rPr>
          <w:t>gov</w:t>
        </w:r>
        <w:proofErr w:type="spellEnd"/>
        <w:r w:rsidR="005B52DC" w:rsidRPr="00DA5B59">
          <w:rPr>
            <w:rStyle w:val="ab"/>
            <w:rFonts w:ascii="Times New Roman" w:hAnsi="Times New Roman"/>
            <w:bCs/>
            <w:sz w:val="20"/>
            <w:szCs w:val="20"/>
            <w:lang w:val="ru-RU"/>
          </w:rPr>
          <w:t>.</w:t>
        </w:r>
        <w:proofErr w:type="spellStart"/>
        <w:r w:rsidR="005B52DC" w:rsidRPr="00DA5B59">
          <w:rPr>
            <w:rStyle w:val="ab"/>
            <w:rFonts w:ascii="Times New Roman" w:hAnsi="Times New Roman"/>
            <w:bCs/>
            <w:sz w:val="20"/>
            <w:szCs w:val="20"/>
          </w:rPr>
          <w:t>ua</w:t>
        </w:r>
        <w:proofErr w:type="spellEnd"/>
        <w:r w:rsidR="005B52DC" w:rsidRPr="00DA5B59">
          <w:rPr>
            <w:rStyle w:val="ab"/>
            <w:rFonts w:ascii="Times New Roman" w:hAnsi="Times New Roman"/>
            <w:bCs/>
            <w:sz w:val="20"/>
            <w:szCs w:val="20"/>
            <w:lang w:val="ru-RU"/>
          </w:rPr>
          <w:t>/45893</w:t>
        </w:r>
      </w:hyperlink>
      <w:r w:rsidR="005B52DC" w:rsidRPr="005B52DC">
        <w:rPr>
          <w:rFonts w:ascii="Times New Roman" w:hAnsi="Times New Roman"/>
          <w:bCs/>
          <w:sz w:val="20"/>
          <w:szCs w:val="20"/>
          <w:lang w:val="ru-RU"/>
        </w:rPr>
        <w:t xml:space="preserve"> </w:t>
      </w:r>
    </w:p>
    <w:p w:rsidR="008D1C49" w:rsidRPr="005B52DC" w:rsidRDefault="008D1C49">
      <w:pPr>
        <w:pStyle w:val="a5"/>
        <w:rPr>
          <w:lang w:val="ru-RU"/>
        </w:rPr>
      </w:pPr>
    </w:p>
  </w:footnote>
  <w:footnote w:id="2">
    <w:p w:rsidR="002054EA" w:rsidRPr="00D737D2" w:rsidRDefault="002054EA" w:rsidP="005B52DC">
      <w:pPr>
        <w:autoSpaceDE w:val="0"/>
        <w:autoSpaceDN w:val="0"/>
        <w:adjustRightInd w:val="0"/>
        <w:spacing w:afterLines="60" w:line="240" w:lineRule="auto"/>
        <w:jc w:val="both"/>
        <w:rPr>
          <w:lang w:val="ru-RU"/>
        </w:rPr>
      </w:pPr>
      <w:r w:rsidRPr="00146FA2">
        <w:rPr>
          <w:rStyle w:val="a4"/>
          <w:rFonts w:ascii="Times New Roman" w:hAnsi="Times New Roman"/>
          <w:sz w:val="20"/>
          <w:szCs w:val="20"/>
        </w:rPr>
        <w:footnoteRef/>
      </w:r>
      <w:r w:rsidRPr="00146FA2">
        <w:rPr>
          <w:rFonts w:ascii="Times New Roman" w:hAnsi="Times New Roman"/>
          <w:sz w:val="20"/>
          <w:szCs w:val="20"/>
          <w:lang w:val="uk-UA"/>
        </w:rPr>
        <w:t xml:space="preserve"> </w:t>
      </w:r>
      <w:r w:rsidRPr="00146FA2">
        <w:rPr>
          <w:rFonts w:ascii="Times New Roman" w:hAnsi="Times New Roman"/>
          <w:sz w:val="20"/>
          <w:szCs w:val="20"/>
          <w:lang w:val="uk-UA"/>
        </w:rPr>
        <w:t xml:space="preserve">Міжнародна конвенція з безпеки життя на морі 1974 (Конвенція СОЛАС 1974/ 1974 </w:t>
      </w:r>
      <w:r w:rsidRPr="00146FA2">
        <w:rPr>
          <w:rFonts w:ascii="Times New Roman" w:hAnsi="Times New Roman"/>
          <w:sz w:val="20"/>
          <w:szCs w:val="20"/>
          <w:lang w:val="en-US"/>
        </w:rPr>
        <w:t>SOLAS</w:t>
      </w:r>
      <w:r w:rsidRPr="00146FA2">
        <w:rPr>
          <w:rFonts w:ascii="Times New Roman" w:hAnsi="Times New Roman"/>
          <w:sz w:val="20"/>
          <w:szCs w:val="20"/>
          <w:lang w:val="uk-UA"/>
        </w:rPr>
        <w:t xml:space="preserve"> </w:t>
      </w:r>
      <w:r w:rsidRPr="00146FA2">
        <w:rPr>
          <w:rFonts w:ascii="Times New Roman" w:hAnsi="Times New Roman"/>
          <w:sz w:val="20"/>
          <w:szCs w:val="20"/>
          <w:lang w:val="en-US"/>
        </w:rPr>
        <w:t>Convention</w:t>
      </w:r>
      <w:r w:rsidRPr="00146FA2">
        <w:rPr>
          <w:rFonts w:ascii="Times New Roman" w:hAnsi="Times New Roman"/>
          <w:sz w:val="20"/>
          <w:szCs w:val="20"/>
          <w:lang w:val="uk-UA"/>
        </w:rPr>
        <w:t xml:space="preserve">), Міжнародна конвенція про вантажну марку 1966р., </w:t>
      </w:r>
      <w:r w:rsidRPr="00BB3901">
        <w:rPr>
          <w:rFonts w:ascii="Times New Roman" w:hAnsi="Times New Roman"/>
          <w:sz w:val="20"/>
          <w:szCs w:val="20"/>
          <w:lang w:val="uk-UA"/>
        </w:rPr>
        <w:t xml:space="preserve">Міжнародний кодекс з безпеки високошвидкісних суден 1994 (Кодекс </w:t>
      </w:r>
      <w:r w:rsidRPr="00BB3901">
        <w:rPr>
          <w:rFonts w:ascii="Times New Roman" w:hAnsi="Times New Roman"/>
          <w:sz w:val="20"/>
          <w:szCs w:val="20"/>
          <w:lang w:val="en-US"/>
        </w:rPr>
        <w:t>HSC</w:t>
      </w:r>
      <w:r w:rsidRPr="00BB3901">
        <w:rPr>
          <w:rFonts w:ascii="Times New Roman" w:hAnsi="Times New Roman"/>
          <w:sz w:val="20"/>
          <w:szCs w:val="20"/>
          <w:lang w:val="uk-UA"/>
        </w:rPr>
        <w:t xml:space="preserve"> 1994), Міжнародний кодекс з безпеки високошвидкісних суден 2000р. (Кодекс </w:t>
      </w:r>
      <w:r w:rsidRPr="00BB3901">
        <w:rPr>
          <w:rFonts w:ascii="Times New Roman" w:hAnsi="Times New Roman"/>
          <w:sz w:val="20"/>
          <w:szCs w:val="20"/>
          <w:lang w:val="en-US"/>
        </w:rPr>
        <w:t>HSC</w:t>
      </w:r>
      <w:r w:rsidRPr="00BB3901">
        <w:rPr>
          <w:rFonts w:ascii="Times New Roman" w:hAnsi="Times New Roman"/>
          <w:sz w:val="20"/>
          <w:szCs w:val="20"/>
          <w:lang w:val="ru-RU"/>
        </w:rPr>
        <w:t xml:space="preserve"> 2000</w:t>
      </w:r>
      <w:r w:rsidRPr="00BB3901">
        <w:rPr>
          <w:rFonts w:ascii="Times New Roman" w:hAnsi="Times New Roman"/>
          <w:sz w:val="20"/>
          <w:szCs w:val="20"/>
          <w:lang w:val="uk-UA"/>
        </w:rPr>
        <w:t>), Кодекс остійності непошкодженого судна 2008р</w:t>
      </w:r>
      <w:r w:rsidRPr="00BB3901">
        <w:rPr>
          <w:rFonts w:ascii="Times New Roman" w:hAnsi="Times New Roman"/>
          <w:sz w:val="20"/>
          <w:szCs w:val="20"/>
          <w:lang w:val="ru-RU"/>
        </w:rPr>
        <w:t>. (</w:t>
      </w:r>
      <w:proofErr w:type="gramStart"/>
      <w:r w:rsidRPr="00BB3901">
        <w:rPr>
          <w:rFonts w:ascii="Times New Roman" w:hAnsi="Times New Roman"/>
          <w:sz w:val="20"/>
          <w:szCs w:val="20"/>
          <w:lang w:val="en-US"/>
        </w:rPr>
        <w:t>K</w:t>
      </w:r>
      <w:proofErr w:type="spellStart"/>
      <w:proofErr w:type="gramEnd"/>
      <w:r w:rsidRPr="00BB3901">
        <w:rPr>
          <w:rFonts w:ascii="Times New Roman" w:hAnsi="Times New Roman"/>
          <w:sz w:val="20"/>
          <w:szCs w:val="20"/>
          <w:lang w:val="ru-RU"/>
        </w:rPr>
        <w:t>одекс</w:t>
      </w:r>
      <w:proofErr w:type="spellEnd"/>
      <w:r>
        <w:rPr>
          <w:rFonts w:ascii="Times New Roman" w:hAnsi="Times New Roman"/>
          <w:sz w:val="20"/>
          <w:szCs w:val="20"/>
          <w:lang w:val="ru-RU"/>
        </w:rPr>
        <w:t xml:space="preserve"> </w:t>
      </w:r>
      <w:r>
        <w:rPr>
          <w:rFonts w:ascii="Times New Roman" w:hAnsi="Times New Roman"/>
          <w:sz w:val="20"/>
          <w:szCs w:val="20"/>
          <w:lang w:val="en-US"/>
        </w:rPr>
        <w:t>IS</w:t>
      </w:r>
      <w:r w:rsidRPr="00BB3901">
        <w:rPr>
          <w:rFonts w:ascii="Times New Roman" w:hAnsi="Times New Roman"/>
          <w:sz w:val="20"/>
          <w:szCs w:val="20"/>
          <w:lang w:val="ru-RU"/>
        </w:rPr>
        <w:t>).</w:t>
      </w:r>
    </w:p>
  </w:footnote>
  <w:footnote w:id="3">
    <w:p w:rsidR="002054EA" w:rsidRDefault="002054EA" w:rsidP="002054EA">
      <w:pPr>
        <w:pStyle w:val="aa"/>
        <w:shd w:val="clear" w:color="auto" w:fill="FFFFFF"/>
        <w:spacing w:before="0" w:beforeAutospacing="0" w:after="120" w:afterAutospacing="0"/>
        <w:jc w:val="both"/>
        <w:textAlignment w:val="baseline"/>
      </w:pPr>
      <w:r w:rsidRPr="00146FA2">
        <w:rPr>
          <w:rStyle w:val="a4"/>
          <w:rFonts w:eastAsia="SimSun"/>
          <w:sz w:val="20"/>
          <w:szCs w:val="20"/>
        </w:rPr>
        <w:footnoteRef/>
      </w:r>
      <w:r w:rsidRPr="00146FA2">
        <w:rPr>
          <w:sz w:val="20"/>
          <w:szCs w:val="20"/>
          <w:lang w:val="ru-RU"/>
        </w:rPr>
        <w:t xml:space="preserve"> </w:t>
      </w:r>
      <w:r w:rsidRPr="00146FA2">
        <w:rPr>
          <w:rStyle w:val="ac"/>
          <w:b w:val="0"/>
          <w:sz w:val="20"/>
          <w:szCs w:val="20"/>
          <w:bdr w:val="none" w:sz="0" w:space="0" w:color="auto" w:frame="1"/>
          <w:lang w:val="uk-UA"/>
        </w:rPr>
        <w:t>Директива Ради</w:t>
      </w:r>
      <w:r w:rsidRPr="00146FA2">
        <w:rPr>
          <w:rStyle w:val="ac"/>
          <w:b w:val="0"/>
          <w:sz w:val="20"/>
          <w:szCs w:val="20"/>
          <w:bdr w:val="none" w:sz="0" w:space="0" w:color="auto" w:frame="1"/>
        </w:rPr>
        <w:t xml:space="preserve"> 98/18/</w:t>
      </w:r>
      <w:r w:rsidRPr="00146FA2">
        <w:rPr>
          <w:rStyle w:val="ac"/>
          <w:b w:val="0"/>
          <w:sz w:val="20"/>
          <w:szCs w:val="20"/>
          <w:bdr w:val="none" w:sz="0" w:space="0" w:color="auto" w:frame="1"/>
          <w:lang w:val="uk-UA"/>
        </w:rPr>
        <w:t xml:space="preserve">ЄС від 17 березня 1998 про правила і стандарти безпеки для пасажирських суден </w:t>
      </w:r>
      <w:r w:rsidRPr="00146FA2">
        <w:rPr>
          <w:rStyle w:val="apple-converted-space"/>
          <w:rFonts w:eastAsia="SimSun"/>
          <w:bCs/>
          <w:sz w:val="20"/>
          <w:szCs w:val="20"/>
          <w:bdr w:val="none" w:sz="0" w:space="0" w:color="auto" w:frame="1"/>
        </w:rPr>
        <w:t>(OJ</w:t>
      </w:r>
      <w:r w:rsidRPr="00146FA2">
        <w:rPr>
          <w:rStyle w:val="apple-converted-space"/>
          <w:rFonts w:eastAsia="SimSun"/>
          <w:b/>
          <w:bCs/>
          <w:sz w:val="20"/>
          <w:szCs w:val="20"/>
          <w:bdr w:val="none" w:sz="0" w:space="0" w:color="auto" w:frame="1"/>
        </w:rPr>
        <w:t xml:space="preserve"> </w:t>
      </w:r>
      <w:r w:rsidRPr="00146FA2">
        <w:rPr>
          <w:rStyle w:val="a9"/>
          <w:i w:val="0"/>
          <w:sz w:val="20"/>
          <w:szCs w:val="20"/>
          <w:bdr w:val="none" w:sz="0" w:space="0" w:color="auto" w:frame="1"/>
        </w:rPr>
        <w:t>L 144 , 15/05/1998).</w:t>
      </w:r>
    </w:p>
  </w:footnote>
  <w:footnote w:id="4">
    <w:p w:rsidR="002054EA" w:rsidRPr="002054EA" w:rsidRDefault="002054EA" w:rsidP="002054EA">
      <w:pPr>
        <w:pStyle w:val="a5"/>
        <w:jc w:val="both"/>
        <w:rPr>
          <w:lang w:val="ru-RU"/>
        </w:rPr>
      </w:pPr>
      <w:r w:rsidRPr="00146FA2">
        <w:rPr>
          <w:rStyle w:val="a4"/>
          <w:rFonts w:ascii="Times New Roman" w:hAnsi="Times New Roman"/>
        </w:rPr>
        <w:footnoteRef/>
      </w:r>
      <w:r w:rsidRPr="002054EA">
        <w:rPr>
          <w:rFonts w:ascii="Times New Roman" w:hAnsi="Times New Roman"/>
          <w:lang w:val="ru-RU"/>
        </w:rPr>
        <w:t xml:space="preserve"> </w:t>
      </w:r>
      <w:r w:rsidRPr="00146FA2">
        <w:rPr>
          <w:rFonts w:ascii="Times New Roman" w:hAnsi="Times New Roman"/>
          <w:lang w:val="uk-UA"/>
        </w:rPr>
        <w:t xml:space="preserve">Ні міжнародне, ні європейське законодавство не застосовується до </w:t>
      </w:r>
      <w:r w:rsidR="00392752" w:rsidRPr="00146FA2">
        <w:rPr>
          <w:rFonts w:ascii="Times New Roman" w:hAnsi="Times New Roman"/>
          <w:lang w:val="uk-UA"/>
        </w:rPr>
        <w:t>не сталевих</w:t>
      </w:r>
      <w:r w:rsidRPr="00146FA2">
        <w:rPr>
          <w:rFonts w:ascii="Times New Roman" w:hAnsi="Times New Roman"/>
          <w:lang w:val="uk-UA"/>
        </w:rPr>
        <w:t xml:space="preserve"> суден, які використовуються для внутрішніх перевезень, тобто введення правил покладено на національні адміністрації.</w:t>
      </w:r>
    </w:p>
  </w:footnote>
  <w:footnote w:id="5">
    <w:p w:rsidR="002054EA" w:rsidRPr="002054EA" w:rsidRDefault="002054EA" w:rsidP="002054EA">
      <w:pPr>
        <w:pStyle w:val="a5"/>
        <w:rPr>
          <w:rFonts w:ascii="Times New Roman" w:hAnsi="Times New Roman"/>
          <w:lang w:val="ru-RU"/>
        </w:rPr>
      </w:pPr>
      <w:r w:rsidRPr="00EC50B2">
        <w:rPr>
          <w:rStyle w:val="a4"/>
          <w:rFonts w:ascii="Times New Roman" w:hAnsi="Times New Roman"/>
        </w:rPr>
        <w:footnoteRef/>
      </w:r>
      <w:r w:rsidRPr="002054EA">
        <w:rPr>
          <w:rFonts w:ascii="Times New Roman" w:hAnsi="Times New Roman"/>
          <w:lang w:val="ru-RU"/>
        </w:rPr>
        <w:t xml:space="preserve"> </w:t>
      </w:r>
      <w:r w:rsidRPr="00EC50B2">
        <w:rPr>
          <w:rFonts w:ascii="Times New Roman" w:hAnsi="Times New Roman"/>
          <w:lang w:val="uk-UA"/>
        </w:rPr>
        <w:t>Затверджено постановою КМУ № 1103 від 5 вересня 2007 «Про затвердження Технічного регламенту морського обладнання»</w:t>
      </w:r>
    </w:p>
  </w:footnote>
  <w:footnote w:id="6">
    <w:p w:rsidR="002054EA" w:rsidRPr="00EC50B2" w:rsidRDefault="002054EA" w:rsidP="002054EA">
      <w:pPr>
        <w:pStyle w:val="a5"/>
        <w:jc w:val="both"/>
        <w:rPr>
          <w:rFonts w:ascii="Times New Roman" w:hAnsi="Times New Roman"/>
          <w:lang w:val="uk-UA"/>
        </w:rPr>
      </w:pPr>
      <w:r w:rsidRPr="00EC50B2">
        <w:rPr>
          <w:rStyle w:val="a4"/>
          <w:rFonts w:ascii="Times New Roman" w:hAnsi="Times New Roman"/>
        </w:rPr>
        <w:footnoteRef/>
      </w:r>
      <w:r w:rsidRPr="00EC50B2">
        <w:rPr>
          <w:rFonts w:ascii="Times New Roman" w:hAnsi="Times New Roman"/>
          <w:lang w:val="uk-UA"/>
        </w:rPr>
        <w:t xml:space="preserve"> Регістр судноплавства України уповноважений на постійній основі Морською адміністрацією на проведення конвенційних оглядів та видачу міжнародних сертифікатів за вимогами міжнародних конвенцій, кодексів щодо суден, які плавають під прапором України.</w:t>
      </w:r>
    </w:p>
    <w:p w:rsidR="002054EA" w:rsidRPr="00B212CD" w:rsidRDefault="002054EA" w:rsidP="002054EA">
      <w:pPr>
        <w:pStyle w:val="a5"/>
        <w:jc w:val="both"/>
        <w:rPr>
          <w:rFonts w:ascii="Times New Roman" w:hAnsi="Times New Roman"/>
          <w:lang w:val="ru-RU"/>
        </w:rPr>
      </w:pPr>
    </w:p>
  </w:footnote>
  <w:footnote w:id="7">
    <w:p w:rsidR="002054EA" w:rsidRPr="009C13A5" w:rsidRDefault="002054EA" w:rsidP="002054EA">
      <w:pPr>
        <w:pStyle w:val="a5"/>
        <w:jc w:val="both"/>
        <w:rPr>
          <w:rFonts w:ascii="Times New Roman" w:hAnsi="Times New Roman"/>
          <w:lang w:val="uk-UA"/>
        </w:rPr>
      </w:pPr>
      <w:r w:rsidRPr="009C13A5">
        <w:rPr>
          <w:rStyle w:val="a4"/>
          <w:rFonts w:ascii="Times New Roman" w:hAnsi="Times New Roman"/>
        </w:rPr>
        <w:footnoteRef/>
      </w:r>
      <w:r w:rsidRPr="009C13A5">
        <w:rPr>
          <w:rFonts w:ascii="Times New Roman" w:hAnsi="Times New Roman"/>
          <w:lang w:val="uk-UA"/>
        </w:rPr>
        <w:t xml:space="preserve"> Чотири морські зони </w:t>
      </w:r>
      <w:r w:rsidRPr="009C13A5">
        <w:rPr>
          <w:rFonts w:ascii="Times New Roman" w:hAnsi="Times New Roman"/>
          <w:lang w:val="en-US"/>
        </w:rPr>
        <w:t>A</w:t>
      </w:r>
      <w:r w:rsidRPr="009C13A5">
        <w:rPr>
          <w:rFonts w:ascii="Times New Roman" w:hAnsi="Times New Roman"/>
          <w:lang w:val="uk-UA"/>
        </w:rPr>
        <w:t xml:space="preserve">, </w:t>
      </w:r>
      <w:r w:rsidRPr="009C13A5">
        <w:rPr>
          <w:rFonts w:ascii="Times New Roman" w:hAnsi="Times New Roman"/>
          <w:lang w:val="en-US"/>
        </w:rPr>
        <w:t>B</w:t>
      </w:r>
      <w:r w:rsidRPr="009C13A5">
        <w:rPr>
          <w:rFonts w:ascii="Times New Roman" w:hAnsi="Times New Roman"/>
          <w:lang w:val="uk-UA"/>
        </w:rPr>
        <w:t xml:space="preserve">, </w:t>
      </w:r>
      <w:r w:rsidRPr="009C13A5">
        <w:rPr>
          <w:rFonts w:ascii="Times New Roman" w:hAnsi="Times New Roman"/>
          <w:lang w:val="en-US"/>
        </w:rPr>
        <w:t>C</w:t>
      </w:r>
      <w:r w:rsidRPr="009C13A5">
        <w:rPr>
          <w:rFonts w:ascii="Times New Roman" w:hAnsi="Times New Roman"/>
          <w:lang w:val="uk-UA"/>
        </w:rPr>
        <w:t xml:space="preserve"> та </w:t>
      </w:r>
      <w:r w:rsidRPr="009C13A5">
        <w:rPr>
          <w:rFonts w:ascii="Times New Roman" w:hAnsi="Times New Roman"/>
          <w:lang w:val="en-US"/>
        </w:rPr>
        <w:t>D</w:t>
      </w:r>
      <w:r w:rsidRPr="009C13A5">
        <w:rPr>
          <w:rFonts w:ascii="Times New Roman" w:hAnsi="Times New Roman"/>
          <w:lang w:val="uk-UA"/>
        </w:rPr>
        <w:t xml:space="preserve"> базуються на основному критерії про віддаленість від берега (причому клас </w:t>
      </w:r>
      <w:r w:rsidRPr="009C13A5">
        <w:rPr>
          <w:rFonts w:ascii="Times New Roman" w:hAnsi="Times New Roman"/>
          <w:lang w:val="en-US"/>
        </w:rPr>
        <w:t>D</w:t>
      </w:r>
      <w:r w:rsidRPr="009C13A5">
        <w:rPr>
          <w:rFonts w:ascii="Times New Roman" w:hAnsi="Times New Roman"/>
          <w:lang w:val="uk-UA"/>
        </w:rPr>
        <w:t xml:space="preserve"> є найближчим), а також на додаткових критеріях, як відстань до місця укриття та висота хвилі (що може залежати від сезону).</w:t>
      </w:r>
    </w:p>
    <w:p w:rsidR="002054EA" w:rsidRPr="00B212CD" w:rsidRDefault="002054EA" w:rsidP="002054EA">
      <w:pPr>
        <w:pStyle w:val="a5"/>
        <w:jc w:val="both"/>
        <w:rPr>
          <w:lang w:val="ru-RU"/>
        </w:rPr>
      </w:pPr>
    </w:p>
  </w:footnote>
  <w:footnote w:id="8">
    <w:p w:rsidR="002054EA" w:rsidRPr="00B212CD" w:rsidRDefault="002054EA" w:rsidP="002054EA">
      <w:pPr>
        <w:pStyle w:val="a5"/>
        <w:jc w:val="both"/>
        <w:rPr>
          <w:rFonts w:ascii="Times New Roman" w:hAnsi="Times New Roman"/>
          <w:lang w:val="ru-RU"/>
        </w:rPr>
      </w:pPr>
      <w:r w:rsidRPr="00A8428F">
        <w:rPr>
          <w:rStyle w:val="a4"/>
          <w:rFonts w:ascii="Times New Roman" w:hAnsi="Times New Roman"/>
        </w:rPr>
        <w:footnoteRef/>
      </w:r>
      <w:r w:rsidRPr="00A8428F">
        <w:rPr>
          <w:rFonts w:ascii="Times New Roman" w:hAnsi="Times New Roman"/>
          <w:lang w:val="uk-UA"/>
        </w:rPr>
        <w:t xml:space="preserve"> «Держава перебування» означає державу-члена, в порт (порти) якої чи з чиїх портів судно чи швидкісний плавзасіб, під прапором, відмінним від прапору цієї держави-члена, здійснює внутрішні рейси</w:t>
      </w:r>
    </w:p>
  </w:footnote>
  <w:footnote w:id="9">
    <w:p w:rsidR="002054EA" w:rsidRDefault="002054EA" w:rsidP="002054EA">
      <w:pPr>
        <w:pStyle w:val="a5"/>
        <w:jc w:val="both"/>
        <w:rPr>
          <w:rFonts w:ascii="Times New Roman" w:hAnsi="Times New Roman"/>
          <w:lang w:val="uk-UA"/>
        </w:rPr>
      </w:pPr>
      <w:r w:rsidRPr="00A8428F">
        <w:rPr>
          <w:rStyle w:val="a4"/>
          <w:rFonts w:ascii="Times New Roman" w:hAnsi="Times New Roman"/>
        </w:rPr>
        <w:footnoteRef/>
      </w:r>
      <w:r w:rsidRPr="002054EA">
        <w:rPr>
          <w:rFonts w:ascii="Times New Roman" w:hAnsi="Times New Roman"/>
          <w:lang w:val="ru-RU"/>
        </w:rPr>
        <w:t xml:space="preserve"> </w:t>
      </w:r>
      <w:r w:rsidRPr="00A8428F">
        <w:rPr>
          <w:rFonts w:ascii="Times New Roman" w:hAnsi="Times New Roman"/>
          <w:lang w:val="uk-UA"/>
        </w:rPr>
        <w:t>Треба відзначити, що кодекс визнаних організацій (RO Code), прийнятий Постановою MSC.349(92) від 21 червня 2013, вступив в дію 1 січня 2015р. і повинен стати обов’язковим на основі введення в дію відповідних змін до Правила  XI-1/1 Конвенції СОЛАС 1974, яка прийнята Постановою MSC.350(92), та Протоколу про вантажні марки 1988, який прийнято Постановою MSC.356(92). Тому відповідні</w:t>
      </w:r>
      <w:r w:rsidRPr="002469A0">
        <w:rPr>
          <w:rFonts w:ascii="Times New Roman" w:hAnsi="Times New Roman"/>
          <w:lang w:val="uk-UA"/>
        </w:rPr>
        <w:t xml:space="preserve"> посилання у Правилі СОЛАС XI-1/1 на постанови A.739(18) та A.789(19) повинні бути замінені посиланням на Кодекс ВО.</w:t>
      </w:r>
    </w:p>
    <w:p w:rsidR="002054EA" w:rsidRPr="002054EA" w:rsidRDefault="002054EA" w:rsidP="002054EA">
      <w:pPr>
        <w:pStyle w:val="a5"/>
        <w:jc w:val="both"/>
        <w:rPr>
          <w:lang w:val="ru-RU"/>
        </w:rPr>
      </w:pPr>
    </w:p>
  </w:footnote>
  <w:footnote w:id="10">
    <w:p w:rsidR="002054EA" w:rsidRPr="002054EA" w:rsidRDefault="002054EA" w:rsidP="002054EA">
      <w:pPr>
        <w:pStyle w:val="a5"/>
        <w:ind w:left="284" w:hanging="284"/>
        <w:jc w:val="both"/>
        <w:rPr>
          <w:lang w:val="ru-RU"/>
        </w:rPr>
      </w:pPr>
      <w:r w:rsidRPr="002469A0">
        <w:rPr>
          <w:rStyle w:val="a4"/>
          <w:rFonts w:ascii="Times New Roman" w:hAnsi="Times New Roman"/>
        </w:rPr>
        <w:footnoteRef/>
      </w:r>
      <w:r w:rsidRPr="002469A0">
        <w:rPr>
          <w:rFonts w:ascii="Times New Roman" w:hAnsi="Times New Roman"/>
          <w:lang w:val="uk-UA" w:eastAsia="ru-RU"/>
        </w:rPr>
        <w:t xml:space="preserve"> </w:t>
      </w:r>
      <w:r>
        <w:rPr>
          <w:rFonts w:ascii="Times New Roman" w:hAnsi="Times New Roman"/>
          <w:lang w:val="uk-UA" w:eastAsia="ru-RU"/>
        </w:rPr>
        <w:t>Ш</w:t>
      </w:r>
      <w:r>
        <w:rPr>
          <w:rFonts w:ascii="Times New Roman" w:hAnsi="Times New Roman"/>
          <w:color w:val="000000"/>
          <w:lang w:val="uk-UA"/>
        </w:rPr>
        <w:t>видкісні плавзасоби</w:t>
      </w:r>
      <w:r w:rsidRPr="002469A0">
        <w:rPr>
          <w:rFonts w:ascii="Times New Roman" w:hAnsi="Times New Roman"/>
          <w:lang w:val="uk-UA" w:eastAsia="ru-RU"/>
        </w:rPr>
        <w:t xml:space="preserve"> є також предметом оглядів держави ЄС, де вони зареєстровані на відповідність</w:t>
      </w:r>
      <w:r>
        <w:rPr>
          <w:rFonts w:ascii="Times New Roman" w:hAnsi="Times New Roman"/>
          <w:lang w:val="uk-UA" w:eastAsia="ru-RU"/>
        </w:rPr>
        <w:t xml:space="preserve"> </w:t>
      </w:r>
      <w:r w:rsidRPr="002469A0">
        <w:rPr>
          <w:rFonts w:ascii="Times New Roman" w:hAnsi="Times New Roman"/>
          <w:lang w:val="uk-UA" w:eastAsia="ru-RU"/>
        </w:rPr>
        <w:t xml:space="preserve">або Кодексу </w:t>
      </w:r>
      <w:r>
        <w:rPr>
          <w:rFonts w:ascii="Times New Roman" w:hAnsi="Times New Roman"/>
          <w:lang w:val="uk-UA" w:eastAsia="ru-RU"/>
        </w:rPr>
        <w:t>безпеки</w:t>
      </w:r>
      <w:r w:rsidRPr="002469A0">
        <w:rPr>
          <w:rFonts w:ascii="Times New Roman" w:hAnsi="Times New Roman"/>
          <w:lang w:val="uk-UA" w:eastAsia="ru-RU"/>
        </w:rPr>
        <w:t xml:space="preserve"> </w:t>
      </w:r>
      <w:r>
        <w:rPr>
          <w:rFonts w:ascii="Times New Roman" w:hAnsi="Times New Roman"/>
          <w:lang w:val="uk-UA" w:eastAsia="ru-RU"/>
        </w:rPr>
        <w:t>високо</w:t>
      </w:r>
      <w:r w:rsidRPr="002469A0">
        <w:rPr>
          <w:rFonts w:ascii="Times New Roman" w:hAnsi="Times New Roman"/>
          <w:lang w:val="uk-UA" w:eastAsia="ru-RU"/>
        </w:rPr>
        <w:t>швидкісн</w:t>
      </w:r>
      <w:r>
        <w:rPr>
          <w:rFonts w:ascii="Times New Roman" w:hAnsi="Times New Roman"/>
          <w:lang w:val="uk-UA" w:eastAsia="ru-RU"/>
        </w:rPr>
        <w:t>их</w:t>
      </w:r>
      <w:r w:rsidRPr="002469A0">
        <w:rPr>
          <w:rFonts w:ascii="Times New Roman" w:hAnsi="Times New Roman"/>
          <w:lang w:val="uk-UA" w:eastAsia="ru-RU"/>
        </w:rPr>
        <w:t xml:space="preserve"> </w:t>
      </w:r>
      <w:r>
        <w:rPr>
          <w:rFonts w:ascii="Times New Roman" w:hAnsi="Times New Roman"/>
          <w:lang w:val="uk-UA" w:eastAsia="ru-RU"/>
        </w:rPr>
        <w:t>суден</w:t>
      </w:r>
      <w:r w:rsidRPr="002469A0">
        <w:rPr>
          <w:rFonts w:ascii="Times New Roman" w:hAnsi="Times New Roman"/>
          <w:lang w:val="uk-UA" w:eastAsia="ru-RU"/>
        </w:rPr>
        <w:t>, або Кодексу безпеки для плавзасобів з динамічними принципами підтримки.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708"/>
        </w:tabs>
        <w:ind w:left="1140" w:hanging="432"/>
      </w:pPr>
      <w:rPr>
        <w:rFonts w:cs="Times New Roman"/>
      </w:rPr>
    </w:lvl>
    <w:lvl w:ilvl="1">
      <w:start w:val="1"/>
      <w:numFmt w:val="none"/>
      <w:suff w:val="nothing"/>
      <w:lvlText w:val=""/>
      <w:lvlJc w:val="left"/>
      <w:pPr>
        <w:tabs>
          <w:tab w:val="num" w:pos="1284"/>
        </w:tabs>
        <w:ind w:left="1284" w:hanging="576"/>
      </w:pPr>
      <w:rPr>
        <w:rFonts w:cs="Times New Roman"/>
      </w:rPr>
    </w:lvl>
    <w:lvl w:ilvl="2">
      <w:start w:val="1"/>
      <w:numFmt w:val="none"/>
      <w:suff w:val="nothing"/>
      <w:lvlText w:val=""/>
      <w:lvlJc w:val="left"/>
      <w:pPr>
        <w:tabs>
          <w:tab w:val="num" w:pos="1428"/>
        </w:tabs>
        <w:ind w:left="1428" w:hanging="720"/>
      </w:pPr>
      <w:rPr>
        <w:rFonts w:cs="Times New Roman"/>
      </w:rPr>
    </w:lvl>
    <w:lvl w:ilvl="3">
      <w:start w:val="1"/>
      <w:numFmt w:val="none"/>
      <w:suff w:val="nothing"/>
      <w:lvlText w:val=""/>
      <w:lvlJc w:val="left"/>
      <w:pPr>
        <w:tabs>
          <w:tab w:val="num" w:pos="1572"/>
        </w:tabs>
        <w:ind w:left="1572" w:hanging="864"/>
      </w:pPr>
      <w:rPr>
        <w:rFonts w:cs="Times New Roman"/>
      </w:rPr>
    </w:lvl>
    <w:lvl w:ilvl="4">
      <w:start w:val="1"/>
      <w:numFmt w:val="none"/>
      <w:suff w:val="nothing"/>
      <w:lvlText w:val=""/>
      <w:lvlJc w:val="left"/>
      <w:pPr>
        <w:tabs>
          <w:tab w:val="num" w:pos="1716"/>
        </w:tabs>
        <w:ind w:left="1716" w:hanging="1008"/>
      </w:pPr>
      <w:rPr>
        <w:rFonts w:cs="Times New Roman"/>
      </w:rPr>
    </w:lvl>
    <w:lvl w:ilvl="5">
      <w:start w:val="1"/>
      <w:numFmt w:val="none"/>
      <w:suff w:val="nothing"/>
      <w:lvlText w:val=""/>
      <w:lvlJc w:val="left"/>
      <w:pPr>
        <w:tabs>
          <w:tab w:val="num" w:pos="1860"/>
        </w:tabs>
        <w:ind w:left="1860" w:hanging="1152"/>
      </w:pPr>
      <w:rPr>
        <w:rFonts w:cs="Times New Roman"/>
      </w:rPr>
    </w:lvl>
    <w:lvl w:ilvl="6">
      <w:start w:val="1"/>
      <w:numFmt w:val="none"/>
      <w:suff w:val="nothing"/>
      <w:lvlText w:val=""/>
      <w:lvlJc w:val="left"/>
      <w:pPr>
        <w:tabs>
          <w:tab w:val="num" w:pos="2004"/>
        </w:tabs>
        <w:ind w:left="2004" w:hanging="1296"/>
      </w:pPr>
      <w:rPr>
        <w:rFonts w:cs="Times New Roman"/>
      </w:rPr>
    </w:lvl>
    <w:lvl w:ilvl="7">
      <w:start w:val="1"/>
      <w:numFmt w:val="none"/>
      <w:suff w:val="nothing"/>
      <w:lvlText w:val=""/>
      <w:lvlJc w:val="left"/>
      <w:pPr>
        <w:tabs>
          <w:tab w:val="num" w:pos="2148"/>
        </w:tabs>
        <w:ind w:left="2148" w:hanging="1440"/>
      </w:pPr>
      <w:rPr>
        <w:rFonts w:cs="Times New Roman"/>
      </w:rPr>
    </w:lvl>
    <w:lvl w:ilvl="8">
      <w:start w:val="1"/>
      <w:numFmt w:val="none"/>
      <w:suff w:val="nothing"/>
      <w:lvlText w:val=""/>
      <w:lvlJc w:val="left"/>
      <w:pPr>
        <w:tabs>
          <w:tab w:val="num" w:pos="2292"/>
        </w:tabs>
        <w:ind w:left="2292" w:hanging="1584"/>
      </w:pPr>
      <w:rPr>
        <w:rFonts w:cs="Times New Roman"/>
      </w:rPr>
    </w:lvl>
  </w:abstractNum>
  <w:abstractNum w:abstractNumId="1">
    <w:nsid w:val="032C60F0"/>
    <w:multiLevelType w:val="hybridMultilevel"/>
    <w:tmpl w:val="A7CCA7EE"/>
    <w:lvl w:ilvl="0" w:tplc="93E8986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A9B50B9"/>
    <w:multiLevelType w:val="hybridMultilevel"/>
    <w:tmpl w:val="F8AEE93C"/>
    <w:lvl w:ilvl="0" w:tplc="D1A66B3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2A096739"/>
    <w:multiLevelType w:val="hybridMultilevel"/>
    <w:tmpl w:val="7DF6CCDA"/>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4">
    <w:nsid w:val="2C240A05"/>
    <w:multiLevelType w:val="hybridMultilevel"/>
    <w:tmpl w:val="EE18C17A"/>
    <w:lvl w:ilvl="0" w:tplc="93E8986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5C9F14A8"/>
    <w:multiLevelType w:val="hybridMultilevel"/>
    <w:tmpl w:val="5822772E"/>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6">
    <w:nsid w:val="61FE15CE"/>
    <w:multiLevelType w:val="hybridMultilevel"/>
    <w:tmpl w:val="DAA8E5B4"/>
    <w:lvl w:ilvl="0" w:tplc="B8587D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68861C8F"/>
    <w:multiLevelType w:val="hybridMultilevel"/>
    <w:tmpl w:val="9D58AA70"/>
    <w:lvl w:ilvl="0" w:tplc="D1A66B3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6B0907CB"/>
    <w:multiLevelType w:val="hybridMultilevel"/>
    <w:tmpl w:val="2CDC609A"/>
    <w:lvl w:ilvl="0" w:tplc="93E8986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6B4F1461"/>
    <w:multiLevelType w:val="hybridMultilevel"/>
    <w:tmpl w:val="FBFE03A0"/>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10">
    <w:nsid w:val="72700F0E"/>
    <w:multiLevelType w:val="hybridMultilevel"/>
    <w:tmpl w:val="6D9A198E"/>
    <w:lvl w:ilvl="0" w:tplc="04190001">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hint="default"/>
      </w:rPr>
    </w:lvl>
    <w:lvl w:ilvl="8" w:tplc="04190005">
      <w:start w:val="1"/>
      <w:numFmt w:val="bullet"/>
      <w:lvlText w:val=""/>
      <w:lvlJc w:val="left"/>
      <w:pPr>
        <w:ind w:left="7560" w:hanging="360"/>
      </w:pPr>
      <w:rPr>
        <w:rFonts w:ascii="Wingdings" w:hAnsi="Wingdings" w:hint="default"/>
      </w:rPr>
    </w:lvl>
  </w:abstractNum>
  <w:num w:numId="1">
    <w:abstractNumId w:val="4"/>
  </w:num>
  <w:num w:numId="2">
    <w:abstractNumId w:val="0"/>
  </w:num>
  <w:num w:numId="3">
    <w:abstractNumId w:val="1"/>
  </w:num>
  <w:num w:numId="4">
    <w:abstractNumId w:val="6"/>
  </w:num>
  <w:num w:numId="5">
    <w:abstractNumId w:val="2"/>
  </w:num>
  <w:num w:numId="6">
    <w:abstractNumId w:val="7"/>
  </w:num>
  <w:num w:numId="7">
    <w:abstractNumId w:val="10"/>
  </w:num>
  <w:num w:numId="8">
    <w:abstractNumId w:val="8"/>
  </w:num>
  <w:num w:numId="9">
    <w:abstractNumId w:val="3"/>
  </w:num>
  <w:num w:numId="10">
    <w:abstractNumId w:val="9"/>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76E59"/>
    <w:rsid w:val="00013093"/>
    <w:rsid w:val="000D32BC"/>
    <w:rsid w:val="002054EA"/>
    <w:rsid w:val="002461FC"/>
    <w:rsid w:val="00376E59"/>
    <w:rsid w:val="00392752"/>
    <w:rsid w:val="005B030A"/>
    <w:rsid w:val="005B52DC"/>
    <w:rsid w:val="005E23B5"/>
    <w:rsid w:val="00652763"/>
    <w:rsid w:val="00687C57"/>
    <w:rsid w:val="0075595B"/>
    <w:rsid w:val="00797D19"/>
    <w:rsid w:val="008D1C49"/>
    <w:rsid w:val="0098382D"/>
    <w:rsid w:val="00AA039A"/>
    <w:rsid w:val="00B212CD"/>
    <w:rsid w:val="00B2380D"/>
    <w:rsid w:val="00B71F5D"/>
    <w:rsid w:val="00BC1C43"/>
    <w:rsid w:val="00E9207E"/>
    <w:rsid w:val="00F60F48"/>
    <w:rsid w:val="00FD2B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4EA"/>
    <w:pPr>
      <w:spacing w:after="160" w:line="259" w:lineRule="auto"/>
    </w:pPr>
    <w:rPr>
      <w:rFonts w:ascii="Calibri" w:eastAsia="Calibri" w:hAnsi="Calibri" w:cs="Times New Roman"/>
      <w:lang w:val="en-GB"/>
    </w:rPr>
  </w:style>
  <w:style w:type="paragraph" w:styleId="1">
    <w:name w:val="heading 1"/>
    <w:basedOn w:val="a"/>
    <w:next w:val="a0"/>
    <w:link w:val="10"/>
    <w:uiPriority w:val="99"/>
    <w:qFormat/>
    <w:rsid w:val="002054EA"/>
    <w:pPr>
      <w:keepNext/>
      <w:numPr>
        <w:numId w:val="2"/>
      </w:numPr>
      <w:suppressAutoHyphens/>
      <w:spacing w:before="240" w:after="120" w:line="256" w:lineRule="auto"/>
      <w:outlineLvl w:val="0"/>
    </w:pPr>
    <w:rPr>
      <w:rFonts w:ascii="Arial" w:eastAsia="Microsoft YaHei" w:hAnsi="Arial" w:cs="Mangal"/>
      <w:b/>
      <w:bCs/>
      <w:sz w:val="32"/>
      <w:szCs w:val="32"/>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376E59"/>
    <w:pPr>
      <w:autoSpaceDE w:val="0"/>
      <w:autoSpaceDN w:val="0"/>
      <w:adjustRightInd w:val="0"/>
      <w:spacing w:after="0" w:line="240" w:lineRule="auto"/>
    </w:pPr>
    <w:rPr>
      <w:rFonts w:ascii="Arial" w:eastAsia="Calibri" w:hAnsi="Arial" w:cs="Arial"/>
      <w:color w:val="000000"/>
      <w:sz w:val="24"/>
      <w:szCs w:val="24"/>
      <w:lang w:val="fr-FR"/>
    </w:rPr>
  </w:style>
  <w:style w:type="character" w:styleId="a4">
    <w:name w:val="footnote reference"/>
    <w:aliases w:val="SUPERS,BVI fnr,Footnote symbol,Footnote,Footnote Reference Superscript,(Footnote Reference),Footnote reference number,note TESI,EN Footnote Reference,Voetnootverwijzing,Times 10 Point,Exposant 3 Point,Appel note de bas de,No"/>
    <w:basedOn w:val="a1"/>
    <w:uiPriority w:val="99"/>
    <w:semiHidden/>
    <w:rsid w:val="00376E59"/>
    <w:rPr>
      <w:rFonts w:cs="Times New Roman"/>
      <w:vertAlign w:val="superscript"/>
    </w:rPr>
  </w:style>
  <w:style w:type="paragraph" w:styleId="a5">
    <w:name w:val="footnote text"/>
    <w:basedOn w:val="a"/>
    <w:link w:val="a6"/>
    <w:uiPriority w:val="99"/>
    <w:semiHidden/>
    <w:rsid w:val="00376E59"/>
    <w:pPr>
      <w:spacing w:after="0" w:line="240" w:lineRule="auto"/>
    </w:pPr>
    <w:rPr>
      <w:sz w:val="20"/>
      <w:szCs w:val="20"/>
    </w:rPr>
  </w:style>
  <w:style w:type="character" w:customStyle="1" w:styleId="a6">
    <w:name w:val="Текст сноски Знак"/>
    <w:basedOn w:val="a1"/>
    <w:link w:val="a5"/>
    <w:uiPriority w:val="99"/>
    <w:rsid w:val="00376E59"/>
    <w:rPr>
      <w:rFonts w:ascii="Calibri" w:eastAsia="Calibri" w:hAnsi="Calibri" w:cs="Times New Roman"/>
      <w:sz w:val="20"/>
      <w:szCs w:val="20"/>
    </w:rPr>
  </w:style>
  <w:style w:type="paragraph" w:styleId="a7">
    <w:name w:val="List Paragraph"/>
    <w:basedOn w:val="a"/>
    <w:uiPriority w:val="99"/>
    <w:qFormat/>
    <w:rsid w:val="00376E59"/>
    <w:pPr>
      <w:suppressAutoHyphens/>
      <w:spacing w:after="0" w:line="240" w:lineRule="auto"/>
      <w:ind w:left="720"/>
    </w:pPr>
    <w:rPr>
      <w:rFonts w:ascii="Cambria" w:eastAsia="MS Mincho" w:hAnsi="Cambria"/>
      <w:sz w:val="24"/>
      <w:szCs w:val="24"/>
      <w:lang w:eastAsia="ar-SA"/>
    </w:rPr>
  </w:style>
  <w:style w:type="character" w:customStyle="1" w:styleId="10">
    <w:name w:val="Заголовок 1 Знак"/>
    <w:basedOn w:val="a1"/>
    <w:link w:val="1"/>
    <w:uiPriority w:val="99"/>
    <w:rsid w:val="002054EA"/>
    <w:rPr>
      <w:rFonts w:ascii="Arial" w:eastAsia="Microsoft YaHei" w:hAnsi="Arial" w:cs="Mangal"/>
      <w:b/>
      <w:bCs/>
      <w:sz w:val="32"/>
      <w:szCs w:val="32"/>
      <w:lang w:val="en-GB" w:eastAsia="ar-SA"/>
    </w:rPr>
  </w:style>
  <w:style w:type="paragraph" w:styleId="a0">
    <w:name w:val="Body Text"/>
    <w:basedOn w:val="a"/>
    <w:link w:val="a8"/>
    <w:uiPriority w:val="99"/>
    <w:rsid w:val="002054EA"/>
    <w:pPr>
      <w:suppressAutoHyphens/>
      <w:spacing w:after="120" w:line="256" w:lineRule="auto"/>
    </w:pPr>
    <w:rPr>
      <w:rFonts w:eastAsia="SimSun" w:cs="Tahoma"/>
      <w:lang w:eastAsia="ar-SA"/>
    </w:rPr>
  </w:style>
  <w:style w:type="character" w:customStyle="1" w:styleId="a8">
    <w:name w:val="Основной текст Знак"/>
    <w:basedOn w:val="a1"/>
    <w:link w:val="a0"/>
    <w:uiPriority w:val="99"/>
    <w:rsid w:val="002054EA"/>
    <w:rPr>
      <w:rFonts w:ascii="Calibri" w:eastAsia="SimSun" w:hAnsi="Calibri" w:cs="Tahoma"/>
      <w:lang w:val="en-GB" w:eastAsia="ar-SA"/>
    </w:rPr>
  </w:style>
  <w:style w:type="paragraph" w:customStyle="1" w:styleId="Standard">
    <w:name w:val="Standard"/>
    <w:uiPriority w:val="99"/>
    <w:rsid w:val="002054EA"/>
    <w:pPr>
      <w:suppressAutoHyphens/>
      <w:autoSpaceDN w:val="0"/>
      <w:textAlignment w:val="baseline"/>
    </w:pPr>
    <w:rPr>
      <w:rFonts w:ascii="Calibri" w:eastAsia="SimSun" w:hAnsi="Calibri" w:cs="Calibri"/>
      <w:kern w:val="3"/>
      <w:lang w:val="en-US"/>
    </w:rPr>
  </w:style>
  <w:style w:type="character" w:styleId="a9">
    <w:name w:val="Emphasis"/>
    <w:basedOn w:val="a1"/>
    <w:uiPriority w:val="99"/>
    <w:qFormat/>
    <w:rsid w:val="002054EA"/>
    <w:rPr>
      <w:rFonts w:cs="Times New Roman"/>
      <w:i/>
      <w:iCs/>
    </w:rPr>
  </w:style>
  <w:style w:type="character" w:customStyle="1" w:styleId="apple-converted-space">
    <w:name w:val="apple-converted-space"/>
    <w:basedOn w:val="a1"/>
    <w:uiPriority w:val="99"/>
    <w:rsid w:val="002054EA"/>
    <w:rPr>
      <w:rFonts w:cs="Times New Roman"/>
    </w:rPr>
  </w:style>
  <w:style w:type="paragraph" w:styleId="aa">
    <w:name w:val="Normal (Web)"/>
    <w:basedOn w:val="a"/>
    <w:uiPriority w:val="99"/>
    <w:rsid w:val="002054EA"/>
    <w:pPr>
      <w:spacing w:before="100" w:beforeAutospacing="1" w:after="100" w:afterAutospacing="1" w:line="240" w:lineRule="auto"/>
    </w:pPr>
    <w:rPr>
      <w:rFonts w:ascii="Times New Roman" w:eastAsia="Times New Roman" w:hAnsi="Times New Roman"/>
      <w:sz w:val="24"/>
      <w:szCs w:val="24"/>
      <w:lang w:val="fr-FR" w:eastAsia="fr-FR"/>
    </w:rPr>
  </w:style>
  <w:style w:type="character" w:styleId="ab">
    <w:name w:val="Hyperlink"/>
    <w:basedOn w:val="a1"/>
    <w:uiPriority w:val="99"/>
    <w:rsid w:val="002054EA"/>
    <w:rPr>
      <w:rFonts w:cs="Times New Roman"/>
      <w:color w:val="0000FF"/>
      <w:u w:val="single"/>
    </w:rPr>
  </w:style>
  <w:style w:type="paragraph" w:customStyle="1" w:styleId="CM4">
    <w:name w:val="CM4"/>
    <w:basedOn w:val="Default"/>
    <w:next w:val="Default"/>
    <w:uiPriority w:val="99"/>
    <w:rsid w:val="002054EA"/>
    <w:rPr>
      <w:rFonts w:ascii="EUAlbertina" w:hAnsi="EUAlbertina" w:cs="Times New Roman"/>
      <w:color w:val="auto"/>
      <w:lang w:val="ru-RU"/>
    </w:rPr>
  </w:style>
  <w:style w:type="character" w:styleId="ac">
    <w:name w:val="Strong"/>
    <w:basedOn w:val="a1"/>
    <w:uiPriority w:val="99"/>
    <w:qFormat/>
    <w:rsid w:val="002054EA"/>
    <w:rPr>
      <w:rFonts w:cs="Times New Roman"/>
      <w:b/>
      <w:bCs/>
    </w:rPr>
  </w:style>
  <w:style w:type="paragraph" w:styleId="11">
    <w:name w:val="toc 1"/>
    <w:basedOn w:val="a"/>
    <w:next w:val="a"/>
    <w:autoRedefine/>
    <w:uiPriority w:val="39"/>
    <w:rsid w:val="002054EA"/>
    <w:pPr>
      <w:spacing w:after="100"/>
    </w:pPr>
  </w:style>
  <w:style w:type="paragraph" w:styleId="HTML">
    <w:name w:val="HTML Preformatted"/>
    <w:basedOn w:val="a"/>
    <w:link w:val="HTML0"/>
    <w:uiPriority w:val="99"/>
    <w:rsid w:val="002054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1"/>
    <w:link w:val="HTML"/>
    <w:uiPriority w:val="99"/>
    <w:rsid w:val="002054EA"/>
    <w:rPr>
      <w:rFonts w:ascii="Courier New" w:eastAsia="Times New Roman" w:hAnsi="Courier New" w:cs="Courier New"/>
      <w:sz w:val="20"/>
      <w:szCs w:val="20"/>
      <w:lang w:eastAsia="ru-RU"/>
    </w:rPr>
  </w:style>
  <w:style w:type="paragraph" w:customStyle="1" w:styleId="Normal1">
    <w:name w:val="Normal1"/>
    <w:uiPriority w:val="99"/>
    <w:rsid w:val="002054EA"/>
    <w:pPr>
      <w:widowControl w:val="0"/>
      <w:spacing w:after="0" w:line="240" w:lineRule="auto"/>
    </w:pPr>
    <w:rPr>
      <w:rFonts w:ascii="Calibri" w:eastAsia="Calibri" w:hAnsi="Calibri"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old.minjust.gov.ua/458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5B8CC9-3EFA-42ED-A664-CECC814D4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14</Pages>
  <Words>4557</Words>
  <Characters>25977</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2015-11-12T09:33:00Z</dcterms:created>
  <dcterms:modified xsi:type="dcterms:W3CDTF">2015-11-12T19:30:00Z</dcterms:modified>
</cp:coreProperties>
</file>