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8B45E0" w:rsidRPr="00806B99" w:rsidTr="008B45E0">
        <w:tc>
          <w:tcPr>
            <w:tcW w:w="5000" w:type="pct"/>
            <w:hideMark/>
          </w:tcPr>
          <w:p w:rsidR="008B45E0" w:rsidRPr="00806B99" w:rsidRDefault="008B45E0" w:rsidP="008B45E0">
            <w:pPr>
              <w:spacing w:before="150" w:after="150" w:line="240" w:lineRule="auto"/>
              <w:ind w:firstLine="680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Додаток  2 до аналізу </w:t>
            </w: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                                                                                                                 регуляторного </w:t>
            </w:r>
            <w:proofErr w:type="spellStart"/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акта</w:t>
            </w:r>
            <w:proofErr w:type="spellEnd"/>
          </w:p>
        </w:tc>
      </w:tr>
    </w:tbl>
    <w:p w:rsidR="008B45E0" w:rsidRPr="00806B99" w:rsidRDefault="008B45E0" w:rsidP="008B45E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n199"/>
      <w:bookmarkEnd w:id="1"/>
      <w:r w:rsidRPr="00806B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ТЕСТ</w:t>
      </w:r>
      <w:r w:rsidRPr="00806B9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06B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малого підприємництва (М-Тест)</w:t>
      </w:r>
    </w:p>
    <w:p w:rsidR="008B45E0" w:rsidRPr="00806B99" w:rsidRDefault="008B45E0" w:rsidP="008B45E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" w:name="n200"/>
      <w:bookmarkEnd w:id="2"/>
      <w:r w:rsidRPr="00806B99">
        <w:rPr>
          <w:rFonts w:ascii="Times New Roman" w:eastAsia="Times New Roman" w:hAnsi="Times New Roman" w:cs="Times New Roman"/>
          <w:sz w:val="24"/>
          <w:szCs w:val="24"/>
          <w:lang w:eastAsia="uk-UA"/>
        </w:rPr>
        <w:t>1. Консультації з представниками мікро- та малого підприємництва щодо оцінки впливу регулювання</w:t>
      </w:r>
    </w:p>
    <w:p w:rsidR="008B45E0" w:rsidRPr="00806B99" w:rsidRDefault="008B45E0" w:rsidP="008B45E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n201"/>
      <w:bookmarkEnd w:id="3"/>
      <w:r w:rsidRPr="00806B99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 з 01.11.2025 по 30.11.2025.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2"/>
        <w:gridCol w:w="3835"/>
        <w:gridCol w:w="1867"/>
        <w:gridCol w:w="2260"/>
      </w:tblGrid>
      <w:tr w:rsidR="008B45E0" w:rsidRPr="00806B99" w:rsidTr="0044033E">
        <w:trPr>
          <w:jc w:val="center"/>
        </w:trPr>
        <w:tc>
          <w:tcPr>
            <w:tcW w:w="8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n202"/>
            <w:bookmarkEnd w:id="4"/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Порядковий номер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учасників консультацій, осіб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Основні результати консультацій (опис)</w:t>
            </w:r>
          </w:p>
        </w:tc>
      </w:tr>
      <w:tr w:rsidR="008B45E0" w:rsidRPr="00806B99" w:rsidTr="0044033E">
        <w:trPr>
          <w:jc w:val="center"/>
        </w:trPr>
        <w:tc>
          <w:tcPr>
            <w:tcW w:w="8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Публічні консультації (робочі зустрічі)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цілому регулювання сприймається. Обговорено питання щодо запровадження автоматичного блокування можливості забронювати місце в черзі очікування для вантажного автомобіля строком на 14 календарних днів для недобросовісних користувачів</w:t>
            </w:r>
          </w:p>
        </w:tc>
      </w:tr>
    </w:tbl>
    <w:p w:rsidR="008B45E0" w:rsidRPr="00806B99" w:rsidRDefault="008B45E0" w:rsidP="008B45E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" w:name="n203"/>
      <w:bookmarkEnd w:id="5"/>
      <w:r w:rsidRPr="00806B99">
        <w:rPr>
          <w:rFonts w:ascii="Times New Roman" w:eastAsia="Times New Roman" w:hAnsi="Times New Roman" w:cs="Times New Roman"/>
          <w:sz w:val="24"/>
          <w:szCs w:val="24"/>
          <w:lang w:eastAsia="uk-UA"/>
        </w:rPr>
        <w:t>2. Вимірювання впливу регулювання на суб’єктів малого підприємництва (мікро- та малі):</w:t>
      </w:r>
    </w:p>
    <w:p w:rsidR="008B45E0" w:rsidRPr="00806B99" w:rsidRDefault="008B45E0" w:rsidP="008B45E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" w:name="n204"/>
      <w:bookmarkEnd w:id="6"/>
      <w:r w:rsidRPr="00806B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кількість суб’єктів малого підприємництва, на яких поширюється регулювання: 11377 (одиниць), у тому числі малого підприємництва </w:t>
      </w:r>
      <w:r w:rsidRPr="00806B99">
        <w:rPr>
          <w:rFonts w:ascii="Times New Roman" w:hAnsi="Times New Roman" w:cs="Times New Roman"/>
        </w:rPr>
        <w:t>11377</w:t>
      </w:r>
      <w:r w:rsidRPr="00806B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(одиниць);</w:t>
      </w:r>
    </w:p>
    <w:p w:rsidR="008B45E0" w:rsidRPr="00806B99" w:rsidRDefault="008B45E0" w:rsidP="008B45E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" w:name="n205"/>
      <w:bookmarkEnd w:id="7"/>
      <w:r w:rsidRPr="00806B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питома вага суб’єктів малого підприємництва у загальній кількості суб’єктів господарювання, на яких проблема справляє вплив 96 (відсотків) </w:t>
      </w:r>
      <w:bookmarkStart w:id="8" w:name="n206"/>
      <w:bookmarkEnd w:id="8"/>
    </w:p>
    <w:p w:rsidR="008B45E0" w:rsidRPr="00806B99" w:rsidRDefault="008B45E0" w:rsidP="008B45E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6B99">
        <w:rPr>
          <w:rFonts w:ascii="Times New Roman" w:eastAsia="Times New Roman" w:hAnsi="Times New Roman" w:cs="Times New Roman"/>
          <w:sz w:val="24"/>
          <w:szCs w:val="24"/>
          <w:lang w:eastAsia="uk-UA"/>
        </w:rPr>
        <w:t>3. Розрахунок витрат суб’єктів малого підприємництва на виконання вимог регулювання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3"/>
        <w:gridCol w:w="3893"/>
        <w:gridCol w:w="1499"/>
        <w:gridCol w:w="1466"/>
        <w:gridCol w:w="1493"/>
      </w:tblGrid>
      <w:tr w:rsidR="008B45E0" w:rsidRPr="00806B99" w:rsidTr="0044033E">
        <w:tc>
          <w:tcPr>
            <w:tcW w:w="66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" w:name="n207"/>
            <w:bookmarkEnd w:id="9"/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Порядковий номер</w:t>
            </w:r>
          </w:p>
        </w:tc>
        <w:tc>
          <w:tcPr>
            <w:tcW w:w="2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оцінки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перший рік (стартовий рік впровадження регулювання)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Періодичні (за наступний рік)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за</w:t>
            </w: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п’ять років</w:t>
            </w:r>
          </w:p>
        </w:tc>
      </w:tr>
      <w:tr w:rsidR="008B45E0" w:rsidRPr="00806B99" w:rsidTr="008B45E0">
        <w:tc>
          <w:tcPr>
            <w:tcW w:w="5000" w:type="pct"/>
            <w:gridSpan w:val="5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Оцінка “прямих” витрат суб’єктів малого підприємництва на виконання регулювання</w:t>
            </w:r>
          </w:p>
        </w:tc>
      </w:tr>
      <w:tr w:rsidR="008B45E0" w:rsidRPr="00806B99" w:rsidTr="008B45E0">
        <w:tc>
          <w:tcPr>
            <w:tcW w:w="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20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Придбання необхідного обладнання (пристроїв, машин, механізмів)</w:t>
            </w:r>
          </w:p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Формула:</w:t>
            </w:r>
          </w:p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кількість необхідних одиниць обладнання Х вартість одиниці</w:t>
            </w:r>
          </w:p>
        </w:tc>
        <w:tc>
          <w:tcPr>
            <w:tcW w:w="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B45E0" w:rsidRPr="00806B99" w:rsidTr="008B45E0">
        <w:tc>
          <w:tcPr>
            <w:tcW w:w="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0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Формула:</w:t>
            </w:r>
          </w:p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прямі витрати на процедури повірки (проведення первинного обстеження) в органі державної влади + витрати часу на процедуру обліку (на одиницю обладнання) Х вартість часу суб’єкта малого підприємництва (заробітна плата) Х оціночна кількість процедур обліку за рік) Х кількість необхідних одиниць обладнання одному суб’єкту малого підприємництва</w:t>
            </w:r>
          </w:p>
        </w:tc>
        <w:tc>
          <w:tcPr>
            <w:tcW w:w="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B45E0" w:rsidRPr="00806B99" w:rsidTr="008B45E0">
        <w:tc>
          <w:tcPr>
            <w:tcW w:w="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0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Процедури експлуатації обладнання (експлуатаційні витрати - витратні матеріали)</w:t>
            </w:r>
          </w:p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Формула:</w:t>
            </w:r>
          </w:p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оцінка витрат на експлуатацію обладнання (витратні матеріали та ресурси на одиницю обладнання на рік) Х кількість необхідних одиниць обладнання одному суб’єкту малого підприємництва</w:t>
            </w:r>
          </w:p>
        </w:tc>
        <w:tc>
          <w:tcPr>
            <w:tcW w:w="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B45E0" w:rsidRPr="00806B99" w:rsidTr="008B45E0">
        <w:tc>
          <w:tcPr>
            <w:tcW w:w="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0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Процедури обслуговування обладнання (технічне обслуговування)</w:t>
            </w:r>
          </w:p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Формула:</w:t>
            </w:r>
          </w:p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оцінка вартості процедури обслуговування обладнання (на одиницю обладнання) Х  кількість процедур  технічного обслуговування на рік на одиницю обладнання Х  кількість необхідних одиниць обладнання одному суб’єкту малого підприємництва</w:t>
            </w:r>
          </w:p>
        </w:tc>
        <w:tc>
          <w:tcPr>
            <w:tcW w:w="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B45E0" w:rsidRPr="00806B99" w:rsidTr="008B45E0">
        <w:tc>
          <w:tcPr>
            <w:tcW w:w="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20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процедури (уточнити)</w:t>
            </w:r>
          </w:p>
        </w:tc>
        <w:tc>
          <w:tcPr>
            <w:tcW w:w="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B45E0" w:rsidRPr="00806B99" w:rsidTr="008B45E0">
        <w:tc>
          <w:tcPr>
            <w:tcW w:w="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0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Разом, гривень</w:t>
            </w:r>
          </w:p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Формула:</w:t>
            </w:r>
          </w:p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(сума рядків 1 + 2 + 3 + 4 + 5)</w:t>
            </w:r>
          </w:p>
        </w:tc>
        <w:tc>
          <w:tcPr>
            <w:tcW w:w="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B45E0" w:rsidRPr="00806B99" w:rsidTr="008B45E0">
        <w:tc>
          <w:tcPr>
            <w:tcW w:w="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0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227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353AB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11377</w:t>
            </w:r>
          </w:p>
        </w:tc>
      </w:tr>
      <w:tr w:rsidR="008B45E0" w:rsidRPr="00806B99" w:rsidTr="008B45E0">
        <w:tc>
          <w:tcPr>
            <w:tcW w:w="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Сумарно, гривень</w:t>
            </w:r>
          </w:p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Формула:</w:t>
            </w:r>
          </w:p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відповідний стовпчик “разом” Х  кількість суб’єктів малого підприємництва, що повинні виконати вимоги регулювання (рядок 6 Х рядок 7)</w:t>
            </w:r>
          </w:p>
        </w:tc>
        <w:tc>
          <w:tcPr>
            <w:tcW w:w="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4033E" w:rsidP="00D307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D307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4033E" w:rsidP="00D307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hAnsi="Times New Roman" w:cs="Times New Roman"/>
              </w:rPr>
              <w:t>0</w:t>
            </w:r>
          </w:p>
        </w:tc>
      </w:tr>
      <w:tr w:rsidR="008B45E0" w:rsidRPr="00806B99" w:rsidTr="008B45E0"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</w:tr>
      <w:tr w:rsidR="008B45E0" w:rsidRPr="00806B99" w:rsidTr="008B45E0">
        <w:tc>
          <w:tcPr>
            <w:tcW w:w="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0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Процедури отримання первинної інформації про вимоги регулювання</w:t>
            </w:r>
          </w:p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Формула:</w:t>
            </w:r>
          </w:p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витрати часу на отримання інформації про регулювання, отримання необхідних форм та заявок Х вартість часу суб’єкта малого підприємництва (заробітна плата) Х оціночна кількість форм</w:t>
            </w:r>
          </w:p>
        </w:tc>
        <w:tc>
          <w:tcPr>
            <w:tcW w:w="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D30765" w:rsidP="00D307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15хв (час, який витрачається на пошук та ознайомлення з наказом </w:t>
            </w:r>
            <w:proofErr w:type="spellStart"/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Мінрозвитку</w:t>
            </w:r>
            <w:proofErr w:type="spellEnd"/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х 52 грн (вартість години роботи, відповідно до Закону України «Про Державний бюджет України на 2026 рік» х 1 регуляторний акт </w:t>
            </w:r>
            <w:r w:rsidR="004F4075"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= 13 грн</w:t>
            </w:r>
          </w:p>
        </w:tc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D30765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(припущення, що суб’єкт повинен нести витрати на вимоги регулювання лише в перший рік, за результатами консультацій)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D30765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13 грн (витрати на пошук наказу </w:t>
            </w:r>
            <w:proofErr w:type="spellStart"/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Мінрозвитку</w:t>
            </w:r>
            <w:proofErr w:type="spellEnd"/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в мережі Інтернет та ознайомлення з ним  у перший рік) + 0 грн (витрати на пошук наказу в мережі Інтернет та ознайомлення з ним у наступний рік)= 13 грн </w:t>
            </w:r>
          </w:p>
        </w:tc>
      </w:tr>
      <w:tr w:rsidR="008B45E0" w:rsidRPr="00806B99" w:rsidTr="008B45E0">
        <w:tc>
          <w:tcPr>
            <w:tcW w:w="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0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Процедури організації виконання вимог регулювання</w:t>
            </w:r>
          </w:p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Формула:</w:t>
            </w:r>
          </w:p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витрати часу на розроблення та впровадження внутрішніх для суб’єкта малого підприємництва </w:t>
            </w:r>
            <w:r w:rsidRPr="00806B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lastRenderedPageBreak/>
              <w:t>процедур на впровадження вимог регулювання Х вартість часу суб’єкта малого підприємництва (заробітна плата) Х оціночна кількість внутрішніх процедур</w:t>
            </w:r>
          </w:p>
        </w:tc>
        <w:tc>
          <w:tcPr>
            <w:tcW w:w="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D30765" w:rsidP="00D307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0</w:t>
            </w:r>
          </w:p>
        </w:tc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D30765" w:rsidP="00D307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D30765" w:rsidP="00D307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B45E0" w:rsidRPr="00806B99" w:rsidTr="008B45E0">
        <w:tc>
          <w:tcPr>
            <w:tcW w:w="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0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Процедури офіційного звітування</w:t>
            </w:r>
          </w:p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Формула:</w:t>
            </w:r>
          </w:p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витрати часу на отримання інформації про порядок звітування щодо регулювання, отримання необхідних форм та визначення органу, що приймає звіти та місця звітності + витрати часу на заповнення звітних форм + витрати часу на передачу звітних форм (окремо за засобами передачі інформації з оцінкою кількості суб’єктів, що користуються формами засобів – окремо електронна звітність, звітність до органу, поштовим зв’язком тощо) + оцінка витрат часу на корегування (оцінка природного рівня помилок)) Х вартість часу суб’єкта малого підприємництва (заробітна плата) Х оціночна кількість оригінальних звітів Х кількість періодів звітності за рік</w:t>
            </w:r>
          </w:p>
        </w:tc>
        <w:tc>
          <w:tcPr>
            <w:tcW w:w="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D30765" w:rsidP="00D307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D30765" w:rsidP="00D307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D30765" w:rsidP="00D307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B45E0" w:rsidRPr="00806B99" w:rsidTr="008B45E0">
        <w:tc>
          <w:tcPr>
            <w:tcW w:w="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0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Процедури щодо забезпечення процесу перевірок</w:t>
            </w:r>
          </w:p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Формула:</w:t>
            </w:r>
          </w:p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витрати часу на забезпечення процесу перевірок з боку контролюючих органів Х вартість часу суб’єкта малого підприємництва (заробітна плата) Х оціночна кількість перевірок за рік</w:t>
            </w:r>
          </w:p>
        </w:tc>
        <w:tc>
          <w:tcPr>
            <w:tcW w:w="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D3076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D3076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D3076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B45E0" w:rsidRPr="00806B99" w:rsidTr="008B45E0">
        <w:tc>
          <w:tcPr>
            <w:tcW w:w="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0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процедури (уточнити)</w:t>
            </w:r>
          </w:p>
        </w:tc>
        <w:tc>
          <w:tcPr>
            <w:tcW w:w="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D3076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D3076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D3076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B45E0" w:rsidRPr="00806B99" w:rsidTr="008B45E0">
        <w:tc>
          <w:tcPr>
            <w:tcW w:w="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0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Разом, гривень</w:t>
            </w:r>
          </w:p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Формула:</w:t>
            </w:r>
          </w:p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(сума рядків 9 + 10 + 11 + 12 + 13)</w:t>
            </w:r>
          </w:p>
        </w:tc>
        <w:tc>
          <w:tcPr>
            <w:tcW w:w="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8B45E0" w:rsidRPr="00806B99" w:rsidTr="008B45E0">
        <w:tc>
          <w:tcPr>
            <w:tcW w:w="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0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Кількість суб’єктів малого підприємництва, що повинні </w:t>
            </w: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виконати вимоги регулювання, одиниць</w:t>
            </w:r>
          </w:p>
        </w:tc>
        <w:tc>
          <w:tcPr>
            <w:tcW w:w="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11377</w:t>
            </w:r>
          </w:p>
        </w:tc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11377</w:t>
            </w:r>
          </w:p>
        </w:tc>
      </w:tr>
      <w:tr w:rsidR="008B45E0" w:rsidRPr="00806B99" w:rsidTr="008B45E0">
        <w:tc>
          <w:tcPr>
            <w:tcW w:w="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0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Сумарно, гривень</w:t>
            </w:r>
          </w:p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Формула:</w:t>
            </w:r>
          </w:p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відповідний стовпчик “разом” Х кількість суб’єктів малого підприємництва, що повинні виконати вимоги регулювання (рядок 14 Х рядок 15)</w:t>
            </w:r>
          </w:p>
        </w:tc>
        <w:tc>
          <w:tcPr>
            <w:tcW w:w="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774D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147901</w:t>
            </w:r>
          </w:p>
        </w:tc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774D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147901</w:t>
            </w:r>
          </w:p>
        </w:tc>
      </w:tr>
    </w:tbl>
    <w:p w:rsidR="008B45E0" w:rsidRPr="00806B99" w:rsidRDefault="008B45E0" w:rsidP="008B45E0">
      <w:pPr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" w:name="n208"/>
      <w:bookmarkEnd w:id="10"/>
      <w:r w:rsidRPr="00806B99">
        <w:rPr>
          <w:rFonts w:ascii="Times New Roman" w:eastAsia="Times New Roman" w:hAnsi="Times New Roman" w:cs="Times New Roman"/>
          <w:sz w:val="24"/>
          <w:szCs w:val="24"/>
          <w:lang w:eastAsia="uk-UA"/>
        </w:rPr>
        <w:t>Бюджетні витрати на адміністрування регулювання суб’єктів малого підприємництва</w:t>
      </w:r>
    </w:p>
    <w:p w:rsidR="008B45E0" w:rsidRPr="00806B99" w:rsidRDefault="008B45E0" w:rsidP="008B45E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" w:name="n209"/>
      <w:bookmarkEnd w:id="11"/>
      <w:r w:rsidRPr="00806B99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самоврядування, що залучений до процесу регулювання.</w:t>
      </w:r>
    </w:p>
    <w:p w:rsidR="008B45E0" w:rsidRPr="00806B99" w:rsidRDefault="008B45E0" w:rsidP="008B45E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" w:name="n210"/>
      <w:bookmarkEnd w:id="12"/>
      <w:r w:rsidRPr="00806B99">
        <w:rPr>
          <w:rFonts w:ascii="Times New Roman" w:eastAsia="Times New Roman" w:hAnsi="Times New Roman" w:cs="Times New Roman"/>
          <w:sz w:val="24"/>
          <w:szCs w:val="24"/>
          <w:lang w:eastAsia="uk-UA"/>
        </w:rPr>
        <w:t>Державний орган, для якого здійснюється розрахунок вартості адміністрування регулювання:</w:t>
      </w:r>
    </w:p>
    <w:p w:rsidR="008B45E0" w:rsidRPr="00806B99" w:rsidRDefault="004F4075" w:rsidP="008B45E0">
      <w:pPr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" w:name="n211"/>
      <w:bookmarkEnd w:id="13"/>
      <w:r w:rsidRPr="00806B99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Міністерство розвитку громад та територій України</w:t>
      </w:r>
      <w:r w:rsidR="008B45E0" w:rsidRPr="00806B9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8B45E0" w:rsidRPr="00806B99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(назва державного органу)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7"/>
        <w:gridCol w:w="1116"/>
        <w:gridCol w:w="1459"/>
        <w:gridCol w:w="1265"/>
        <w:gridCol w:w="2071"/>
        <w:gridCol w:w="1711"/>
      </w:tblGrid>
      <w:tr w:rsidR="00F10642" w:rsidRPr="00806B99" w:rsidTr="0044033E">
        <w:tc>
          <w:tcPr>
            <w:tcW w:w="16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" w:name="n212"/>
            <w:bookmarkEnd w:id="14"/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Процедура регулювання суб’єктів малого підприємництва (розрахунок на одного типового суб’єкта господарювання малого підприємництва - за потреби окремо для суб’єктів малого та мікро-</w:t>
            </w:r>
            <w:proofErr w:type="spellStart"/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підприємництв</w:t>
            </w:r>
            <w:proofErr w:type="spellEnd"/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Планові витрати часу на процедуру</w:t>
            </w:r>
          </w:p>
          <w:p w:rsidR="00D80361" w:rsidRPr="00806B99" w:rsidRDefault="00D80361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часу співробітника органу державної влади відповідної категорії (заробітна плата)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Оцінка кількості процедур за рік, що припадають на одного суб’єкта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Оцінка кількості  суб’єктів, що підпадають під дію процедури регулювання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адміністрування регулювання* (за рік), гривень</w:t>
            </w:r>
          </w:p>
        </w:tc>
      </w:tr>
      <w:tr w:rsidR="00F10642" w:rsidRPr="00806B99" w:rsidTr="008B45E0">
        <w:tc>
          <w:tcPr>
            <w:tcW w:w="1600" w:type="pct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Облік суб’єкта господарювання, що перебуває у сфері регулювання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F10642" w:rsidRPr="00806B99" w:rsidTr="008B45E0">
        <w:tc>
          <w:tcPr>
            <w:tcW w:w="1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Поточний контроль за суб’єктом господарювання, що перебуває у сфері регулювання, у тому числі: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F10642" w:rsidRPr="00806B99" w:rsidTr="008B45E0">
        <w:tc>
          <w:tcPr>
            <w:tcW w:w="1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камеральні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F10642" w:rsidRPr="00806B99" w:rsidTr="008B45E0">
        <w:tc>
          <w:tcPr>
            <w:tcW w:w="1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виїзні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F10642" w:rsidRPr="00806B99" w:rsidTr="008B45E0">
        <w:tc>
          <w:tcPr>
            <w:tcW w:w="1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Підготовка, затвердження та опрацювання одного окремого </w:t>
            </w:r>
            <w:proofErr w:type="spellStart"/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акта</w:t>
            </w:r>
            <w:proofErr w:type="spellEnd"/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 порушення вимог регулювання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F10642" w:rsidRPr="00806B99" w:rsidTr="008B45E0">
        <w:tc>
          <w:tcPr>
            <w:tcW w:w="1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Реалізація одного окремого рішення щодо порушення вимог регулювання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F10642" w:rsidRPr="00806B99" w:rsidTr="008B45E0">
        <w:tc>
          <w:tcPr>
            <w:tcW w:w="1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Оскарження одного окремого рішення суб’єктами господарювання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F10642" w:rsidRPr="00806B99" w:rsidTr="008B45E0">
        <w:tc>
          <w:tcPr>
            <w:tcW w:w="1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 Підготовка звітності за результатами регулювання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4F4075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F10642" w:rsidRPr="00806B99" w:rsidTr="008B45E0">
        <w:tc>
          <w:tcPr>
            <w:tcW w:w="1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10642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 Інші адміністративні процедур</w:t>
            </w:r>
            <w:r w:rsidR="00F10642"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 (уточнити):</w:t>
            </w:r>
            <w:r w:rsidR="00F10642"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-підготовка проекту регуляторного </w:t>
            </w:r>
            <w:proofErr w:type="spellStart"/>
            <w:r w:rsidR="00F10642"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акта</w:t>
            </w:r>
            <w:proofErr w:type="spellEnd"/>
          </w:p>
          <w:p w:rsidR="008B45E0" w:rsidRPr="00806B99" w:rsidRDefault="00F10642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-офіційне оприлюднення регуляторного </w:t>
            </w:r>
            <w:proofErr w:type="spellStart"/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акта</w:t>
            </w:r>
            <w:proofErr w:type="spellEnd"/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56337" w:rsidRPr="00806B99" w:rsidRDefault="00256337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56337" w:rsidRPr="00806B99" w:rsidRDefault="00256337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56337" w:rsidRPr="00806B99" w:rsidRDefault="00256337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272</w:t>
            </w:r>
            <w:r w:rsidR="00D80361"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год</w:t>
            </w:r>
          </w:p>
          <w:p w:rsidR="00256337" w:rsidRPr="00806B99" w:rsidRDefault="00256337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56337" w:rsidRPr="00806B99" w:rsidRDefault="00256337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56337" w:rsidRPr="00806B99" w:rsidRDefault="00D80361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 хв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56337" w:rsidRPr="00806B99" w:rsidRDefault="00256337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56337" w:rsidRPr="00806B99" w:rsidRDefault="00256337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56337" w:rsidRPr="00806B99" w:rsidRDefault="009140A0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294</w:t>
            </w: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  <w:p w:rsidR="00256337" w:rsidRPr="00806B99" w:rsidRDefault="00256337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56337" w:rsidRPr="00806B99" w:rsidRDefault="00256337" w:rsidP="00212BF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140A0" w:rsidRPr="00806B99" w:rsidRDefault="009140A0" w:rsidP="00212BF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173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B3F2F" w:rsidRPr="00806B99" w:rsidRDefault="00BB3F2F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11377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B3F2F" w:rsidRPr="00806B99" w:rsidRDefault="00BB3F2F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B3F2F" w:rsidRPr="00806B99" w:rsidRDefault="00BB3F2F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B3F2F" w:rsidRPr="00806B99" w:rsidRDefault="00BB3F2F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800</w:t>
            </w:r>
            <w:r w:rsidR="00D80361"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00*</w:t>
            </w:r>
          </w:p>
          <w:p w:rsidR="00BB3F2F" w:rsidRPr="00806B99" w:rsidRDefault="00BB3F2F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B3F2F" w:rsidRPr="00806B99" w:rsidRDefault="00BB3F2F" w:rsidP="004F40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B3F2F" w:rsidRPr="00806B99" w:rsidRDefault="00BB3F2F" w:rsidP="00D803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D80361"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6.5</w:t>
            </w:r>
            <w:r w:rsidR="00B35724"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</w:p>
        </w:tc>
      </w:tr>
      <w:tr w:rsidR="00F10642" w:rsidRPr="00806B99" w:rsidTr="008B45E0">
        <w:tc>
          <w:tcPr>
            <w:tcW w:w="1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 за рік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212BFC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80086,5</w:t>
            </w:r>
          </w:p>
        </w:tc>
      </w:tr>
      <w:tr w:rsidR="00F10642" w:rsidRPr="00806B99" w:rsidTr="008B45E0">
        <w:tc>
          <w:tcPr>
            <w:tcW w:w="1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Сумарно за п’ять років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212BFC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</w:tbl>
    <w:p w:rsidR="008B45E0" w:rsidRPr="00806B99" w:rsidRDefault="008B45E0" w:rsidP="008B45E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5" w:name="n213"/>
      <w:bookmarkEnd w:id="15"/>
      <w:r w:rsidRPr="00806B99">
        <w:rPr>
          <w:rFonts w:ascii="Times New Roman" w:eastAsia="Times New Roman" w:hAnsi="Times New Roman" w:cs="Times New Roman"/>
          <w:sz w:val="20"/>
          <w:szCs w:val="20"/>
          <w:lang w:eastAsia="uk-UA"/>
        </w:rPr>
        <w:t>__________</w:t>
      </w:r>
      <w:r w:rsidRPr="00806B9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06B99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   * Вартість витрат, пов’язаних з адмініструванням процесу регулювання державними органами, </w:t>
      </w:r>
      <w:r w:rsidR="00B35724" w:rsidRPr="00806B99">
        <w:rPr>
          <w:rFonts w:ascii="Times New Roman" w:eastAsia="Times New Roman" w:hAnsi="Times New Roman" w:cs="Times New Roman"/>
          <w:sz w:val="20"/>
          <w:szCs w:val="20"/>
          <w:lang w:eastAsia="uk-UA"/>
        </w:rPr>
        <w:t>не залежить від кількості суб’єктів господарської діяльності</w:t>
      </w:r>
      <w:r w:rsidRPr="00806B99">
        <w:rPr>
          <w:rFonts w:ascii="Times New Roman" w:eastAsia="Times New Roman" w:hAnsi="Times New Roman" w:cs="Times New Roman"/>
          <w:sz w:val="20"/>
          <w:szCs w:val="20"/>
          <w:lang w:eastAsia="uk-UA"/>
        </w:rPr>
        <w:t>, що підпадають під дію процедури регулювання.</w:t>
      </w:r>
    </w:p>
    <w:p w:rsidR="004F4075" w:rsidRPr="00806B99" w:rsidRDefault="004F4075" w:rsidP="008B45E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6" w:name="n214"/>
      <w:bookmarkEnd w:id="16"/>
      <w:r w:rsidRPr="00806B9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Не передбачається утворення </w:t>
      </w:r>
      <w:r w:rsidR="008B45E0" w:rsidRPr="00806B99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нового державного органу (або нового структурного підрозділу діючого органу)</w:t>
      </w:r>
      <w:r w:rsidRPr="00806B9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B45E0" w:rsidRPr="00806B99" w:rsidRDefault="008B45E0" w:rsidP="008B45E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7" w:name="n215"/>
      <w:bookmarkStart w:id="18" w:name="n216"/>
      <w:bookmarkEnd w:id="17"/>
      <w:bookmarkEnd w:id="18"/>
      <w:r w:rsidRPr="00806B99">
        <w:rPr>
          <w:rFonts w:ascii="Times New Roman" w:eastAsia="Times New Roman" w:hAnsi="Times New Roman" w:cs="Times New Roman"/>
          <w:sz w:val="24"/>
          <w:szCs w:val="24"/>
          <w:lang w:eastAsia="uk-UA"/>
        </w:rPr>
        <w:t>4. Розрахунок сумарних витрат суб’єктів малого підприємництва, що виникають на виконання вимог регулювання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1"/>
        <w:gridCol w:w="3459"/>
        <w:gridCol w:w="2423"/>
        <w:gridCol w:w="2296"/>
      </w:tblGrid>
      <w:tr w:rsidR="008B45E0" w:rsidRPr="00806B99" w:rsidTr="0044033E">
        <w:tc>
          <w:tcPr>
            <w:tcW w:w="1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" w:name="n217"/>
            <w:bookmarkEnd w:id="19"/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Порядковий номер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Перший рік регулювання (стартовий)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п’ять років</w:t>
            </w:r>
          </w:p>
        </w:tc>
      </w:tr>
      <w:tr w:rsidR="008B45E0" w:rsidRPr="00806B99" w:rsidTr="008B45E0">
        <w:tc>
          <w:tcPr>
            <w:tcW w:w="136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Оцінка “прямих” витрат суб’єктів малого підприємництва на виконання регулювання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BB3F2F" w:rsidP="008367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BB3F2F" w:rsidP="008367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8B45E0" w:rsidRPr="00806B99" w:rsidTr="008B45E0"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BB3F2F" w:rsidP="008367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147901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BB3F2F" w:rsidP="008367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147901</w:t>
            </w:r>
          </w:p>
        </w:tc>
      </w:tr>
      <w:tr w:rsidR="008B45E0" w:rsidRPr="00806B99" w:rsidTr="008B45E0"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Сумарні витрати малого підприємництва на виконання запланованого  регулювання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212BFC" w:rsidP="008367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147901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212BFC" w:rsidP="008367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147901</w:t>
            </w:r>
          </w:p>
        </w:tc>
      </w:tr>
      <w:tr w:rsidR="008B45E0" w:rsidRPr="00806B99" w:rsidTr="008B45E0"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Бюджетні витрати  на адміністрування регулювання суб’єктів малого підприємництва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D80361" w:rsidP="00633C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800</w:t>
            </w:r>
            <w:r w:rsidR="00633C86"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86.5</w:t>
            </w: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D80361" w:rsidP="00774D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  <w:r w:rsidR="00633C86"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086.5</w:t>
            </w: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</w:p>
        </w:tc>
      </w:tr>
      <w:tr w:rsidR="008B45E0" w:rsidRPr="00806B99" w:rsidTr="008B45E0"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8B45E0" w:rsidP="008B45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Сумарні витрати на виконання запланованого регулювання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212BFC" w:rsidP="008367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227987.5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B45E0" w:rsidRPr="00806B99" w:rsidRDefault="00212BFC" w:rsidP="008367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B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227987.5</w:t>
            </w:r>
          </w:p>
        </w:tc>
      </w:tr>
    </w:tbl>
    <w:p w:rsidR="0044033E" w:rsidRPr="00806B99" w:rsidRDefault="0044033E">
      <w:bookmarkStart w:id="20" w:name="n218"/>
      <w:bookmarkEnd w:id="20"/>
    </w:p>
    <w:p w:rsidR="00B35724" w:rsidRPr="00B35724" w:rsidRDefault="00B35724" w:rsidP="00B35724">
      <w:pPr>
        <w:jc w:val="both"/>
        <w:rPr>
          <w:rFonts w:ascii="Times New Roman" w:hAnsi="Times New Roman" w:cs="Times New Roman"/>
          <w:sz w:val="20"/>
          <w:szCs w:val="20"/>
        </w:rPr>
      </w:pPr>
      <w:r w:rsidRPr="00806B99">
        <w:rPr>
          <w:rFonts w:ascii="Times New Roman" w:hAnsi="Times New Roman" w:cs="Times New Roman"/>
          <w:sz w:val="20"/>
          <w:szCs w:val="20"/>
        </w:rPr>
        <w:t> * Вартість витрат, пов’язаних з адмініструванням процесу регулювання державними органами, не залежить від кількості суб’єктів господарської діяльності, що підпадають під дію процедури регулювання.</w:t>
      </w:r>
    </w:p>
    <w:p w:rsidR="00212BFC" w:rsidRPr="00212BFC" w:rsidRDefault="00212BFC" w:rsidP="00212BF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12BF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5. Розроблення </w:t>
      </w:r>
      <w:proofErr w:type="spellStart"/>
      <w:r w:rsidRPr="00212BF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корегуючих</w:t>
      </w:r>
      <w:proofErr w:type="spellEnd"/>
      <w:r w:rsidRPr="00212BF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(пом’якшувальних) заходів для малого підприємництва щодо запропонованого регулювання</w:t>
      </w:r>
    </w:p>
    <w:p w:rsidR="00A166D6" w:rsidRDefault="00A166D6" w:rsidP="00212BF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1" w:name="n219"/>
      <w:bookmarkStart w:id="22" w:name="n224"/>
      <w:bookmarkEnd w:id="21"/>
      <w:bookmarkEnd w:id="22"/>
      <w:r w:rsidRPr="00A166D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Прийняття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наказу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Мінрозвитку</w:t>
      </w:r>
      <w:proofErr w:type="spellEnd"/>
      <w:r w:rsidRPr="00A166D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ніяких компенсаторних механізмів для малого підприємництва не передбачає.</w:t>
      </w:r>
    </w:p>
    <w:p w:rsidR="00836756" w:rsidRDefault="00836756" w:rsidP="00212BFC">
      <w:pPr>
        <w:jc w:val="both"/>
      </w:pPr>
    </w:p>
    <w:p w:rsidR="00A166D6" w:rsidRPr="009140A0" w:rsidRDefault="00A166D6" w:rsidP="00A166D6">
      <w:pPr>
        <w:jc w:val="center"/>
        <w:rPr>
          <w:lang w:val="en-US"/>
        </w:rPr>
      </w:pPr>
      <w:r>
        <w:t>____________</w:t>
      </w:r>
    </w:p>
    <w:sectPr w:rsidR="00A166D6" w:rsidRPr="009140A0" w:rsidSect="000D6639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65B" w:rsidRDefault="0011765B" w:rsidP="000D6639">
      <w:pPr>
        <w:spacing w:after="0" w:line="240" w:lineRule="auto"/>
      </w:pPr>
      <w:r>
        <w:separator/>
      </w:r>
    </w:p>
  </w:endnote>
  <w:endnote w:type="continuationSeparator" w:id="0">
    <w:p w:rsidR="0011765B" w:rsidRDefault="0011765B" w:rsidP="000D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65B" w:rsidRDefault="0011765B" w:rsidP="000D6639">
      <w:pPr>
        <w:spacing w:after="0" w:line="240" w:lineRule="auto"/>
      </w:pPr>
      <w:r>
        <w:separator/>
      </w:r>
    </w:p>
  </w:footnote>
  <w:footnote w:type="continuationSeparator" w:id="0">
    <w:p w:rsidR="0011765B" w:rsidRDefault="0011765B" w:rsidP="000D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820618992"/>
      <w:docPartObj>
        <w:docPartGallery w:val="Page Numbers (Top of Page)"/>
        <w:docPartUnique/>
      </w:docPartObj>
    </w:sdtPr>
    <w:sdtEndPr/>
    <w:sdtContent>
      <w:p w:rsidR="000D6639" w:rsidRPr="00996923" w:rsidRDefault="000D6639">
        <w:pPr>
          <w:pStyle w:val="a3"/>
          <w:jc w:val="center"/>
          <w:rPr>
            <w:rFonts w:ascii="Times New Roman" w:hAnsi="Times New Roman" w:cs="Times New Roman"/>
          </w:rPr>
        </w:pPr>
        <w:r w:rsidRPr="00996923">
          <w:rPr>
            <w:rFonts w:ascii="Times New Roman" w:hAnsi="Times New Roman" w:cs="Times New Roman"/>
          </w:rPr>
          <w:t xml:space="preserve">                                                                                                      </w:t>
        </w:r>
        <w:r w:rsidRPr="00996923">
          <w:rPr>
            <w:rFonts w:ascii="Times New Roman" w:hAnsi="Times New Roman" w:cs="Times New Roman"/>
          </w:rPr>
          <w:fldChar w:fldCharType="begin"/>
        </w:r>
        <w:r w:rsidRPr="00996923">
          <w:rPr>
            <w:rFonts w:ascii="Times New Roman" w:hAnsi="Times New Roman" w:cs="Times New Roman"/>
          </w:rPr>
          <w:instrText>PAGE   \* MERGEFORMAT</w:instrText>
        </w:r>
        <w:r w:rsidRPr="00996923">
          <w:rPr>
            <w:rFonts w:ascii="Times New Roman" w:hAnsi="Times New Roman" w:cs="Times New Roman"/>
          </w:rPr>
          <w:fldChar w:fldCharType="separate"/>
        </w:r>
        <w:r w:rsidR="00806B99">
          <w:rPr>
            <w:rFonts w:ascii="Times New Roman" w:hAnsi="Times New Roman" w:cs="Times New Roman"/>
            <w:noProof/>
          </w:rPr>
          <w:t>7</w:t>
        </w:r>
        <w:r w:rsidRPr="00996923">
          <w:rPr>
            <w:rFonts w:ascii="Times New Roman" w:hAnsi="Times New Roman" w:cs="Times New Roman"/>
          </w:rPr>
          <w:fldChar w:fldCharType="end"/>
        </w:r>
        <w:r w:rsidR="00996923">
          <w:rPr>
            <w:rFonts w:ascii="Times New Roman" w:hAnsi="Times New Roman" w:cs="Times New Roman"/>
          </w:rPr>
          <w:t xml:space="preserve">                     </w:t>
        </w:r>
        <w:r w:rsidRPr="00996923">
          <w:rPr>
            <w:rFonts w:ascii="Times New Roman" w:hAnsi="Times New Roman" w:cs="Times New Roman"/>
          </w:rPr>
          <w:t xml:space="preserve">       Продовження Додатка 2</w:t>
        </w:r>
      </w:p>
    </w:sdtContent>
  </w:sdt>
  <w:p w:rsidR="000D6639" w:rsidRDefault="000D66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E0"/>
    <w:rsid w:val="000D6639"/>
    <w:rsid w:val="0011765B"/>
    <w:rsid w:val="00212BFC"/>
    <w:rsid w:val="00224E4E"/>
    <w:rsid w:val="00256337"/>
    <w:rsid w:val="00353AB0"/>
    <w:rsid w:val="0044033E"/>
    <w:rsid w:val="00483DE3"/>
    <w:rsid w:val="004F4075"/>
    <w:rsid w:val="00633C86"/>
    <w:rsid w:val="00774D1E"/>
    <w:rsid w:val="00806B99"/>
    <w:rsid w:val="00836756"/>
    <w:rsid w:val="008B45E0"/>
    <w:rsid w:val="009140A0"/>
    <w:rsid w:val="00934CE9"/>
    <w:rsid w:val="00996923"/>
    <w:rsid w:val="00A166D6"/>
    <w:rsid w:val="00AA63F8"/>
    <w:rsid w:val="00B35328"/>
    <w:rsid w:val="00B35724"/>
    <w:rsid w:val="00B8588E"/>
    <w:rsid w:val="00BB3F2F"/>
    <w:rsid w:val="00C2381B"/>
    <w:rsid w:val="00D30765"/>
    <w:rsid w:val="00D80361"/>
    <w:rsid w:val="00DA2722"/>
    <w:rsid w:val="00F10642"/>
    <w:rsid w:val="00F8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D09D28-A2C0-40D0-81FC-E5FA0B02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6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D6639"/>
  </w:style>
  <w:style w:type="paragraph" w:styleId="a5">
    <w:name w:val="footer"/>
    <w:basedOn w:val="a"/>
    <w:link w:val="a6"/>
    <w:uiPriority w:val="99"/>
    <w:unhideWhenUsed/>
    <w:rsid w:val="000D66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D6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46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303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51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398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36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5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98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47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1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85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39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5819</Words>
  <Characters>3318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Задорожна Майя Анатоліївна</dc:creator>
  <cp:keywords/>
  <dc:description/>
  <cp:lastModifiedBy>Задорожна Майя Анатоліївна</cp:lastModifiedBy>
  <cp:revision>7</cp:revision>
  <dcterms:created xsi:type="dcterms:W3CDTF">2026-03-10T16:50:00Z</dcterms:created>
  <dcterms:modified xsi:type="dcterms:W3CDTF">2026-03-16T14:25:00Z</dcterms:modified>
</cp:coreProperties>
</file>