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AD" w:rsidRDefault="00745881">
      <w:pPr>
        <w:pStyle w:val="a3"/>
        <w:spacing w:before="62"/>
        <w:ind w:left="6922" w:firstLine="24"/>
      </w:pPr>
      <w:r>
        <w:t>Додаток</w:t>
      </w:r>
      <w:r>
        <w:rPr>
          <w:spacing w:val="4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аналізу регуляторного акта</w:t>
      </w:r>
    </w:p>
    <w:p w:rsidR="00A35FAD" w:rsidRDefault="00A35FAD">
      <w:pPr>
        <w:pStyle w:val="a3"/>
        <w:spacing w:before="24"/>
      </w:pPr>
    </w:p>
    <w:p w:rsidR="00A35FAD" w:rsidRDefault="00745881">
      <w:pPr>
        <w:pStyle w:val="a4"/>
        <w:jc w:val="center"/>
      </w:pPr>
      <w:r>
        <w:rPr>
          <w:spacing w:val="-4"/>
        </w:rPr>
        <w:t>ТЕСТ</w:t>
      </w:r>
    </w:p>
    <w:p w:rsidR="00A35FAD" w:rsidRDefault="00745881">
      <w:pPr>
        <w:pStyle w:val="a4"/>
        <w:ind w:left="2843"/>
      </w:pPr>
      <w:r>
        <w:t>малого</w:t>
      </w:r>
      <w:r>
        <w:rPr>
          <w:spacing w:val="-5"/>
        </w:rPr>
        <w:t xml:space="preserve"> </w:t>
      </w:r>
      <w:r>
        <w:t>підприємництва</w:t>
      </w:r>
      <w:r>
        <w:rPr>
          <w:spacing w:val="-5"/>
        </w:rPr>
        <w:t xml:space="preserve"> </w:t>
      </w:r>
      <w:r>
        <w:t>(М-</w:t>
      </w:r>
      <w:r>
        <w:rPr>
          <w:spacing w:val="-2"/>
        </w:rPr>
        <w:t>Тест)</w:t>
      </w:r>
    </w:p>
    <w:p w:rsidR="00A35FAD" w:rsidRDefault="00745881">
      <w:pPr>
        <w:pStyle w:val="a5"/>
        <w:numPr>
          <w:ilvl w:val="0"/>
          <w:numId w:val="1"/>
        </w:numPr>
        <w:tabs>
          <w:tab w:val="left" w:pos="841"/>
        </w:tabs>
        <w:ind w:left="141" w:firstLine="450"/>
        <w:rPr>
          <w:sz w:val="24"/>
        </w:rPr>
      </w:pPr>
      <w:r>
        <w:rPr>
          <w:sz w:val="24"/>
        </w:rPr>
        <w:t xml:space="preserve">Консультації з представниками мікро- та малого підприємництва щодо оцінки впливу </w:t>
      </w:r>
      <w:r>
        <w:rPr>
          <w:spacing w:val="-2"/>
          <w:sz w:val="24"/>
        </w:rPr>
        <w:t>регулювання</w:t>
      </w:r>
    </w:p>
    <w:p w:rsidR="00A35FAD" w:rsidRDefault="00745881">
      <w:pPr>
        <w:pStyle w:val="a3"/>
        <w:spacing w:before="150"/>
        <w:ind w:left="141" w:right="139" w:firstLine="450"/>
        <w:jc w:val="both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861694</wp:posOffset>
                </wp:positionH>
                <wp:positionV relativeFrom="paragraph">
                  <wp:posOffset>716274</wp:posOffset>
                </wp:positionV>
                <wp:extent cx="6196965" cy="44773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6965" cy="4477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71"/>
                              <w:gridCol w:w="3833"/>
                              <w:gridCol w:w="1866"/>
                              <w:gridCol w:w="2259"/>
                            </w:tblGrid>
                            <w:tr w:rsidR="00A35FAD">
                              <w:trPr>
                                <w:trHeight w:val="2261"/>
                              </w:trPr>
                              <w:tc>
                                <w:tcPr>
                                  <w:tcW w:w="167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A35FAD" w:rsidRDefault="00745881">
                                  <w:pPr>
                                    <w:pStyle w:val="TableParagraph"/>
                                    <w:ind w:left="522" w:right="195" w:hanging="31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Порядковий номер</w:t>
                                  </w:r>
                                </w:p>
                              </w:tc>
                              <w:tc>
                                <w:tcPr>
                                  <w:tcW w:w="3833" w:type="dxa"/>
                                </w:tcPr>
                                <w:p w:rsidR="00A35FAD" w:rsidRDefault="00745881">
                                  <w:pPr>
                                    <w:pStyle w:val="TableParagraph"/>
                                    <w:ind w:left="78" w:righ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Вид консультації (публічні консультації прямі (круглі столи, наради, робочі зустрічі тощо), інтернет-консультації прямі (інтернет-форуми,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соціальні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мережі тощо), запити (до підприємців, експертів, науковців тощо)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A35FAD" w:rsidRDefault="00745881">
                                  <w:pPr>
                                    <w:pStyle w:val="TableParagraph"/>
                                    <w:ind w:left="56" w:right="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Кількість учасників консультацій,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осіб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A35FAD" w:rsidRDefault="00745881">
                                  <w:pPr>
                                    <w:pStyle w:val="TableParagraph"/>
                                    <w:ind w:left="97" w:firstLine="2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Осно</w:t>
                                  </w:r>
                                  <w:r>
                                    <w:rPr>
                                      <w:sz w:val="24"/>
                                    </w:rPr>
                                    <w:t>вні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результати консультацій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(опис)</w:t>
                                  </w:r>
                                </w:p>
                              </w:tc>
                            </w:tr>
                            <w:tr w:rsidR="00A35FAD">
                              <w:trPr>
                                <w:trHeight w:val="4745"/>
                              </w:trPr>
                              <w:tc>
                                <w:tcPr>
                                  <w:tcW w:w="167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A35FAD" w:rsidRDefault="00745881">
                                  <w:pPr>
                                    <w:pStyle w:val="TableParagraph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33" w:type="dxa"/>
                                </w:tcPr>
                                <w:p w:rsidR="00A35FAD" w:rsidRDefault="00745881">
                                  <w:pPr>
                                    <w:pStyle w:val="TableParagraph"/>
                                    <w:ind w:left="1473" w:hanging="110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Публічні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консультації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(робочі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зустрічі)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A35FAD" w:rsidRDefault="00745881">
                                  <w:pPr>
                                    <w:pStyle w:val="TableParagraph"/>
                                    <w:ind w:left="3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Близько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A35FAD" w:rsidRDefault="00745881">
                                  <w:pPr>
                                    <w:pStyle w:val="TableParagraph"/>
                                    <w:ind w:left="29" w:righ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В цілому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регулювання сприймається.</w:t>
                                  </w:r>
                                </w:p>
                                <w:p w:rsidR="00A35FAD" w:rsidRDefault="00745881">
                                  <w:pPr>
                                    <w:pStyle w:val="TableParagraph"/>
                                    <w:spacing w:before="0"/>
                                    <w:ind w:left="47" w:right="38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Обговорено питання щодо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запровадження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автоматичного блокування можливості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забронювати місце в черзі очікування для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вантажного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автомобіля строком на 14 календарних днів для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недобросовісних користувачів</w:t>
                                  </w:r>
                                </w:p>
                              </w:tc>
                            </w:tr>
                          </w:tbl>
                          <w:p w:rsidR="00A35FAD" w:rsidRDefault="00A35FA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7.85pt;margin-top:56.4pt;width:487.95pt;height:352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71"/>
                        <w:gridCol w:w="3833"/>
                        <w:gridCol w:w="1866"/>
                        <w:gridCol w:w="2259"/>
                      </w:tblGrid>
                      <w:tr w:rsidR="00A35FAD">
                        <w:trPr>
                          <w:trHeight w:val="2261"/>
                        </w:trPr>
                        <w:tc>
                          <w:tcPr>
                            <w:tcW w:w="1671" w:type="dxa"/>
                            <w:tcBorders>
                              <w:left w:val="single" w:sz="4" w:space="0" w:color="000000"/>
                            </w:tcBorders>
                          </w:tcPr>
                          <w:p w:rsidR="00A35FAD" w:rsidRDefault="00745881">
                            <w:pPr>
                              <w:pStyle w:val="TableParagraph"/>
                              <w:ind w:left="522" w:right="195" w:hanging="31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Порядковий номер</w:t>
                            </w:r>
                          </w:p>
                        </w:tc>
                        <w:tc>
                          <w:tcPr>
                            <w:tcW w:w="3833" w:type="dxa"/>
                          </w:tcPr>
                          <w:p w:rsidR="00A35FAD" w:rsidRDefault="00745881">
                            <w:pPr>
                              <w:pStyle w:val="TableParagraph"/>
                              <w:ind w:left="78" w:righ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Вид консультації (публічні консультації прямі (круглі столи, наради, робочі зустрічі тощо), інтернет-консультації прямі (інтернет-форуми,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соціальні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мережі тощо), запити (до підприємців, експертів, науковців тощо)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:rsidR="00A35FAD" w:rsidRDefault="00745881">
                            <w:pPr>
                              <w:pStyle w:val="TableParagraph"/>
                              <w:ind w:left="56" w:righ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Кількість учасників консультацій,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осіб</w:t>
                            </w:r>
                          </w:p>
                        </w:tc>
                        <w:tc>
                          <w:tcPr>
                            <w:tcW w:w="2259" w:type="dxa"/>
                            <w:tcBorders>
                              <w:right w:val="single" w:sz="4" w:space="0" w:color="000000"/>
                            </w:tcBorders>
                          </w:tcPr>
                          <w:p w:rsidR="00A35FAD" w:rsidRDefault="00745881">
                            <w:pPr>
                              <w:pStyle w:val="TableParagraph"/>
                              <w:ind w:left="97" w:firstLine="2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Осно</w:t>
                            </w:r>
                            <w:r>
                              <w:rPr>
                                <w:sz w:val="24"/>
                              </w:rPr>
                              <w:t>вні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результати консультацій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(опис)</w:t>
                            </w:r>
                          </w:p>
                        </w:tc>
                      </w:tr>
                      <w:tr w:rsidR="00A35FAD">
                        <w:trPr>
                          <w:trHeight w:val="4745"/>
                        </w:trPr>
                        <w:tc>
                          <w:tcPr>
                            <w:tcW w:w="1671" w:type="dxa"/>
                            <w:tcBorders>
                              <w:left w:val="single" w:sz="4" w:space="0" w:color="000000"/>
                            </w:tcBorders>
                          </w:tcPr>
                          <w:p w:rsidR="00A35FAD" w:rsidRDefault="00745881">
                            <w:pPr>
                              <w:pStyle w:val="TableParagraph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33" w:type="dxa"/>
                          </w:tcPr>
                          <w:p w:rsidR="00A35FAD" w:rsidRDefault="00745881">
                            <w:pPr>
                              <w:pStyle w:val="TableParagraph"/>
                              <w:ind w:left="1473" w:hanging="110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Публічні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консультації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(робочі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зустрічі)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:rsidR="00A35FAD" w:rsidRDefault="00745881">
                            <w:pPr>
                              <w:pStyle w:val="TableParagraph"/>
                              <w:ind w:left="3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Близько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2259" w:type="dxa"/>
                            <w:tcBorders>
                              <w:right w:val="single" w:sz="4" w:space="0" w:color="000000"/>
                            </w:tcBorders>
                          </w:tcPr>
                          <w:p w:rsidR="00A35FAD" w:rsidRDefault="00745881">
                            <w:pPr>
                              <w:pStyle w:val="TableParagraph"/>
                              <w:ind w:left="29" w:righ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В цілому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регулювання сприймається.</w:t>
                            </w:r>
                          </w:p>
                          <w:p w:rsidR="00A35FAD" w:rsidRDefault="00745881">
                            <w:pPr>
                              <w:pStyle w:val="TableParagraph"/>
                              <w:spacing w:before="0"/>
                              <w:ind w:left="47" w:right="38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Обговорено питання щодо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запровадження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автоматичного блокування можливості </w:t>
                            </w:r>
                            <w:r>
                              <w:rPr>
                                <w:sz w:val="24"/>
                              </w:rPr>
                              <w:t xml:space="preserve">забронювати місце в черзі очікування для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вантажного </w:t>
                            </w:r>
                            <w:r>
                              <w:rPr>
                                <w:sz w:val="24"/>
                              </w:rPr>
                              <w:t xml:space="preserve">автомобіля строком на 14 календарних днів для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недобросовісних користувачів</w:t>
                            </w:r>
                          </w:p>
                        </w:tc>
                      </w:tr>
                    </w:tbl>
                    <w:p w:rsidR="00A35FAD" w:rsidRDefault="00A35FA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Консультації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визначення</w:t>
      </w:r>
      <w:r>
        <w:rPr>
          <w:spacing w:val="-9"/>
        </w:rPr>
        <w:t xml:space="preserve"> </w:t>
      </w:r>
      <w:r>
        <w:t>впливу</w:t>
      </w:r>
      <w:r>
        <w:rPr>
          <w:spacing w:val="-9"/>
        </w:rPr>
        <w:t xml:space="preserve"> </w:t>
      </w:r>
      <w:r>
        <w:t>запропонованого</w:t>
      </w:r>
      <w:r>
        <w:rPr>
          <w:spacing w:val="-9"/>
        </w:rPr>
        <w:t xml:space="preserve"> </w:t>
      </w:r>
      <w:r>
        <w:t>регулювання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суб’єктів</w:t>
      </w:r>
      <w:r>
        <w:rPr>
          <w:spacing w:val="-9"/>
        </w:rPr>
        <w:t xml:space="preserve"> </w:t>
      </w:r>
      <w:r>
        <w:t>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01.11.2025 по 30.11.2025.</w:t>
      </w: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</w:pPr>
    </w:p>
    <w:p w:rsidR="00A35FAD" w:rsidRDefault="00A35FAD">
      <w:pPr>
        <w:pStyle w:val="a3"/>
        <w:spacing w:before="159"/>
      </w:pPr>
    </w:p>
    <w:p w:rsidR="00A35FAD" w:rsidRDefault="00745881">
      <w:pPr>
        <w:pStyle w:val="a5"/>
        <w:numPr>
          <w:ilvl w:val="0"/>
          <w:numId w:val="1"/>
        </w:numPr>
        <w:tabs>
          <w:tab w:val="left" w:pos="819"/>
        </w:tabs>
        <w:spacing w:before="0" w:line="420" w:lineRule="atLeast"/>
        <w:ind w:left="591" w:firstLine="0"/>
        <w:rPr>
          <w:sz w:val="24"/>
        </w:rPr>
      </w:pPr>
      <w:r>
        <w:rPr>
          <w:sz w:val="24"/>
        </w:rPr>
        <w:t>Вимірювання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15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суб’єктів</w:t>
      </w:r>
      <w:r>
        <w:rPr>
          <w:spacing w:val="-15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підприємництва</w:t>
      </w:r>
      <w:r>
        <w:rPr>
          <w:spacing w:val="-15"/>
          <w:sz w:val="24"/>
        </w:rPr>
        <w:t xml:space="preserve"> </w:t>
      </w:r>
      <w:r>
        <w:rPr>
          <w:sz w:val="24"/>
        </w:rPr>
        <w:t>(мікро-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малі): кількість</w:t>
      </w:r>
      <w:r>
        <w:rPr>
          <w:spacing w:val="36"/>
          <w:sz w:val="24"/>
        </w:rPr>
        <w:t xml:space="preserve"> </w:t>
      </w:r>
      <w:r>
        <w:rPr>
          <w:sz w:val="24"/>
        </w:rPr>
        <w:t>суб’єктів</w:t>
      </w:r>
      <w:r>
        <w:rPr>
          <w:spacing w:val="35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36"/>
          <w:sz w:val="24"/>
        </w:rPr>
        <w:t xml:space="preserve"> </w:t>
      </w:r>
      <w:r>
        <w:rPr>
          <w:sz w:val="24"/>
        </w:rPr>
        <w:t>підприємництва,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яких</w:t>
      </w:r>
      <w:r>
        <w:rPr>
          <w:spacing w:val="36"/>
          <w:sz w:val="24"/>
        </w:rPr>
        <w:t xml:space="preserve"> </w:t>
      </w:r>
      <w:r>
        <w:rPr>
          <w:sz w:val="24"/>
        </w:rPr>
        <w:t>поширюється</w:t>
      </w:r>
      <w:r>
        <w:rPr>
          <w:spacing w:val="36"/>
          <w:sz w:val="24"/>
        </w:rPr>
        <w:t xml:space="preserve"> </w:t>
      </w:r>
      <w:r>
        <w:rPr>
          <w:sz w:val="24"/>
        </w:rPr>
        <w:t>регулювання:</w:t>
      </w:r>
      <w:r>
        <w:rPr>
          <w:spacing w:val="36"/>
          <w:sz w:val="24"/>
        </w:rPr>
        <w:t xml:space="preserve"> </w:t>
      </w:r>
      <w:r>
        <w:rPr>
          <w:sz w:val="24"/>
        </w:rPr>
        <w:t>11377</w:t>
      </w:r>
    </w:p>
    <w:p w:rsidR="00A35FAD" w:rsidRDefault="00745881">
      <w:pPr>
        <w:pStyle w:val="a3"/>
        <w:spacing w:before="6"/>
        <w:ind w:left="141"/>
      </w:pPr>
      <w:r>
        <w:t>(одиниць),</w:t>
      </w:r>
      <w:r>
        <w:rPr>
          <w:spacing w:val="-1"/>
        </w:rPr>
        <w:t xml:space="preserve"> </w:t>
      </w:r>
      <w:r>
        <w:t>у тому числі малого підприємництва</w:t>
      </w:r>
      <w:r>
        <w:rPr>
          <w:spacing w:val="-1"/>
        </w:rPr>
        <w:t xml:space="preserve"> </w:t>
      </w:r>
      <w:r>
        <w:rPr>
          <w:sz w:val="22"/>
        </w:rPr>
        <w:t>11377</w:t>
      </w:r>
      <w:r>
        <w:rPr>
          <w:spacing w:val="5"/>
          <w:sz w:val="22"/>
        </w:rPr>
        <w:t xml:space="preserve"> </w:t>
      </w:r>
      <w:r>
        <w:rPr>
          <w:spacing w:val="-2"/>
        </w:rPr>
        <w:t>(одиниць);</w:t>
      </w:r>
    </w:p>
    <w:p w:rsidR="00A35FAD" w:rsidRDefault="00745881">
      <w:pPr>
        <w:pStyle w:val="a3"/>
        <w:spacing w:before="150"/>
        <w:ind w:left="141" w:right="140" w:firstLine="450"/>
        <w:jc w:val="both"/>
      </w:pPr>
      <w:r>
        <w:t>питома вага суб’єктів малого підприємництва у загальній кількості суб’єктів го</w:t>
      </w:r>
      <w:r>
        <w:t>сподарювання, на яких проблема справляє вплив 96 (відсотків)</w:t>
      </w:r>
    </w:p>
    <w:p w:rsidR="00A35FAD" w:rsidRDefault="00745881">
      <w:pPr>
        <w:pStyle w:val="a5"/>
        <w:numPr>
          <w:ilvl w:val="0"/>
          <w:numId w:val="1"/>
        </w:numPr>
        <w:tabs>
          <w:tab w:val="left" w:pos="831"/>
        </w:tabs>
        <w:ind w:left="831" w:right="0" w:hanging="240"/>
        <w:rPr>
          <w:sz w:val="24"/>
        </w:rPr>
      </w:pPr>
      <w:r>
        <w:rPr>
          <w:sz w:val="24"/>
        </w:rPr>
        <w:t>Розрахунок</w:t>
      </w:r>
      <w:r>
        <w:rPr>
          <w:spacing w:val="-5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-2"/>
          <w:sz w:val="24"/>
        </w:rPr>
        <w:t xml:space="preserve"> </w:t>
      </w:r>
      <w:r>
        <w:rPr>
          <w:sz w:val="24"/>
        </w:rPr>
        <w:t>суб’єктів</w:t>
      </w:r>
      <w:r>
        <w:rPr>
          <w:spacing w:val="-3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2"/>
          <w:sz w:val="24"/>
        </w:rPr>
        <w:t xml:space="preserve"> </w:t>
      </w:r>
      <w:r>
        <w:rPr>
          <w:sz w:val="24"/>
        </w:rPr>
        <w:t>підприємництва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регулювання</w:t>
      </w:r>
    </w:p>
    <w:p w:rsidR="00A35FAD" w:rsidRDefault="00A35FAD">
      <w:pPr>
        <w:pStyle w:val="a3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891"/>
        <w:gridCol w:w="1497"/>
        <w:gridCol w:w="1466"/>
        <w:gridCol w:w="1492"/>
      </w:tblGrid>
      <w:tr w:rsidR="00A35FAD">
        <w:trPr>
          <w:trHeight w:val="1709"/>
        </w:trPr>
        <w:tc>
          <w:tcPr>
            <w:tcW w:w="1283" w:type="dxa"/>
            <w:tcBorders>
              <w:left w:val="single" w:sz="4" w:space="0" w:color="000000"/>
            </w:tcBorders>
          </w:tcPr>
          <w:p w:rsidR="00A35FAD" w:rsidRDefault="00745881">
            <w:pPr>
              <w:pStyle w:val="TableParagraph"/>
              <w:ind w:left="328" w:right="1" w:hanging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Порядковий номер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8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Найменування </w:t>
            </w:r>
            <w:r>
              <w:rPr>
                <w:spacing w:val="-2"/>
                <w:sz w:val="24"/>
              </w:rPr>
              <w:t>оцінки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14" w:right="2" w:hanging="1"/>
              <w:rPr>
                <w:sz w:val="24"/>
              </w:rPr>
            </w:pPr>
            <w:r>
              <w:rPr>
                <w:sz w:val="24"/>
              </w:rPr>
              <w:t xml:space="preserve">У перший рік </w:t>
            </w:r>
            <w:r>
              <w:rPr>
                <w:spacing w:val="-2"/>
                <w:sz w:val="24"/>
              </w:rPr>
              <w:t>(стартовий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впровадження регулювання)</w:t>
            </w:r>
          </w:p>
        </w:tc>
        <w:tc>
          <w:tcPr>
            <w:tcW w:w="1466" w:type="dxa"/>
          </w:tcPr>
          <w:p w:rsidR="00A35FAD" w:rsidRDefault="00745881">
            <w:pPr>
              <w:pStyle w:val="TableParagraph"/>
              <w:ind w:left="19" w:righ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Періодичні </w:t>
            </w:r>
            <w:r>
              <w:rPr>
                <w:sz w:val="24"/>
              </w:rPr>
              <w:t>(за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наступний </w:t>
            </w:r>
            <w:r>
              <w:rPr>
                <w:spacing w:val="-4"/>
                <w:sz w:val="24"/>
              </w:rPr>
              <w:t>рік)</w:t>
            </w:r>
          </w:p>
        </w:tc>
        <w:tc>
          <w:tcPr>
            <w:tcW w:w="1492" w:type="dxa"/>
            <w:tcBorders>
              <w:right w:val="single" w:sz="4" w:space="0" w:color="000000"/>
            </w:tcBorders>
          </w:tcPr>
          <w:p w:rsidR="00A35FAD" w:rsidRDefault="00745881">
            <w:pPr>
              <w:pStyle w:val="TableParagraph"/>
              <w:ind w:left="178" w:right="169" w:firstLine="7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п’ять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A35FAD">
        <w:trPr>
          <w:trHeight w:val="605"/>
        </w:trPr>
        <w:tc>
          <w:tcPr>
            <w:tcW w:w="962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“прямих”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суб’єктів 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підприємництва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виконання </w:t>
            </w:r>
            <w:r>
              <w:rPr>
                <w:spacing w:val="-2"/>
                <w:sz w:val="24"/>
              </w:rPr>
              <w:t>регулювання</w:t>
            </w:r>
          </w:p>
        </w:tc>
      </w:tr>
    </w:tbl>
    <w:p w:rsidR="00A35FAD" w:rsidRDefault="00A35FAD">
      <w:pPr>
        <w:pStyle w:val="TableParagraph"/>
        <w:jc w:val="left"/>
        <w:rPr>
          <w:sz w:val="24"/>
        </w:rPr>
        <w:sectPr w:rsidR="00A35FAD">
          <w:type w:val="continuous"/>
          <w:pgSz w:w="11910" w:h="16840"/>
          <w:pgMar w:top="920" w:right="708" w:bottom="280" w:left="1275" w:header="708" w:footer="708" w:gutter="0"/>
          <w:cols w:space="720"/>
        </w:sectPr>
      </w:pPr>
    </w:p>
    <w:p w:rsidR="00A35FAD" w:rsidRDefault="00A35FAD">
      <w:pPr>
        <w:pStyle w:val="a3"/>
        <w:spacing w:before="38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891"/>
        <w:gridCol w:w="1497"/>
        <w:gridCol w:w="1466"/>
        <w:gridCol w:w="1492"/>
      </w:tblGrid>
      <w:tr w:rsidR="00A35FAD">
        <w:trPr>
          <w:trHeight w:val="2009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Придбання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обладнання (пристроїв, машин, механізмів)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Формула: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кількість необхідних одиниць обладнання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вартість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одиниці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66" w:type="dxa"/>
          </w:tcPr>
          <w:p w:rsidR="00A35FAD" w:rsidRDefault="0074588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2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35FAD">
        <w:trPr>
          <w:trHeight w:val="5045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15" w:right="38"/>
              <w:jc w:val="left"/>
              <w:rPr>
                <w:sz w:val="24"/>
              </w:rPr>
            </w:pPr>
            <w:r>
              <w:rPr>
                <w:sz w:val="24"/>
              </w:rPr>
              <w:t>Процедури повірки та/або постановки на відповідний облік у визначеному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влади чи місцевого самоврядування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Формула:</w:t>
            </w:r>
          </w:p>
          <w:p w:rsidR="00A35FAD" w:rsidRDefault="00745881">
            <w:pPr>
              <w:pStyle w:val="TableParagraph"/>
              <w:spacing w:before="150"/>
              <w:ind w:left="15" w:right="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прямі витрати на процедури повірки (проведення первинного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обстеження) в органі державної влади + витрати часу на процедуру обліку (на одиницю обладнання) Х вартість часу суб’єкта малого підприємництва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(заробітна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плата)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Х оціночна кількість процедур обліку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 рік) Х кількість необхідних одиниць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обладнання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одному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z w:val="24"/>
              </w:rPr>
              <w:t>уб’єкту малого підприємництва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66" w:type="dxa"/>
          </w:tcPr>
          <w:p w:rsidR="00A35FAD" w:rsidRDefault="0074588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2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35FAD">
        <w:trPr>
          <w:trHeight w:val="3389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Процедури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обладнання (експлуатаційні витрати - витратні </w:t>
            </w:r>
            <w:r>
              <w:rPr>
                <w:spacing w:val="-2"/>
                <w:sz w:val="24"/>
              </w:rPr>
              <w:t>матеріали)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Формула: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оцінка витрат на експлуатацію обладнання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(витратні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матеріали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 ресурси на одиницю обладнання на рік) Х кількість необхідних одиниць обладнання одному суб’єкту малого </w:t>
            </w:r>
            <w:r>
              <w:rPr>
                <w:i/>
                <w:spacing w:val="-2"/>
                <w:sz w:val="24"/>
              </w:rPr>
              <w:t>підприємництва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66" w:type="dxa"/>
          </w:tcPr>
          <w:p w:rsidR="00A35FAD" w:rsidRDefault="0074588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2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35FAD">
        <w:trPr>
          <w:trHeight w:val="3941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15" w:right="1039"/>
              <w:jc w:val="left"/>
              <w:rPr>
                <w:sz w:val="24"/>
              </w:rPr>
            </w:pPr>
            <w:r>
              <w:rPr>
                <w:sz w:val="24"/>
              </w:rPr>
              <w:t>Процедури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обслуговування обладнання (технічне </w:t>
            </w:r>
            <w:r>
              <w:rPr>
                <w:spacing w:val="-2"/>
                <w:sz w:val="24"/>
              </w:rPr>
              <w:t>обслуговування)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Формула: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оцінка вартості процедури обслуговування обладнання (на одиницю обладнання) 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кількість процедур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технічного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обслуговування на рік на одиницю обладнання</w:t>
            </w:r>
          </w:p>
          <w:p w:rsidR="00A35FAD" w:rsidRDefault="00745881">
            <w:pPr>
              <w:pStyle w:val="TableParagraph"/>
              <w:spacing w:before="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кількість необхідних одиниць обладнання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одному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суб’єкту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малого </w:t>
            </w:r>
            <w:r>
              <w:rPr>
                <w:i/>
                <w:spacing w:val="-2"/>
                <w:sz w:val="24"/>
              </w:rPr>
              <w:t>підприємництва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66" w:type="dxa"/>
          </w:tcPr>
          <w:p w:rsidR="00A35FAD" w:rsidRDefault="0074588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2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A35FAD" w:rsidRDefault="00A35FAD">
      <w:pPr>
        <w:pStyle w:val="TableParagraph"/>
        <w:rPr>
          <w:sz w:val="24"/>
        </w:rPr>
        <w:sectPr w:rsidR="00A35FAD">
          <w:headerReference w:type="default" r:id="rId7"/>
          <w:pgSz w:w="11910" w:h="16840"/>
          <w:pgMar w:top="960" w:right="708" w:bottom="280" w:left="1275" w:header="717" w:footer="0" w:gutter="0"/>
          <w:pgNumType w:start="2"/>
          <w:cols w:space="720"/>
        </w:sectPr>
      </w:pPr>
    </w:p>
    <w:p w:rsidR="00A35FAD" w:rsidRDefault="00A35FAD">
      <w:pPr>
        <w:pStyle w:val="a3"/>
        <w:spacing w:before="38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891"/>
        <w:gridCol w:w="1497"/>
        <w:gridCol w:w="1466"/>
        <w:gridCol w:w="1492"/>
      </w:tblGrid>
      <w:tr w:rsidR="00A35FAD">
        <w:trPr>
          <w:trHeight w:val="605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(уточнити)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66" w:type="dxa"/>
          </w:tcPr>
          <w:p w:rsidR="00A35FAD" w:rsidRDefault="0074588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2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35FAD">
        <w:trPr>
          <w:trHeight w:val="1457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Разом, </w:t>
            </w:r>
            <w:r>
              <w:rPr>
                <w:spacing w:val="-2"/>
                <w:sz w:val="24"/>
              </w:rPr>
              <w:t>гривень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Формула: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(сума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рядків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 + 2 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3 + 4 + </w:t>
            </w:r>
            <w:r>
              <w:rPr>
                <w:i/>
                <w:spacing w:val="-5"/>
                <w:sz w:val="24"/>
              </w:rPr>
              <w:t>5)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66" w:type="dxa"/>
          </w:tcPr>
          <w:p w:rsidR="00A35FAD" w:rsidRDefault="0074588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92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35FAD">
        <w:trPr>
          <w:trHeight w:val="1157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господарювання, що повинні виконати вимоги регулювання, одиниць</w:t>
            </w:r>
          </w:p>
        </w:tc>
        <w:tc>
          <w:tcPr>
            <w:tcW w:w="4455" w:type="dxa"/>
            <w:gridSpan w:val="3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11377</w:t>
            </w:r>
          </w:p>
        </w:tc>
      </w:tr>
      <w:tr w:rsidR="00A35FAD">
        <w:trPr>
          <w:trHeight w:val="2561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Сумарно, </w:t>
            </w:r>
            <w:r>
              <w:rPr>
                <w:spacing w:val="-2"/>
                <w:sz w:val="24"/>
              </w:rPr>
              <w:t>гривень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Формула:</w:t>
            </w:r>
          </w:p>
          <w:p w:rsidR="00A35FAD" w:rsidRDefault="00745881">
            <w:pPr>
              <w:pStyle w:val="TableParagraph"/>
              <w:spacing w:before="150"/>
              <w:ind w:left="15" w:right="62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відповідний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стовпчик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“разом” 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кількість суб’єктів малого підприємництва, що повинні</w:t>
            </w:r>
          </w:p>
          <w:p w:rsidR="00A35FAD" w:rsidRDefault="00745881">
            <w:pPr>
              <w:pStyle w:val="TableParagraph"/>
              <w:spacing w:before="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виконати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вимоги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регулювання</w:t>
            </w:r>
            <w:r>
              <w:rPr>
                <w:i/>
                <w:spacing w:val="-2"/>
                <w:sz w:val="24"/>
              </w:rPr>
              <w:t xml:space="preserve"> (рядок</w:t>
            </w:r>
          </w:p>
          <w:p w:rsidR="00A35FAD" w:rsidRDefault="00745881">
            <w:pPr>
              <w:pStyle w:val="TableParagraph"/>
              <w:spacing w:before="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6 Х рядок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7)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147 </w:t>
            </w:r>
            <w:r>
              <w:rPr>
                <w:spacing w:val="-5"/>
                <w:sz w:val="24"/>
              </w:rPr>
              <w:t>901</w:t>
            </w:r>
          </w:p>
        </w:tc>
        <w:tc>
          <w:tcPr>
            <w:tcW w:w="1466" w:type="dxa"/>
          </w:tcPr>
          <w:p w:rsidR="00A35FAD" w:rsidRDefault="0074588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92" w:type="dxa"/>
          </w:tcPr>
          <w:p w:rsidR="00A35FAD" w:rsidRDefault="00745881">
            <w:pPr>
              <w:pStyle w:val="TableParagraph"/>
              <w:ind w:left="5"/>
            </w:pPr>
            <w:r>
              <w:t xml:space="preserve">147 </w:t>
            </w:r>
            <w:r>
              <w:rPr>
                <w:spacing w:val="-5"/>
              </w:rPr>
              <w:t>901</w:t>
            </w:r>
          </w:p>
        </w:tc>
      </w:tr>
      <w:tr w:rsidR="00A35FAD">
        <w:trPr>
          <w:trHeight w:val="731"/>
        </w:trPr>
        <w:tc>
          <w:tcPr>
            <w:tcW w:w="9629" w:type="dxa"/>
            <w:gridSpan w:val="5"/>
          </w:tcPr>
          <w:p w:rsidR="00A35FAD" w:rsidRDefault="00745881">
            <w:pPr>
              <w:pStyle w:val="TableParagraph"/>
              <w:spacing w:before="15"/>
              <w:ind w:left="15" w:firstLine="450"/>
              <w:jc w:val="left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підприємництва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виконання регулювання та звітування</w:t>
            </w:r>
          </w:p>
        </w:tc>
      </w:tr>
      <w:tr w:rsidR="00A35FAD">
        <w:trPr>
          <w:trHeight w:val="5849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Процедури отримання первинної інформації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Формула: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витрати часу на отримання інформації про регулювання, отримання необхідних форм та заявок Х вартість часу суб’єкта малого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підприємництва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(заробітна плата) Х оціночна кількість форм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15" w:right="32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15хв (час, </w:t>
            </w:r>
            <w:r>
              <w:rPr>
                <w:spacing w:val="-4"/>
                <w:sz w:val="24"/>
              </w:rPr>
              <w:t xml:space="preserve">який </w:t>
            </w:r>
            <w:r>
              <w:rPr>
                <w:spacing w:val="-2"/>
                <w:sz w:val="24"/>
              </w:rPr>
              <w:t xml:space="preserve">витрачається </w:t>
            </w:r>
            <w:r>
              <w:rPr>
                <w:sz w:val="24"/>
              </w:rPr>
              <w:t xml:space="preserve">на пошук та </w:t>
            </w:r>
            <w:r>
              <w:rPr>
                <w:spacing w:val="-2"/>
                <w:sz w:val="24"/>
              </w:rPr>
              <w:t xml:space="preserve">ознайомлення </w:t>
            </w:r>
            <w:r>
              <w:rPr>
                <w:sz w:val="24"/>
              </w:rPr>
              <w:t xml:space="preserve">з наказом </w:t>
            </w:r>
            <w:r>
              <w:rPr>
                <w:spacing w:val="-2"/>
                <w:sz w:val="24"/>
              </w:rPr>
              <w:t>Мінрозвитку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 52 грн </w:t>
            </w:r>
            <w:r>
              <w:rPr>
                <w:spacing w:val="-2"/>
                <w:sz w:val="24"/>
              </w:rPr>
              <w:t xml:space="preserve">(вартість години роботи, </w:t>
            </w:r>
            <w:r>
              <w:rPr>
                <w:sz w:val="24"/>
              </w:rPr>
              <w:t xml:space="preserve">відповідно до </w:t>
            </w:r>
            <w:r>
              <w:rPr>
                <w:spacing w:val="-2"/>
                <w:sz w:val="24"/>
              </w:rPr>
              <w:t xml:space="preserve">Закону </w:t>
            </w:r>
            <w:r>
              <w:rPr>
                <w:sz w:val="24"/>
              </w:rPr>
              <w:t>України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«Про </w:t>
            </w:r>
            <w:r>
              <w:rPr>
                <w:spacing w:val="-2"/>
                <w:sz w:val="24"/>
              </w:rPr>
              <w:t xml:space="preserve">Державний бюджет </w:t>
            </w:r>
            <w:r>
              <w:rPr>
                <w:sz w:val="24"/>
              </w:rPr>
              <w:t xml:space="preserve">України на 2026 рік» х 1 </w:t>
            </w:r>
            <w:r>
              <w:rPr>
                <w:spacing w:val="-2"/>
                <w:sz w:val="24"/>
              </w:rPr>
              <w:t xml:space="preserve">регуляторний </w:t>
            </w:r>
            <w:r>
              <w:rPr>
                <w:sz w:val="24"/>
              </w:rPr>
              <w:t>акт = 13 грн</w:t>
            </w:r>
          </w:p>
        </w:tc>
        <w:tc>
          <w:tcPr>
            <w:tcW w:w="1466" w:type="dxa"/>
          </w:tcPr>
          <w:p w:rsidR="00A35FAD" w:rsidRDefault="00745881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A35FAD" w:rsidRDefault="00745881">
            <w:pPr>
              <w:pStyle w:val="TableParagraph"/>
              <w:spacing w:before="0"/>
              <w:ind w:left="14" w:right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(припущення, </w:t>
            </w:r>
            <w:r>
              <w:rPr>
                <w:sz w:val="24"/>
              </w:rPr>
              <w:t xml:space="preserve">що суб’єкт </w:t>
            </w:r>
            <w:r>
              <w:rPr>
                <w:spacing w:val="-2"/>
                <w:sz w:val="24"/>
              </w:rPr>
              <w:t>повинен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витрати на </w:t>
            </w:r>
            <w:r>
              <w:rPr>
                <w:spacing w:val="-2"/>
                <w:sz w:val="24"/>
              </w:rPr>
              <w:t xml:space="preserve">вимоги регулювання </w:t>
            </w:r>
            <w:r>
              <w:rPr>
                <w:sz w:val="24"/>
              </w:rPr>
              <w:t>лише в перший рік,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результатами консультацій)</w:t>
            </w:r>
          </w:p>
        </w:tc>
        <w:tc>
          <w:tcPr>
            <w:tcW w:w="1492" w:type="dxa"/>
          </w:tcPr>
          <w:p w:rsidR="00A35FAD" w:rsidRDefault="00745881">
            <w:pPr>
              <w:pStyle w:val="TableParagraph"/>
              <w:ind w:left="15" w:right="26"/>
              <w:jc w:val="left"/>
              <w:rPr>
                <w:sz w:val="24"/>
              </w:rPr>
            </w:pPr>
            <w:r>
              <w:rPr>
                <w:sz w:val="24"/>
              </w:rPr>
              <w:t xml:space="preserve">13 грн (витрати на пошук наказу </w:t>
            </w:r>
            <w:r>
              <w:rPr>
                <w:spacing w:val="-2"/>
                <w:sz w:val="24"/>
              </w:rPr>
              <w:t>Мінрозвитку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мережі Інтернет та </w:t>
            </w:r>
            <w:r>
              <w:rPr>
                <w:spacing w:val="-2"/>
                <w:sz w:val="24"/>
              </w:rPr>
              <w:t xml:space="preserve">ознайомлення </w:t>
            </w:r>
            <w:r>
              <w:rPr>
                <w:sz w:val="24"/>
              </w:rPr>
              <w:t>з ним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перший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рік)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+ 0 грн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(витрати на пошук наказу в мережі Інтернет та </w:t>
            </w:r>
            <w:r>
              <w:rPr>
                <w:spacing w:val="-2"/>
                <w:sz w:val="24"/>
              </w:rPr>
              <w:t xml:space="preserve">ознайомлення </w:t>
            </w:r>
            <w:r>
              <w:rPr>
                <w:sz w:val="24"/>
              </w:rPr>
              <w:t xml:space="preserve">з ним у </w:t>
            </w:r>
            <w:r>
              <w:rPr>
                <w:spacing w:val="-2"/>
                <w:sz w:val="24"/>
              </w:rPr>
              <w:t xml:space="preserve">наступний </w:t>
            </w:r>
            <w:r>
              <w:rPr>
                <w:sz w:val="24"/>
              </w:rPr>
              <w:t>рік)= 13 грн</w:t>
            </w:r>
          </w:p>
        </w:tc>
      </w:tr>
      <w:tr w:rsidR="00A35FAD">
        <w:trPr>
          <w:trHeight w:val="2135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Процедури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виконання вимог регулювання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Формула:</w:t>
            </w:r>
          </w:p>
          <w:p w:rsidR="00A35FAD" w:rsidRDefault="00745881">
            <w:pPr>
              <w:pStyle w:val="TableParagraph"/>
              <w:spacing w:before="145" w:line="270" w:lineRule="atLeast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витрати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розроблення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 впровадження внутрішніх для суб’єкта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малого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підприємництва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66" w:type="dxa"/>
          </w:tcPr>
          <w:p w:rsidR="00A35FAD" w:rsidRDefault="0074588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2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A35FAD" w:rsidRDefault="00A35FAD">
      <w:pPr>
        <w:pStyle w:val="TableParagraph"/>
        <w:rPr>
          <w:sz w:val="24"/>
        </w:rPr>
        <w:sectPr w:rsidR="00A35FAD">
          <w:pgSz w:w="11910" w:h="16840"/>
          <w:pgMar w:top="960" w:right="708" w:bottom="280" w:left="1275" w:header="717" w:footer="0" w:gutter="0"/>
          <w:cols w:space="720"/>
        </w:sectPr>
      </w:pPr>
    </w:p>
    <w:p w:rsidR="00A35FAD" w:rsidRDefault="00A35FAD">
      <w:pPr>
        <w:pStyle w:val="a3"/>
        <w:spacing w:before="38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891"/>
        <w:gridCol w:w="1497"/>
        <w:gridCol w:w="1466"/>
        <w:gridCol w:w="1492"/>
      </w:tblGrid>
      <w:tr w:rsidR="00A35FAD">
        <w:trPr>
          <w:trHeight w:val="1559"/>
        </w:trPr>
        <w:tc>
          <w:tcPr>
            <w:tcW w:w="1283" w:type="dxa"/>
          </w:tcPr>
          <w:p w:rsidR="00A35FAD" w:rsidRDefault="00A35FAD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spacing w:before="15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процедур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впровадження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вимог регулювання Х вартість часу суб’єкта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малого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підприємництва (заробітна плата) Х оціночна кількість внутрішніх процедур</w:t>
            </w:r>
          </w:p>
        </w:tc>
        <w:tc>
          <w:tcPr>
            <w:tcW w:w="1497" w:type="dxa"/>
          </w:tcPr>
          <w:p w:rsidR="00A35FAD" w:rsidRDefault="00A35FAD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66" w:type="dxa"/>
          </w:tcPr>
          <w:p w:rsidR="00A35FAD" w:rsidRDefault="00A35FAD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92" w:type="dxa"/>
          </w:tcPr>
          <w:p w:rsidR="00A35FAD" w:rsidRDefault="00A35FAD">
            <w:pPr>
              <w:pStyle w:val="TableParagraph"/>
              <w:spacing w:before="0"/>
              <w:ind w:left="0"/>
              <w:jc w:val="left"/>
            </w:pPr>
          </w:p>
        </w:tc>
      </w:tr>
      <w:tr w:rsidR="00A35FAD">
        <w:trPr>
          <w:trHeight w:val="6977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Процедури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офіційного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звітування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Формула: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</w:t>
            </w:r>
            <w:r>
              <w:rPr>
                <w:i/>
                <w:sz w:val="24"/>
              </w:rPr>
              <w:t>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рівня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помилок))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 вартість часу су</w:t>
            </w:r>
            <w:r>
              <w:rPr>
                <w:i/>
                <w:sz w:val="24"/>
              </w:rPr>
              <w:t>б’єкта малого підприємництва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(заробітна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плата)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Х оціночна кількість оригінальних звітів Х кількість періодів звітності за рік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66" w:type="dxa"/>
          </w:tcPr>
          <w:p w:rsidR="00A35FAD" w:rsidRDefault="0074588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2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35FAD">
        <w:trPr>
          <w:trHeight w:val="3113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Процедури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забезпечення процесу перевірок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Формула:</w:t>
            </w:r>
          </w:p>
          <w:p w:rsidR="00A35FAD" w:rsidRDefault="00745881">
            <w:pPr>
              <w:pStyle w:val="TableParagraph"/>
              <w:spacing w:before="150"/>
              <w:ind w:left="15" w:right="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витрати часу на забезпечення процесу перевірок з боку контролюючих органів Х вартість часу суб’єкта малого підприємництва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(заробітна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плата)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Х оціночна кількість перевірок за рік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66" w:type="dxa"/>
          </w:tcPr>
          <w:p w:rsidR="00A35FAD" w:rsidRDefault="0074588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2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35FAD">
        <w:trPr>
          <w:trHeight w:val="605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(уточнити)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66" w:type="dxa"/>
          </w:tcPr>
          <w:p w:rsidR="00A35FAD" w:rsidRDefault="0074588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2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35FAD">
        <w:trPr>
          <w:trHeight w:val="1457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Разом, </w:t>
            </w:r>
            <w:r>
              <w:rPr>
                <w:spacing w:val="-2"/>
                <w:sz w:val="24"/>
              </w:rPr>
              <w:t>гривень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Формула: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(сума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рядків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9 + 10 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11 + 12 + </w:t>
            </w:r>
            <w:r>
              <w:rPr>
                <w:i/>
                <w:spacing w:val="-5"/>
                <w:sz w:val="24"/>
              </w:rPr>
              <w:t>13)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66" w:type="dxa"/>
          </w:tcPr>
          <w:p w:rsidR="00A35FAD" w:rsidRDefault="0074588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92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A35FAD">
        <w:trPr>
          <w:trHeight w:val="731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spacing w:before="160" w:line="270" w:lineRule="atLeast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Кількість суб’єктів малого підприємництва,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11377</w:t>
            </w:r>
          </w:p>
        </w:tc>
        <w:tc>
          <w:tcPr>
            <w:tcW w:w="1466" w:type="dxa"/>
          </w:tcPr>
          <w:p w:rsidR="00A35FAD" w:rsidRDefault="00A35FAD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92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11377</w:t>
            </w:r>
          </w:p>
        </w:tc>
      </w:tr>
    </w:tbl>
    <w:p w:rsidR="00A35FAD" w:rsidRDefault="00A35FAD">
      <w:pPr>
        <w:pStyle w:val="TableParagraph"/>
        <w:rPr>
          <w:sz w:val="24"/>
        </w:rPr>
        <w:sectPr w:rsidR="00A35FAD">
          <w:pgSz w:w="11910" w:h="16840"/>
          <w:pgMar w:top="960" w:right="708" w:bottom="280" w:left="1275" w:header="717" w:footer="0" w:gutter="0"/>
          <w:cols w:space="720"/>
        </w:sectPr>
      </w:pPr>
    </w:p>
    <w:p w:rsidR="00A35FAD" w:rsidRDefault="00A35FAD">
      <w:pPr>
        <w:pStyle w:val="a3"/>
        <w:spacing w:before="38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891"/>
        <w:gridCol w:w="1497"/>
        <w:gridCol w:w="1466"/>
        <w:gridCol w:w="1492"/>
      </w:tblGrid>
      <w:tr w:rsidR="00A35FAD">
        <w:trPr>
          <w:trHeight w:val="731"/>
        </w:trPr>
        <w:tc>
          <w:tcPr>
            <w:tcW w:w="1283" w:type="dxa"/>
          </w:tcPr>
          <w:p w:rsidR="00A35FAD" w:rsidRDefault="00A35FAD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spacing w:before="15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виконати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регулювання, </w:t>
            </w:r>
            <w:r>
              <w:rPr>
                <w:spacing w:val="-2"/>
                <w:sz w:val="24"/>
              </w:rPr>
              <w:t>одиниць</w:t>
            </w:r>
          </w:p>
        </w:tc>
        <w:tc>
          <w:tcPr>
            <w:tcW w:w="1497" w:type="dxa"/>
          </w:tcPr>
          <w:p w:rsidR="00A35FAD" w:rsidRDefault="00A35FAD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66" w:type="dxa"/>
          </w:tcPr>
          <w:p w:rsidR="00A35FAD" w:rsidRDefault="00A35FAD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92" w:type="dxa"/>
          </w:tcPr>
          <w:p w:rsidR="00A35FAD" w:rsidRDefault="00A35FAD">
            <w:pPr>
              <w:pStyle w:val="TableParagraph"/>
              <w:spacing w:before="0"/>
              <w:ind w:left="0"/>
              <w:jc w:val="left"/>
            </w:pPr>
          </w:p>
        </w:tc>
      </w:tr>
      <w:tr w:rsidR="00A35FAD">
        <w:trPr>
          <w:trHeight w:val="2561"/>
        </w:trPr>
        <w:tc>
          <w:tcPr>
            <w:tcW w:w="1283" w:type="dxa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91" w:type="dxa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Сумарно, </w:t>
            </w:r>
            <w:r>
              <w:rPr>
                <w:spacing w:val="-2"/>
                <w:sz w:val="24"/>
              </w:rPr>
              <w:t>гривень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Формула:</w:t>
            </w:r>
          </w:p>
          <w:p w:rsidR="00A35FAD" w:rsidRDefault="00745881">
            <w:pPr>
              <w:pStyle w:val="TableParagraph"/>
              <w:spacing w:before="150"/>
              <w:ind w:left="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відповідний стовпчик «разом» Х кількість суб’єктів малого підприємництва, що повинні виконати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вимоги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регулювання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(рядок 14 Х рядок 15)</w:t>
            </w:r>
          </w:p>
        </w:tc>
        <w:tc>
          <w:tcPr>
            <w:tcW w:w="1497" w:type="dxa"/>
          </w:tcPr>
          <w:p w:rsidR="00A35FAD" w:rsidRDefault="00745881">
            <w:pPr>
              <w:pStyle w:val="TableParagraph"/>
              <w:ind w:left="3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147 </w:t>
            </w:r>
            <w:r>
              <w:rPr>
                <w:spacing w:val="-5"/>
                <w:sz w:val="24"/>
              </w:rPr>
              <w:t>901</w:t>
            </w:r>
          </w:p>
        </w:tc>
        <w:tc>
          <w:tcPr>
            <w:tcW w:w="1466" w:type="dxa"/>
          </w:tcPr>
          <w:p w:rsidR="00A35FAD" w:rsidRDefault="0074588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92" w:type="dxa"/>
          </w:tcPr>
          <w:p w:rsidR="00A35FAD" w:rsidRDefault="00745881">
            <w:pPr>
              <w:pStyle w:val="TableParagraph"/>
              <w:ind w:left="3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147 </w:t>
            </w:r>
            <w:r>
              <w:rPr>
                <w:spacing w:val="-5"/>
                <w:sz w:val="24"/>
              </w:rPr>
              <w:t>901</w:t>
            </w:r>
          </w:p>
        </w:tc>
      </w:tr>
    </w:tbl>
    <w:p w:rsidR="00A35FAD" w:rsidRDefault="00745881">
      <w:pPr>
        <w:pStyle w:val="a3"/>
        <w:spacing w:before="2"/>
        <w:ind w:left="4131" w:hanging="2708"/>
      </w:pPr>
      <w:r>
        <w:t>Бюджетні</w:t>
      </w:r>
      <w:r>
        <w:rPr>
          <w:spacing w:val="-6"/>
        </w:rPr>
        <w:t xml:space="preserve"> </w:t>
      </w:r>
      <w:r>
        <w:t>витрати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адміністрування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суб’єктів</w:t>
      </w:r>
      <w:r>
        <w:rPr>
          <w:spacing w:val="-7"/>
        </w:rPr>
        <w:t xml:space="preserve"> </w:t>
      </w:r>
      <w:r>
        <w:t xml:space="preserve">малого </w:t>
      </w:r>
      <w:r>
        <w:rPr>
          <w:spacing w:val="-2"/>
        </w:rPr>
        <w:t>підприємництва</w:t>
      </w:r>
    </w:p>
    <w:p w:rsidR="00A35FAD" w:rsidRDefault="00745881">
      <w:pPr>
        <w:pStyle w:val="a3"/>
        <w:spacing w:before="150"/>
        <w:ind w:left="141" w:right="139" w:firstLine="450"/>
        <w:jc w:val="both"/>
      </w:pPr>
      <w:r>
        <w:t>Розрахунок</w:t>
      </w:r>
      <w:r>
        <w:rPr>
          <w:spacing w:val="-7"/>
        </w:rPr>
        <w:t xml:space="preserve"> </w:t>
      </w:r>
      <w:r>
        <w:t>бюджетних</w:t>
      </w:r>
      <w:r>
        <w:rPr>
          <w:spacing w:val="-7"/>
        </w:rPr>
        <w:t xml:space="preserve"> </w:t>
      </w:r>
      <w:r>
        <w:t>витрат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адміністрування</w:t>
      </w:r>
      <w:r>
        <w:rPr>
          <w:spacing w:val="-7"/>
        </w:rPr>
        <w:t xml:space="preserve"> </w:t>
      </w:r>
      <w:r>
        <w:t>регулювання</w:t>
      </w:r>
      <w:r>
        <w:rPr>
          <w:spacing w:val="-7"/>
        </w:rPr>
        <w:t xml:space="preserve"> </w:t>
      </w:r>
      <w:r>
        <w:t>здійснюється</w:t>
      </w:r>
      <w:r>
        <w:rPr>
          <w:spacing w:val="-7"/>
        </w:rPr>
        <w:t xml:space="preserve"> </w:t>
      </w:r>
      <w:r>
        <w:t>окремо</w:t>
      </w:r>
      <w:r>
        <w:rPr>
          <w:spacing w:val="-7"/>
        </w:rPr>
        <w:t xml:space="preserve"> </w:t>
      </w:r>
      <w:r>
        <w:t>для кожного відповідного органу державної влади чи органу місцевого самоврядування, що залучений до процесу регулювання.</w:t>
      </w:r>
    </w:p>
    <w:p w:rsidR="00A35FAD" w:rsidRDefault="00745881">
      <w:pPr>
        <w:pStyle w:val="a3"/>
        <w:spacing w:before="150"/>
        <w:ind w:left="141" w:right="139" w:firstLine="450"/>
        <w:jc w:val="both"/>
      </w:pPr>
      <w:r>
        <w:t xml:space="preserve">Державний орган, для якого здійснюється розрахунок вартості адміністрування </w:t>
      </w:r>
      <w:r>
        <w:rPr>
          <w:spacing w:val="-2"/>
        </w:rPr>
        <w:t>р</w:t>
      </w:r>
      <w:r>
        <w:rPr>
          <w:spacing w:val="-2"/>
        </w:rPr>
        <w:t>егулювання:</w:t>
      </w:r>
    </w:p>
    <w:p w:rsidR="00A35FAD" w:rsidRDefault="00745881">
      <w:pPr>
        <w:pStyle w:val="a3"/>
        <w:spacing w:before="150"/>
        <w:jc w:val="center"/>
      </w:pPr>
      <w:r>
        <w:rPr>
          <w:u w:val="single"/>
        </w:rPr>
        <w:t>Міністерство</w:t>
      </w:r>
      <w:r>
        <w:rPr>
          <w:spacing w:val="-2"/>
          <w:u w:val="single"/>
        </w:rPr>
        <w:t xml:space="preserve"> </w:t>
      </w:r>
      <w:r>
        <w:rPr>
          <w:u w:val="single"/>
        </w:rPr>
        <w:t>розвитку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громад</w:t>
      </w:r>
      <w:r>
        <w:rPr>
          <w:spacing w:val="-2"/>
          <w:u w:val="single"/>
        </w:rPr>
        <w:t xml:space="preserve"> </w:t>
      </w:r>
      <w:r>
        <w:rPr>
          <w:u w:val="single"/>
        </w:rPr>
        <w:t>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територій</w:t>
      </w:r>
      <w:r>
        <w:rPr>
          <w:spacing w:val="-2"/>
          <w:u w:val="single"/>
        </w:rPr>
        <w:t xml:space="preserve"> України</w:t>
      </w:r>
    </w:p>
    <w:p w:rsidR="00A35FAD" w:rsidRDefault="00745881">
      <w:pPr>
        <w:jc w:val="center"/>
        <w:rPr>
          <w:sz w:val="20"/>
        </w:rPr>
      </w:pPr>
      <w:r>
        <w:rPr>
          <w:sz w:val="20"/>
        </w:rPr>
        <w:t>(назва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державного </w:t>
      </w:r>
      <w:r>
        <w:rPr>
          <w:spacing w:val="-2"/>
          <w:sz w:val="20"/>
        </w:rPr>
        <w:t>органу)</w:t>
      </w:r>
    </w:p>
    <w:p w:rsidR="00A35FAD" w:rsidRDefault="00A35FAD">
      <w:pPr>
        <w:pStyle w:val="a3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1095"/>
        <w:gridCol w:w="1432"/>
        <w:gridCol w:w="1415"/>
        <w:gridCol w:w="1859"/>
        <w:gridCol w:w="1679"/>
      </w:tblGrid>
      <w:tr w:rsidR="00A35FAD" w:rsidTr="00F42158">
        <w:trPr>
          <w:trHeight w:val="4193"/>
        </w:trPr>
        <w:tc>
          <w:tcPr>
            <w:tcW w:w="2149" w:type="dxa"/>
            <w:tcBorders>
              <w:left w:val="single" w:sz="4" w:space="0" w:color="000000"/>
            </w:tcBorders>
          </w:tcPr>
          <w:p w:rsidR="00A35FAD" w:rsidRDefault="00745881">
            <w:pPr>
              <w:pStyle w:val="TableParagraph"/>
              <w:ind w:left="44" w:right="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Процедура регулювання </w:t>
            </w:r>
            <w:r>
              <w:rPr>
                <w:sz w:val="24"/>
              </w:rPr>
              <w:t xml:space="preserve">суб’єктів малого </w:t>
            </w:r>
            <w:r>
              <w:rPr>
                <w:spacing w:val="-2"/>
                <w:sz w:val="24"/>
              </w:rPr>
              <w:t xml:space="preserve">підприємництва </w:t>
            </w:r>
            <w:r>
              <w:rPr>
                <w:sz w:val="24"/>
              </w:rPr>
              <w:t xml:space="preserve">(розрахунок на одного типового </w:t>
            </w:r>
            <w:r>
              <w:rPr>
                <w:spacing w:val="-2"/>
                <w:sz w:val="24"/>
              </w:rPr>
              <w:t xml:space="preserve">суб’єкта господарювання малого </w:t>
            </w:r>
            <w:r>
              <w:rPr>
                <w:sz w:val="24"/>
              </w:rPr>
              <w:t>підприємництва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потреби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окремо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суб’єктів малого та </w:t>
            </w:r>
            <w:r>
              <w:rPr>
                <w:spacing w:val="-2"/>
                <w:sz w:val="24"/>
              </w:rPr>
              <w:t>мікро- підприємництв)</w:t>
            </w:r>
          </w:p>
        </w:tc>
        <w:tc>
          <w:tcPr>
            <w:tcW w:w="1095" w:type="dxa"/>
          </w:tcPr>
          <w:p w:rsidR="00A35FAD" w:rsidRDefault="00745881">
            <w:pPr>
              <w:pStyle w:val="TableParagraph"/>
              <w:ind w:left="62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Планові витрати </w:t>
            </w:r>
            <w:r>
              <w:rPr>
                <w:sz w:val="24"/>
              </w:rPr>
              <w:t xml:space="preserve">часу на </w:t>
            </w:r>
            <w:r>
              <w:rPr>
                <w:spacing w:val="-2"/>
                <w:sz w:val="24"/>
              </w:rPr>
              <w:t xml:space="preserve">процедур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432" w:type="dxa"/>
          </w:tcPr>
          <w:p w:rsidR="00A35FAD" w:rsidRDefault="00745881">
            <w:pPr>
              <w:pStyle w:val="TableParagraph"/>
              <w:ind w:left="17" w:right="5"/>
              <w:rPr>
                <w:sz w:val="24"/>
              </w:rPr>
            </w:pPr>
            <w:r>
              <w:rPr>
                <w:sz w:val="24"/>
              </w:rPr>
              <w:t>Вартість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часу </w:t>
            </w:r>
            <w:r>
              <w:rPr>
                <w:spacing w:val="-2"/>
                <w:sz w:val="24"/>
              </w:rPr>
              <w:t xml:space="preserve">співробітник </w:t>
            </w:r>
            <w:r>
              <w:rPr>
                <w:sz w:val="24"/>
              </w:rPr>
              <w:t xml:space="preserve">а органу </w:t>
            </w:r>
            <w:r>
              <w:rPr>
                <w:spacing w:val="-2"/>
                <w:sz w:val="24"/>
              </w:rPr>
              <w:t>державної влади відповідної категорії (заробітна плата)</w:t>
            </w:r>
          </w:p>
        </w:tc>
        <w:tc>
          <w:tcPr>
            <w:tcW w:w="1415" w:type="dxa"/>
          </w:tcPr>
          <w:p w:rsidR="00A35FAD" w:rsidRDefault="00745881" w:rsidP="00F42158">
            <w:pPr>
              <w:pStyle w:val="TableParagraph"/>
              <w:ind w:left="31" w:right="19"/>
              <w:rPr>
                <w:sz w:val="24"/>
              </w:rPr>
            </w:pPr>
            <w:r>
              <w:rPr>
                <w:spacing w:val="-2"/>
                <w:sz w:val="24"/>
              </w:rPr>
              <w:t>Оцінка кількості процедур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 рік, що </w:t>
            </w:r>
            <w:r>
              <w:rPr>
                <w:spacing w:val="-2"/>
                <w:sz w:val="24"/>
              </w:rPr>
              <w:t>припадают</w:t>
            </w:r>
            <w:r>
              <w:rPr>
                <w:sz w:val="24"/>
              </w:rPr>
              <w:t>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суб’єкта</w:t>
            </w:r>
          </w:p>
        </w:tc>
        <w:tc>
          <w:tcPr>
            <w:tcW w:w="1859" w:type="dxa"/>
          </w:tcPr>
          <w:p w:rsidR="00A35FAD" w:rsidRDefault="00745881" w:rsidP="00F42158">
            <w:pPr>
              <w:pStyle w:val="TableParagraph"/>
              <w:ind w:left="23" w:hanging="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Оцінка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кількост</w:t>
            </w:r>
            <w:r>
              <w:rPr>
                <w:sz w:val="24"/>
              </w:rPr>
              <w:t>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z w:val="24"/>
              </w:rPr>
              <w:t>, що підпад</w:t>
            </w:r>
            <w:bookmarkStart w:id="0" w:name="_GoBack"/>
            <w:bookmarkEnd w:id="0"/>
            <w:r>
              <w:rPr>
                <w:sz w:val="24"/>
              </w:rPr>
              <w:t>ають під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процедури </w:t>
            </w:r>
            <w:r>
              <w:rPr>
                <w:spacing w:val="-2"/>
                <w:sz w:val="24"/>
              </w:rPr>
              <w:t>регулювання</w:t>
            </w:r>
          </w:p>
        </w:tc>
        <w:tc>
          <w:tcPr>
            <w:tcW w:w="1679" w:type="dxa"/>
            <w:tcBorders>
              <w:right w:val="single" w:sz="4" w:space="0" w:color="000000"/>
            </w:tcBorders>
          </w:tcPr>
          <w:p w:rsidR="00A35FAD" w:rsidRDefault="00745881">
            <w:pPr>
              <w:pStyle w:val="TableParagraph"/>
              <w:ind w:left="26" w:right="16" w:hanging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итрати на </w:t>
            </w:r>
            <w:r>
              <w:rPr>
                <w:spacing w:val="-2"/>
                <w:sz w:val="24"/>
              </w:rPr>
              <w:t xml:space="preserve">адмініструванн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регулювання* (за рік),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гривень</w:t>
            </w:r>
          </w:p>
        </w:tc>
      </w:tr>
      <w:tr w:rsidR="00A35FAD" w:rsidTr="00F42158">
        <w:trPr>
          <w:trHeight w:val="1433"/>
        </w:trPr>
        <w:tc>
          <w:tcPr>
            <w:tcW w:w="2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ind w:left="17" w:right="8"/>
              <w:jc w:val="left"/>
              <w:rPr>
                <w:sz w:val="24"/>
              </w:rPr>
            </w:pPr>
            <w:r>
              <w:rPr>
                <w:sz w:val="24"/>
              </w:rPr>
              <w:t>1. Облік суб’єкта господарювання,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що перебуває у сфері </w:t>
            </w:r>
            <w:r>
              <w:rPr>
                <w:spacing w:val="-2"/>
                <w:sz w:val="24"/>
              </w:rPr>
              <w:t>регулювання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35FAD" w:rsidTr="00F42158">
        <w:trPr>
          <w:trHeight w:val="2261"/>
        </w:trPr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ind w:left="17" w:righ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Поточний контроль за </w:t>
            </w:r>
            <w:r>
              <w:rPr>
                <w:spacing w:val="-2"/>
                <w:sz w:val="24"/>
              </w:rPr>
              <w:t xml:space="preserve">суб’єктом </w:t>
            </w:r>
            <w:r>
              <w:rPr>
                <w:sz w:val="24"/>
              </w:rPr>
              <w:t>господарювання,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 перебуває у сфері регулювання, 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тому числі: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A35FAD" w:rsidRDefault="00A35FAD">
      <w:pPr>
        <w:pStyle w:val="TableParagraph"/>
        <w:rPr>
          <w:sz w:val="24"/>
        </w:rPr>
        <w:sectPr w:rsidR="00A35FAD">
          <w:pgSz w:w="11910" w:h="16840"/>
          <w:pgMar w:top="960" w:right="708" w:bottom="280" w:left="1275" w:header="717" w:footer="0" w:gutter="0"/>
          <w:cols w:space="720"/>
        </w:sectPr>
      </w:pPr>
    </w:p>
    <w:p w:rsidR="00A35FAD" w:rsidRDefault="00A35FAD">
      <w:pPr>
        <w:pStyle w:val="a3"/>
        <w:spacing w:before="38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94"/>
        <w:gridCol w:w="1095"/>
        <w:gridCol w:w="1432"/>
        <w:gridCol w:w="1242"/>
        <w:gridCol w:w="2032"/>
        <w:gridCol w:w="1679"/>
      </w:tblGrid>
      <w:tr w:rsidR="00A35FAD">
        <w:trPr>
          <w:trHeight w:val="605"/>
        </w:trPr>
        <w:tc>
          <w:tcPr>
            <w:tcW w:w="2149" w:type="dxa"/>
            <w:gridSpan w:val="2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камеральні</w:t>
            </w:r>
          </w:p>
        </w:tc>
        <w:tc>
          <w:tcPr>
            <w:tcW w:w="1095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9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35FAD">
        <w:trPr>
          <w:trHeight w:val="605"/>
        </w:trPr>
        <w:tc>
          <w:tcPr>
            <w:tcW w:w="2149" w:type="dxa"/>
            <w:gridSpan w:val="2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виїзні</w:t>
            </w:r>
          </w:p>
        </w:tc>
        <w:tc>
          <w:tcPr>
            <w:tcW w:w="1095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9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35FAD">
        <w:trPr>
          <w:trHeight w:val="1985"/>
        </w:trPr>
        <w:tc>
          <w:tcPr>
            <w:tcW w:w="2149" w:type="dxa"/>
            <w:gridSpan w:val="2"/>
          </w:tcPr>
          <w:p w:rsidR="00A35FAD" w:rsidRDefault="00745881">
            <w:pPr>
              <w:pStyle w:val="TableParagraph"/>
              <w:ind w:left="15" w:right="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Підготовка, затвердження та </w:t>
            </w:r>
            <w:r>
              <w:rPr>
                <w:spacing w:val="-2"/>
                <w:sz w:val="24"/>
              </w:rPr>
              <w:t xml:space="preserve">опрацювання </w:t>
            </w:r>
            <w:r>
              <w:rPr>
                <w:sz w:val="24"/>
              </w:rPr>
              <w:t>одного окремого акта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порушення вимог регулювання</w:t>
            </w:r>
          </w:p>
        </w:tc>
        <w:tc>
          <w:tcPr>
            <w:tcW w:w="1095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9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35FAD">
        <w:trPr>
          <w:trHeight w:val="1433"/>
        </w:trPr>
        <w:tc>
          <w:tcPr>
            <w:tcW w:w="2149" w:type="dxa"/>
            <w:gridSpan w:val="2"/>
          </w:tcPr>
          <w:p w:rsidR="00A35FAD" w:rsidRDefault="00745881">
            <w:pPr>
              <w:pStyle w:val="TableParagraph"/>
              <w:ind w:left="15" w:right="8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Реалізація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 окремого рішення щодо порушення вимог регулювання</w:t>
            </w:r>
          </w:p>
        </w:tc>
        <w:tc>
          <w:tcPr>
            <w:tcW w:w="1095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9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35FAD">
        <w:trPr>
          <w:trHeight w:val="1433"/>
        </w:trPr>
        <w:tc>
          <w:tcPr>
            <w:tcW w:w="2149" w:type="dxa"/>
            <w:gridSpan w:val="2"/>
          </w:tcPr>
          <w:p w:rsidR="00A35FAD" w:rsidRDefault="00745881">
            <w:pPr>
              <w:pStyle w:val="TableParagraph"/>
              <w:ind w:left="15" w:right="78"/>
              <w:jc w:val="left"/>
              <w:rPr>
                <w:sz w:val="24"/>
              </w:rPr>
            </w:pPr>
            <w:r>
              <w:rPr>
                <w:sz w:val="24"/>
              </w:rPr>
              <w:t>5. Оскарження одного окремого рішення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суб’єктами </w:t>
            </w:r>
            <w:r>
              <w:rPr>
                <w:spacing w:val="-2"/>
                <w:sz w:val="24"/>
              </w:rPr>
              <w:t>господарювання</w:t>
            </w:r>
          </w:p>
        </w:tc>
        <w:tc>
          <w:tcPr>
            <w:tcW w:w="1095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9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35FAD">
        <w:trPr>
          <w:trHeight w:val="1433"/>
        </w:trPr>
        <w:tc>
          <w:tcPr>
            <w:tcW w:w="2149" w:type="dxa"/>
            <w:gridSpan w:val="2"/>
          </w:tcPr>
          <w:p w:rsidR="00A35FAD" w:rsidRDefault="00745881">
            <w:pPr>
              <w:pStyle w:val="TableParagraph"/>
              <w:ind w:left="15" w:right="742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Підготовка звітності за </w:t>
            </w:r>
            <w:r>
              <w:rPr>
                <w:spacing w:val="-2"/>
                <w:sz w:val="24"/>
              </w:rPr>
              <w:t>результатами регулювання</w:t>
            </w:r>
          </w:p>
        </w:tc>
        <w:tc>
          <w:tcPr>
            <w:tcW w:w="1095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9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35FAD">
        <w:trPr>
          <w:trHeight w:val="1534"/>
        </w:trPr>
        <w:tc>
          <w:tcPr>
            <w:tcW w:w="2055" w:type="dxa"/>
            <w:tcBorders>
              <w:bottom w:val="single" w:sz="4" w:space="0" w:color="000000"/>
              <w:right w:val="nil"/>
            </w:tcBorders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7. Інші </w:t>
            </w:r>
            <w:r>
              <w:rPr>
                <w:spacing w:val="-2"/>
                <w:sz w:val="24"/>
              </w:rPr>
              <w:t>адміністративні процедури (уточнити):</w:t>
            </w:r>
          </w:p>
        </w:tc>
        <w:tc>
          <w:tcPr>
            <w:tcW w:w="94" w:type="dxa"/>
            <w:vMerge w:val="restart"/>
            <w:tcBorders>
              <w:left w:val="nil"/>
            </w:tcBorders>
          </w:tcPr>
          <w:p w:rsidR="00A35FAD" w:rsidRDefault="00A35FAD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095" w:type="dxa"/>
            <w:vMerge w:val="restart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32" w:type="dxa"/>
            <w:vMerge w:val="restart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2" w:type="dxa"/>
            <w:vMerge w:val="restart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2" w:type="dxa"/>
            <w:vMerge w:val="restart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9" w:type="dxa"/>
            <w:vMerge w:val="restart"/>
          </w:tcPr>
          <w:p w:rsidR="00A35FAD" w:rsidRDefault="0074588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35FAD">
        <w:trPr>
          <w:trHeight w:val="541"/>
        </w:trPr>
        <w:tc>
          <w:tcPr>
            <w:tcW w:w="20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35FAD" w:rsidRDefault="00745881">
            <w:pPr>
              <w:pStyle w:val="TableParagraph"/>
              <w:spacing w:before="0"/>
              <w:ind w:left="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_</w:t>
            </w:r>
          </w:p>
        </w:tc>
        <w:tc>
          <w:tcPr>
            <w:tcW w:w="94" w:type="dxa"/>
            <w:vMerge/>
            <w:tcBorders>
              <w:top w:val="nil"/>
              <w:left w:val="nil"/>
            </w:tcBorders>
          </w:tcPr>
          <w:p w:rsidR="00A35FAD" w:rsidRDefault="00A35FAD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A35FAD" w:rsidRDefault="00A35FAD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:rsidR="00A35FAD" w:rsidRDefault="00A35FAD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A35FAD" w:rsidRDefault="00A35FAD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 w:rsidR="00A35FAD" w:rsidRDefault="00A35FAD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A35FAD" w:rsidRDefault="00A35FAD">
            <w:pPr>
              <w:rPr>
                <w:sz w:val="2"/>
                <w:szCs w:val="2"/>
              </w:rPr>
            </w:pPr>
          </w:p>
        </w:tc>
      </w:tr>
      <w:tr w:rsidR="00A35FAD">
        <w:trPr>
          <w:trHeight w:val="440"/>
        </w:trPr>
        <w:tc>
          <w:tcPr>
            <w:tcW w:w="2055" w:type="dxa"/>
            <w:tcBorders>
              <w:top w:val="single" w:sz="4" w:space="0" w:color="000000"/>
              <w:right w:val="nil"/>
            </w:tcBorders>
          </w:tcPr>
          <w:p w:rsidR="00A35FAD" w:rsidRDefault="00745881">
            <w:pPr>
              <w:pStyle w:val="TableParagraph"/>
              <w:spacing w:before="0"/>
              <w:ind w:left="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_</w:t>
            </w:r>
          </w:p>
        </w:tc>
        <w:tc>
          <w:tcPr>
            <w:tcW w:w="94" w:type="dxa"/>
            <w:vMerge/>
            <w:tcBorders>
              <w:top w:val="nil"/>
              <w:left w:val="nil"/>
            </w:tcBorders>
          </w:tcPr>
          <w:p w:rsidR="00A35FAD" w:rsidRDefault="00A35FAD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A35FAD" w:rsidRDefault="00A35FAD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:rsidR="00A35FAD" w:rsidRDefault="00A35FAD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A35FAD" w:rsidRDefault="00A35FAD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 w:rsidR="00A35FAD" w:rsidRDefault="00A35FAD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A35FAD" w:rsidRDefault="00A35FAD">
            <w:pPr>
              <w:rPr>
                <w:sz w:val="2"/>
                <w:szCs w:val="2"/>
              </w:rPr>
            </w:pPr>
          </w:p>
        </w:tc>
      </w:tr>
      <w:tr w:rsidR="00A35FAD">
        <w:trPr>
          <w:trHeight w:val="605"/>
        </w:trPr>
        <w:tc>
          <w:tcPr>
            <w:tcW w:w="2149" w:type="dxa"/>
            <w:gridSpan w:val="2"/>
          </w:tcPr>
          <w:p w:rsidR="00A35FAD" w:rsidRDefault="00745881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Разом за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095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4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0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679" w:type="dxa"/>
          </w:tcPr>
          <w:p w:rsidR="00A35FAD" w:rsidRDefault="00A35FAD">
            <w:pPr>
              <w:pStyle w:val="TableParagraph"/>
              <w:spacing w:before="0"/>
              <w:ind w:left="0"/>
              <w:jc w:val="left"/>
            </w:pPr>
          </w:p>
        </w:tc>
      </w:tr>
      <w:tr w:rsidR="00A35FAD">
        <w:trPr>
          <w:trHeight w:val="881"/>
        </w:trPr>
        <w:tc>
          <w:tcPr>
            <w:tcW w:w="2149" w:type="dxa"/>
            <w:gridSpan w:val="2"/>
          </w:tcPr>
          <w:p w:rsidR="00A35FAD" w:rsidRDefault="00745881">
            <w:pPr>
              <w:pStyle w:val="TableParagraph"/>
              <w:ind w:left="15" w:right="8"/>
              <w:jc w:val="left"/>
              <w:rPr>
                <w:sz w:val="24"/>
              </w:rPr>
            </w:pPr>
            <w:r>
              <w:rPr>
                <w:sz w:val="24"/>
              </w:rPr>
              <w:t>Сумарно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п’ять </w:t>
            </w:r>
            <w:r>
              <w:rPr>
                <w:spacing w:val="-2"/>
                <w:sz w:val="24"/>
              </w:rPr>
              <w:t>років</w:t>
            </w:r>
          </w:p>
        </w:tc>
        <w:tc>
          <w:tcPr>
            <w:tcW w:w="1095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4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032" w:type="dxa"/>
          </w:tcPr>
          <w:p w:rsidR="00A35FAD" w:rsidRDefault="0074588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679" w:type="dxa"/>
          </w:tcPr>
          <w:p w:rsidR="00A35FAD" w:rsidRDefault="00A35FAD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A35FAD" w:rsidRDefault="00745881">
      <w:pPr>
        <w:pStyle w:val="a3"/>
        <w:spacing w:before="5"/>
        <w:rPr>
          <w:sz w:val="18"/>
        </w:rPr>
      </w:pP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150012</wp:posOffset>
                </wp:positionV>
                <wp:extent cx="63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6D38F" id="Graphic 4" o:spid="_x0000_s1026" style="position:absolute;margin-left:70.85pt;margin-top:11.8pt;width: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" path="m,l6350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:rsidR="00A35FAD" w:rsidRDefault="00745881">
      <w:pPr>
        <w:ind w:left="141" w:right="139" w:firstLine="165"/>
        <w:jc w:val="both"/>
        <w:rPr>
          <w:sz w:val="20"/>
        </w:rPr>
      </w:pPr>
      <w:r>
        <w:rPr>
          <w:sz w:val="20"/>
        </w:rPr>
        <w:t xml:space="preserve">* Вартість витрат, пов’язаних з адмініструванням процесу регулювання державними органами, визначається шляхом множення фактичних витрат часу персоналу на заробітну плату спеціаліста відповідної кваліфікації та на кількість суб’єктів, що підпадають під дію </w:t>
      </w:r>
      <w:r>
        <w:rPr>
          <w:sz w:val="20"/>
        </w:rPr>
        <w:t>процедури регулювання, та на кількість процедур за рік.</w:t>
      </w:r>
    </w:p>
    <w:p w:rsidR="00A35FAD" w:rsidRDefault="00745881">
      <w:pPr>
        <w:pStyle w:val="a3"/>
        <w:spacing w:before="150"/>
        <w:ind w:left="141" w:firstLine="450"/>
      </w:pPr>
      <w:r>
        <w:t>Не</w:t>
      </w:r>
      <w:r>
        <w:rPr>
          <w:spacing w:val="80"/>
        </w:rPr>
        <w:t xml:space="preserve"> </w:t>
      </w:r>
      <w:r>
        <w:t>передбачається</w:t>
      </w:r>
      <w:r>
        <w:rPr>
          <w:spacing w:val="80"/>
        </w:rPr>
        <w:t xml:space="preserve"> </w:t>
      </w:r>
      <w:r>
        <w:t>утворення</w:t>
      </w:r>
      <w:r>
        <w:rPr>
          <w:spacing w:val="80"/>
        </w:rPr>
        <w:t xml:space="preserve"> </w:t>
      </w:r>
      <w:r>
        <w:t>нового</w:t>
      </w:r>
      <w:r>
        <w:rPr>
          <w:spacing w:val="80"/>
        </w:rPr>
        <w:t xml:space="preserve"> </w:t>
      </w:r>
      <w:r>
        <w:t>державного</w:t>
      </w:r>
      <w:r>
        <w:rPr>
          <w:spacing w:val="80"/>
        </w:rPr>
        <w:t xml:space="preserve"> </w:t>
      </w:r>
      <w:r>
        <w:t>органу</w:t>
      </w:r>
      <w:r>
        <w:rPr>
          <w:spacing w:val="80"/>
        </w:rPr>
        <w:t xml:space="preserve"> </w:t>
      </w:r>
      <w:r>
        <w:t>(або</w:t>
      </w:r>
      <w:r>
        <w:rPr>
          <w:spacing w:val="80"/>
        </w:rPr>
        <w:t xml:space="preserve"> </w:t>
      </w:r>
      <w:r>
        <w:t>нового</w:t>
      </w:r>
      <w:r>
        <w:rPr>
          <w:spacing w:val="80"/>
        </w:rPr>
        <w:t xml:space="preserve"> </w:t>
      </w:r>
      <w:r>
        <w:t>структурного підрозділу діючого органу).</w:t>
      </w:r>
    </w:p>
    <w:p w:rsidR="00A35FAD" w:rsidRDefault="00745881">
      <w:pPr>
        <w:pStyle w:val="a5"/>
        <w:numPr>
          <w:ilvl w:val="0"/>
          <w:numId w:val="1"/>
        </w:numPr>
        <w:tabs>
          <w:tab w:val="left" w:pos="898"/>
        </w:tabs>
        <w:ind w:left="141" w:right="140" w:firstLine="450"/>
        <w:rPr>
          <w:sz w:val="24"/>
        </w:rPr>
      </w:pPr>
      <w:r>
        <w:rPr>
          <w:sz w:val="24"/>
        </w:rPr>
        <w:t>Розрахунок</w:t>
      </w:r>
      <w:r>
        <w:rPr>
          <w:spacing w:val="40"/>
          <w:sz w:val="24"/>
        </w:rPr>
        <w:t xml:space="preserve"> </w:t>
      </w:r>
      <w:r>
        <w:rPr>
          <w:sz w:val="24"/>
        </w:rPr>
        <w:t>сумарних</w:t>
      </w:r>
      <w:r>
        <w:rPr>
          <w:spacing w:val="40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40"/>
          <w:sz w:val="24"/>
        </w:rPr>
        <w:t xml:space="preserve"> </w:t>
      </w:r>
      <w:r>
        <w:rPr>
          <w:sz w:val="24"/>
        </w:rPr>
        <w:t>суб’єктів</w:t>
      </w:r>
      <w:r>
        <w:rPr>
          <w:spacing w:val="40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40"/>
          <w:sz w:val="24"/>
        </w:rPr>
        <w:t xml:space="preserve"> </w:t>
      </w:r>
      <w:r>
        <w:rPr>
          <w:sz w:val="24"/>
        </w:rPr>
        <w:t>підприємництва,</w:t>
      </w:r>
      <w:r>
        <w:rPr>
          <w:spacing w:val="40"/>
          <w:sz w:val="24"/>
        </w:rPr>
        <w:t xml:space="preserve"> </w:t>
      </w:r>
      <w:r>
        <w:rPr>
          <w:sz w:val="24"/>
        </w:rPr>
        <w:t>що</w:t>
      </w:r>
      <w:r>
        <w:rPr>
          <w:spacing w:val="40"/>
          <w:sz w:val="24"/>
        </w:rPr>
        <w:t xml:space="preserve"> </w:t>
      </w:r>
      <w:r>
        <w:rPr>
          <w:sz w:val="24"/>
        </w:rPr>
        <w:t>виникають</w:t>
      </w:r>
      <w:r>
        <w:rPr>
          <w:spacing w:val="40"/>
          <w:sz w:val="24"/>
        </w:rPr>
        <w:t xml:space="preserve"> </w:t>
      </w:r>
      <w:r>
        <w:rPr>
          <w:sz w:val="24"/>
        </w:rPr>
        <w:t>на виконання вимог регулювання</w:t>
      </w:r>
    </w:p>
    <w:p w:rsidR="00A35FAD" w:rsidRDefault="00A35FAD">
      <w:pPr>
        <w:pStyle w:val="a5"/>
        <w:rPr>
          <w:sz w:val="24"/>
        </w:rPr>
        <w:sectPr w:rsidR="00A35FAD">
          <w:pgSz w:w="11910" w:h="16840"/>
          <w:pgMar w:top="960" w:right="708" w:bottom="280" w:left="1275" w:header="717" w:footer="0" w:gutter="0"/>
          <w:cols w:space="720"/>
        </w:sectPr>
      </w:pPr>
    </w:p>
    <w:p w:rsidR="00A35FAD" w:rsidRDefault="00A35FAD">
      <w:pPr>
        <w:pStyle w:val="a3"/>
        <w:spacing w:before="3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3459"/>
        <w:gridCol w:w="2423"/>
        <w:gridCol w:w="2296"/>
      </w:tblGrid>
      <w:tr w:rsidR="00A35FAD">
        <w:trPr>
          <w:trHeight w:val="1157"/>
        </w:trPr>
        <w:tc>
          <w:tcPr>
            <w:tcW w:w="1451" w:type="dxa"/>
            <w:tcBorders>
              <w:left w:val="single" w:sz="4" w:space="0" w:color="000000"/>
            </w:tcBorders>
          </w:tcPr>
          <w:p w:rsidR="00A35FAD" w:rsidRDefault="00745881">
            <w:pPr>
              <w:pStyle w:val="TableParagraph"/>
              <w:ind w:left="412" w:right="85" w:hanging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Порядковий номер</w:t>
            </w:r>
          </w:p>
        </w:tc>
        <w:tc>
          <w:tcPr>
            <w:tcW w:w="3459" w:type="dxa"/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Показник</w:t>
            </w:r>
          </w:p>
        </w:tc>
        <w:tc>
          <w:tcPr>
            <w:tcW w:w="2423" w:type="dxa"/>
          </w:tcPr>
          <w:p w:rsidR="00A35FAD" w:rsidRDefault="00745881">
            <w:pPr>
              <w:pStyle w:val="TableParagraph"/>
              <w:ind w:left="543" w:right="531" w:firstLine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Перший рік </w:t>
            </w:r>
            <w:r>
              <w:rPr>
                <w:spacing w:val="-2"/>
                <w:sz w:val="24"/>
              </w:rPr>
              <w:t>регулювання (стартовий)</w:t>
            </w: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 w:rsidR="00A35FAD" w:rsidRDefault="00745881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п’ять</w:t>
            </w:r>
            <w:r>
              <w:rPr>
                <w:spacing w:val="-2"/>
                <w:sz w:val="24"/>
              </w:rPr>
              <w:t xml:space="preserve"> років</w:t>
            </w:r>
          </w:p>
        </w:tc>
      </w:tr>
      <w:tr w:rsidR="00A35FAD">
        <w:trPr>
          <w:trHeight w:val="1157"/>
        </w:trPr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ind w:left="17" w:right="6"/>
              <w:jc w:val="left"/>
              <w:rPr>
                <w:sz w:val="24"/>
              </w:rPr>
            </w:pPr>
            <w:r>
              <w:rPr>
                <w:sz w:val="24"/>
              </w:rPr>
              <w:t>Оцінка «прямих» витрат суб’єктів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підприємництва на виконання регулювання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147901</w:t>
            </w:r>
          </w:p>
        </w:tc>
        <w:tc>
          <w:tcPr>
            <w:tcW w:w="22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147901</w:t>
            </w:r>
          </w:p>
        </w:tc>
      </w:tr>
      <w:tr w:rsidR="00A35FAD">
        <w:trPr>
          <w:trHeight w:val="1709"/>
        </w:trPr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ind w:left="17" w:right="6"/>
              <w:jc w:val="left"/>
              <w:rPr>
                <w:sz w:val="24"/>
              </w:rPr>
            </w:pPr>
            <w:r>
              <w:rPr>
                <w:sz w:val="24"/>
              </w:rPr>
              <w:t>Оцінка вартості адміністративних процедур для суб’єктів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підприємництва щодо виконання регулювання та </w:t>
            </w:r>
            <w:r>
              <w:rPr>
                <w:spacing w:val="-2"/>
                <w:sz w:val="24"/>
              </w:rPr>
              <w:t>звітування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35FAD">
        <w:trPr>
          <w:trHeight w:val="1157"/>
        </w:trPr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ind w:left="17" w:right="6"/>
              <w:jc w:val="left"/>
              <w:rPr>
                <w:sz w:val="24"/>
              </w:rPr>
            </w:pPr>
            <w:r>
              <w:rPr>
                <w:sz w:val="24"/>
              </w:rPr>
              <w:t>Сумарні витрати малого підприємництва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виконання запланованого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35FAD">
        <w:trPr>
          <w:trHeight w:val="1157"/>
        </w:trPr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ind w:left="17" w:right="6"/>
              <w:jc w:val="left"/>
              <w:rPr>
                <w:sz w:val="24"/>
              </w:rPr>
            </w:pPr>
            <w:r>
              <w:rPr>
                <w:sz w:val="24"/>
              </w:rPr>
              <w:t>Бюджетні витрати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адміністрування регулювання суб’єктів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підприємництва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35FAD">
        <w:trPr>
          <w:trHeight w:val="881"/>
        </w:trPr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ind w:left="17" w:right="6"/>
              <w:jc w:val="left"/>
              <w:rPr>
                <w:sz w:val="24"/>
              </w:rPr>
            </w:pPr>
            <w:r>
              <w:rPr>
                <w:sz w:val="24"/>
              </w:rPr>
              <w:t>Сумарні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виконання запланованого регулювання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FAD" w:rsidRDefault="0074588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A35FAD" w:rsidRDefault="00A35FAD">
      <w:pPr>
        <w:pStyle w:val="a3"/>
        <w:rPr>
          <w:sz w:val="20"/>
        </w:rPr>
      </w:pPr>
    </w:p>
    <w:p w:rsidR="00A35FAD" w:rsidRDefault="00745881">
      <w:pPr>
        <w:pStyle w:val="a3"/>
        <w:spacing w:before="212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3403562</wp:posOffset>
                </wp:positionH>
                <wp:positionV relativeFrom="paragraph">
                  <wp:posOffset>295897</wp:posOffset>
                </wp:positionV>
                <wp:extent cx="11137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3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3790">
                              <a:moveTo>
                                <a:pt x="0" y="0"/>
                              </a:moveTo>
                              <a:lnTo>
                                <a:pt x="111326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BBCFE" id="Graphic 5" o:spid="_x0000_s1026" style="position:absolute;margin-left:268pt;margin-top:23.3pt;width:87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3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" path="m,l1113269,e" filled="f" strokeweight=".25222mm">
                <v:path arrowok="t"/>
                <w10:wrap type="topAndBottom" anchorx="page"/>
              </v:shape>
            </w:pict>
          </mc:Fallback>
        </mc:AlternateContent>
      </w:r>
    </w:p>
    <w:sectPr w:rsidR="00A35FAD">
      <w:pgSz w:w="11910" w:h="16840"/>
      <w:pgMar w:top="960" w:right="708" w:bottom="280" w:left="1275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881" w:rsidRDefault="00745881">
      <w:r>
        <w:separator/>
      </w:r>
    </w:p>
  </w:endnote>
  <w:endnote w:type="continuationSeparator" w:id="0">
    <w:p w:rsidR="00745881" w:rsidRDefault="0074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881" w:rsidRDefault="00745881">
      <w:r>
        <w:separator/>
      </w:r>
    </w:p>
  </w:footnote>
  <w:footnote w:type="continuationSeparator" w:id="0">
    <w:p w:rsidR="00745881" w:rsidRDefault="0074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AD" w:rsidRDefault="00745881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201792" behindDoc="1" locked="0" layoutInCell="1" allowOverlap="1">
              <wp:simplePos x="0" y="0"/>
              <wp:positionH relativeFrom="page">
                <wp:posOffset>4127487</wp:posOffset>
              </wp:positionH>
              <wp:positionV relativeFrom="page">
                <wp:posOffset>442820</wp:posOffset>
              </wp:positionV>
              <wp:extent cx="15875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5FAD" w:rsidRDefault="00745881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42158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25pt;margin-top:34.85pt;width:12.5pt;height:14.2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" filled="f" stroked="f">
              <v:path arrowok="t"/>
              <v:textbox inset="0,0,0,0">
                <w:txbxContent>
                  <w:p w:rsidR="00A35FAD" w:rsidRDefault="00745881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42158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202304" behindDoc="1" locked="0" layoutInCell="1" allowOverlap="1">
              <wp:simplePos x="0" y="0"/>
              <wp:positionH relativeFrom="page">
                <wp:posOffset>5514962</wp:posOffset>
              </wp:positionH>
              <wp:positionV relativeFrom="page">
                <wp:posOffset>442820</wp:posOffset>
              </wp:positionV>
              <wp:extent cx="147447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447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5FAD" w:rsidRDefault="00745881">
                          <w:pPr>
                            <w:spacing w:before="10"/>
                            <w:ind w:left="20"/>
                          </w:pPr>
                          <w:r>
                            <w:t>Продовження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Додатка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34.25pt;margin-top:34.85pt;width:116.1pt;height:14.2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" filled="f" stroked="f">
              <v:path arrowok="t"/>
              <v:textbox inset="0,0,0,0">
                <w:txbxContent>
                  <w:p w:rsidR="00A35FAD" w:rsidRDefault="00745881">
                    <w:pPr>
                      <w:spacing w:before="10"/>
                      <w:ind w:left="20"/>
                    </w:pPr>
                    <w:r>
                      <w:t>Продовження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Додатка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763D"/>
    <w:multiLevelType w:val="hybridMultilevel"/>
    <w:tmpl w:val="9E582852"/>
    <w:lvl w:ilvl="0" w:tplc="590A4318">
      <w:start w:val="1"/>
      <w:numFmt w:val="decimal"/>
      <w:lvlText w:val="%1."/>
      <w:lvlJc w:val="left"/>
      <w:pPr>
        <w:ind w:left="142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08686A8">
      <w:numFmt w:val="bullet"/>
      <w:lvlText w:val="•"/>
      <w:lvlJc w:val="left"/>
      <w:pPr>
        <w:ind w:left="1118" w:hanging="251"/>
      </w:pPr>
      <w:rPr>
        <w:rFonts w:hint="default"/>
        <w:lang w:val="uk-UA" w:eastAsia="en-US" w:bidi="ar-SA"/>
      </w:rPr>
    </w:lvl>
    <w:lvl w:ilvl="2" w:tplc="6DFCF902">
      <w:numFmt w:val="bullet"/>
      <w:lvlText w:val="•"/>
      <w:lvlJc w:val="left"/>
      <w:pPr>
        <w:ind w:left="2096" w:hanging="251"/>
      </w:pPr>
      <w:rPr>
        <w:rFonts w:hint="default"/>
        <w:lang w:val="uk-UA" w:eastAsia="en-US" w:bidi="ar-SA"/>
      </w:rPr>
    </w:lvl>
    <w:lvl w:ilvl="3" w:tplc="696E15B6">
      <w:numFmt w:val="bullet"/>
      <w:lvlText w:val="•"/>
      <w:lvlJc w:val="left"/>
      <w:pPr>
        <w:ind w:left="3074" w:hanging="251"/>
      </w:pPr>
      <w:rPr>
        <w:rFonts w:hint="default"/>
        <w:lang w:val="uk-UA" w:eastAsia="en-US" w:bidi="ar-SA"/>
      </w:rPr>
    </w:lvl>
    <w:lvl w:ilvl="4" w:tplc="60C60238">
      <w:numFmt w:val="bullet"/>
      <w:lvlText w:val="•"/>
      <w:lvlJc w:val="left"/>
      <w:pPr>
        <w:ind w:left="4053" w:hanging="251"/>
      </w:pPr>
      <w:rPr>
        <w:rFonts w:hint="default"/>
        <w:lang w:val="uk-UA" w:eastAsia="en-US" w:bidi="ar-SA"/>
      </w:rPr>
    </w:lvl>
    <w:lvl w:ilvl="5" w:tplc="836C4B3E">
      <w:numFmt w:val="bullet"/>
      <w:lvlText w:val="•"/>
      <w:lvlJc w:val="left"/>
      <w:pPr>
        <w:ind w:left="5031" w:hanging="251"/>
      </w:pPr>
      <w:rPr>
        <w:rFonts w:hint="default"/>
        <w:lang w:val="uk-UA" w:eastAsia="en-US" w:bidi="ar-SA"/>
      </w:rPr>
    </w:lvl>
    <w:lvl w:ilvl="6" w:tplc="D6DC6566">
      <w:numFmt w:val="bullet"/>
      <w:lvlText w:val="•"/>
      <w:lvlJc w:val="left"/>
      <w:pPr>
        <w:ind w:left="6009" w:hanging="251"/>
      </w:pPr>
      <w:rPr>
        <w:rFonts w:hint="default"/>
        <w:lang w:val="uk-UA" w:eastAsia="en-US" w:bidi="ar-SA"/>
      </w:rPr>
    </w:lvl>
    <w:lvl w:ilvl="7" w:tplc="91C26714">
      <w:numFmt w:val="bullet"/>
      <w:lvlText w:val="•"/>
      <w:lvlJc w:val="left"/>
      <w:pPr>
        <w:ind w:left="6988" w:hanging="251"/>
      </w:pPr>
      <w:rPr>
        <w:rFonts w:hint="default"/>
        <w:lang w:val="uk-UA" w:eastAsia="en-US" w:bidi="ar-SA"/>
      </w:rPr>
    </w:lvl>
    <w:lvl w:ilvl="8" w:tplc="FC6C83A2">
      <w:numFmt w:val="bullet"/>
      <w:lvlText w:val="•"/>
      <w:lvlJc w:val="left"/>
      <w:pPr>
        <w:ind w:left="7966" w:hanging="25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AD"/>
    <w:rsid w:val="00745881"/>
    <w:rsid w:val="00A35FAD"/>
    <w:rsid w:val="00F4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1FFE"/>
  <w15:docId w15:val="{3B3E8BB7-BEC4-45E1-A43A-32093CB2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50"/>
      <w:ind w:left="141" w:right="139" w:firstLine="450"/>
    </w:pPr>
  </w:style>
  <w:style w:type="paragraph" w:customStyle="1" w:styleId="TableParagraph">
    <w:name w:val="Table Paragraph"/>
    <w:basedOn w:val="a"/>
    <w:uiPriority w:val="1"/>
    <w:qFormat/>
    <w:pPr>
      <w:spacing w:before="165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5091</Words>
  <Characters>2902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Задорожна Майя Анатоліївна</dc:creator>
  <cp:lastModifiedBy>Задорожна Майя Анатоліївна</cp:lastModifiedBy>
  <cp:revision>2</cp:revision>
  <dcterms:created xsi:type="dcterms:W3CDTF">2026-02-04T13:11:00Z</dcterms:created>
  <dcterms:modified xsi:type="dcterms:W3CDTF">2026-02-04T13:11:00Z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Aspose.Words for .NET 22.12.0</vt:lpwstr>
  </property>
</Properties>
</file>