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845" w:rsidRPr="006C1965" w:rsidRDefault="00237845" w:rsidP="00237845">
      <w:pPr>
        <w:widowControl w:val="0"/>
        <w:suppressAutoHyphens/>
        <w:spacing w:after="0" w:line="240" w:lineRule="auto"/>
        <w:ind w:right="-143" w:firstLine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1965">
        <w:rPr>
          <w:rFonts w:ascii="Times New Roman" w:eastAsia="Calibri" w:hAnsi="Times New Roman" w:cs="Times New Roman"/>
          <w:color w:val="000000"/>
          <w:sz w:val="28"/>
          <w:szCs w:val="28"/>
        </w:rPr>
        <w:t>Додаток до пояснювальної</w:t>
      </w:r>
    </w:p>
    <w:p w:rsidR="00237845" w:rsidRPr="006C1965" w:rsidRDefault="00237845" w:rsidP="00237845">
      <w:pPr>
        <w:widowControl w:val="0"/>
        <w:suppressAutoHyphens/>
        <w:spacing w:after="0" w:line="240" w:lineRule="auto"/>
        <w:ind w:firstLine="6237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C1965">
        <w:rPr>
          <w:rFonts w:ascii="Times New Roman" w:eastAsia="Calibri" w:hAnsi="Times New Roman" w:cs="Times New Roman"/>
          <w:color w:val="000000"/>
          <w:sz w:val="28"/>
          <w:szCs w:val="28"/>
        </w:rPr>
        <w:t>записки (пункт 8)</w:t>
      </w:r>
    </w:p>
    <w:p w:rsidR="00237845" w:rsidRPr="006C1965" w:rsidRDefault="00237845" w:rsidP="00237845">
      <w:pPr>
        <w:ind w:firstLine="567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37845" w:rsidRPr="006C1965" w:rsidRDefault="00237845" w:rsidP="00237845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C1965">
        <w:rPr>
          <w:rFonts w:ascii="Times New Roman" w:eastAsia="Calibri" w:hAnsi="Times New Roman" w:cs="Times New Roman"/>
          <w:bCs/>
          <w:sz w:val="28"/>
          <w:szCs w:val="28"/>
        </w:rPr>
        <w:t>Інформація щодо впливу проєкту акта на інтереси заінтересованих сторін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4819"/>
      </w:tblGrid>
      <w:tr w:rsidR="00237845" w:rsidRPr="00FA28F7" w:rsidTr="000F2E61"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845" w:rsidRPr="00FA28F7" w:rsidRDefault="00237845" w:rsidP="000F2E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Заінтересована</w:t>
            </w: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сторона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7845" w:rsidRPr="00FA28F7" w:rsidRDefault="00237845" w:rsidP="000F2E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Вплив реалізації акта на</w:t>
            </w: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br/>
              <w:t>заінтересовану сторону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37845" w:rsidRPr="00FA28F7" w:rsidRDefault="00237845" w:rsidP="000F2E6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Пояснення очікуваного впливу</w:t>
            </w:r>
          </w:p>
        </w:tc>
      </w:tr>
      <w:tr w:rsidR="00237845" w:rsidRPr="00FA28F7" w:rsidTr="000F2E61">
        <w:trPr>
          <w:trHeight w:val="2075"/>
        </w:trPr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37845" w:rsidRPr="00FA28F7" w:rsidRDefault="00237845" w:rsidP="000F2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FA2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 xml:space="preserve">Держава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845" w:rsidRPr="00FA28F7" w:rsidRDefault="00237845" w:rsidP="000F2E6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Позитивний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845" w:rsidRPr="00FA28F7" w:rsidRDefault="00237845" w:rsidP="00204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FA28F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Реалізація 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єдиної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науково-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технічної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соціально-економічної політики </w:t>
            </w:r>
            <w:r w:rsidRPr="00F553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сферах питної води, питного 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опостачання та водовідведення; 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заходів організаційного, науково-технічного, санітарно-епідеміологічного, природоохоронного, економічного, правового характеру щодо поліпшення якості питної води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47D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очищення стічної води та утилізації осадів стічних 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розвитку питного водопостачання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водовідведення</w:t>
            </w:r>
            <w:r w:rsidRPr="00C900A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охорони джерел і систем питного водопостачання, відновлення запасів питної води</w:t>
            </w:r>
            <w:r w:rsidRPr="00F47DD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37845" w:rsidRPr="004A3AFD" w:rsidTr="000F2E61"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37845" w:rsidRPr="00FA28F7" w:rsidRDefault="00237845" w:rsidP="000F2E61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2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Суб’єкти господарювання </w:t>
            </w:r>
          </w:p>
          <w:p w:rsidR="00237845" w:rsidRPr="00FA28F7" w:rsidRDefault="00237845" w:rsidP="000F2E61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сферах</w:t>
            </w:r>
            <w:r w:rsidRPr="00FA2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питної води, питного водопостачання та</w:t>
            </w:r>
            <w:r w:rsidRPr="00FA28F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 xml:space="preserve"> водовідведення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845" w:rsidRPr="00FA28F7" w:rsidRDefault="00237845" w:rsidP="000F2E6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A28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Позитивний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845" w:rsidRPr="004A3AFD" w:rsidRDefault="0020486A" w:rsidP="00204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</w:t>
            </w:r>
            <w:r w:rsidRPr="0020486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абезпечено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безперебійну роботу</w:t>
            </w:r>
            <w:r w:rsidRPr="0020486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суб’єктами господарювання, які здійснюють господарську діяльність в сфері питної води, питного водопостачання та водовідведення; дотримання екологічних вимог та санітарного законодавства під час проектування, будівництва, реконструкції, введення в дію та експлуатації систем питного водопостачання та водовідведення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20486A" w:rsidRPr="004A3AFD" w:rsidTr="000F2E61"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0486A" w:rsidRPr="00FA28F7" w:rsidRDefault="0020486A" w:rsidP="000F2E61">
            <w:pPr>
              <w:spacing w:after="0" w:line="240" w:lineRule="auto"/>
              <w:ind w:firstLine="14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Громадяни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86A" w:rsidRPr="00FA28F7" w:rsidRDefault="0020486A" w:rsidP="000F2E6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04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Позитивний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0486A" w:rsidRDefault="0020486A" w:rsidP="00204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</w:t>
            </w:r>
            <w:r w:rsidRPr="0020486A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аселення країни буде забезпечено безперебійними та якісними послугами з централізованого водопостачання та централізованого водовідведення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bookmarkStart w:id="0" w:name="_GoBack"/>
            <w:bookmarkEnd w:id="0"/>
          </w:p>
        </w:tc>
      </w:tr>
    </w:tbl>
    <w:p w:rsidR="00237845" w:rsidRPr="00C402DD" w:rsidRDefault="00237845" w:rsidP="00237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n3514"/>
      <w:bookmarkEnd w:id="1"/>
    </w:p>
    <w:p w:rsidR="00E4155E" w:rsidRDefault="00220AF5" w:rsidP="00220AF5">
      <w:pPr>
        <w:jc w:val="center"/>
      </w:pPr>
      <w:r>
        <w:t>_________________________________</w:t>
      </w:r>
    </w:p>
    <w:sectPr w:rsidR="00E4155E" w:rsidSect="00F17E33">
      <w:headerReference w:type="default" r:id="rId6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52" w:rsidRDefault="00FC7D52">
      <w:pPr>
        <w:spacing w:after="0" w:line="240" w:lineRule="auto"/>
      </w:pPr>
      <w:r>
        <w:separator/>
      </w:r>
    </w:p>
  </w:endnote>
  <w:endnote w:type="continuationSeparator" w:id="0">
    <w:p w:rsidR="00FC7D52" w:rsidRDefault="00FC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52" w:rsidRDefault="00FC7D52">
      <w:pPr>
        <w:spacing w:after="0" w:line="240" w:lineRule="auto"/>
      </w:pPr>
      <w:r>
        <w:separator/>
      </w:r>
    </w:p>
  </w:footnote>
  <w:footnote w:type="continuationSeparator" w:id="0">
    <w:p w:rsidR="00FC7D52" w:rsidRDefault="00FC7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9391696"/>
      <w:docPartObj>
        <w:docPartGallery w:val="Page Numbers (Top of Page)"/>
        <w:docPartUnique/>
      </w:docPartObj>
    </w:sdtPr>
    <w:sdtEndPr/>
    <w:sdtContent>
      <w:p w:rsidR="001E57D1" w:rsidRDefault="00220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16762">
          <w:rPr>
            <w:noProof/>
            <w:lang w:val="ru-RU"/>
          </w:rPr>
          <w:t>5</w:t>
        </w:r>
        <w:r>
          <w:fldChar w:fldCharType="end"/>
        </w:r>
      </w:p>
    </w:sdtContent>
  </w:sdt>
  <w:p w:rsidR="001E57D1" w:rsidRDefault="00FC7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45"/>
    <w:rsid w:val="00133314"/>
    <w:rsid w:val="00172CA6"/>
    <w:rsid w:val="0020486A"/>
    <w:rsid w:val="00220AF5"/>
    <w:rsid w:val="00237845"/>
    <w:rsid w:val="005F6342"/>
    <w:rsid w:val="007A21CE"/>
    <w:rsid w:val="008853FC"/>
    <w:rsid w:val="008A7702"/>
    <w:rsid w:val="00905BF5"/>
    <w:rsid w:val="00B529C9"/>
    <w:rsid w:val="00BA3307"/>
    <w:rsid w:val="00E4155E"/>
    <w:rsid w:val="00FC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772D"/>
  <w15:chartTrackingRefBased/>
  <w15:docId w15:val="{6F040E3C-E366-4815-8FA2-50B97B4A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4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78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Горбатюк Тетяна Валентинівна</dc:creator>
  <cp:keywords/>
  <dc:description/>
  <cp:lastModifiedBy>Васильківська Олена Валеріївна</cp:lastModifiedBy>
  <cp:revision>2</cp:revision>
  <dcterms:created xsi:type="dcterms:W3CDTF">2024-11-07T14:18:00Z</dcterms:created>
  <dcterms:modified xsi:type="dcterms:W3CDTF">2024-11-07T14:18:00Z</dcterms:modified>
</cp:coreProperties>
</file>