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A6C28" w:rsidRPr="00E02B54" w:rsidRDefault="007E2E7C" w:rsidP="00E02B54">
      <w:pPr>
        <w:spacing w:line="240" w:lineRule="auto"/>
        <w:ind w:firstLine="4820"/>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ЗАТВЕРДЖЕНО</w:t>
      </w:r>
    </w:p>
    <w:p w14:paraId="00000002" w14:textId="317DFEE4" w:rsidR="00DA6C28" w:rsidRPr="00E02B54" w:rsidRDefault="007E2E7C" w:rsidP="00E02B54">
      <w:pPr>
        <w:spacing w:line="240" w:lineRule="auto"/>
        <w:ind w:firstLine="4820"/>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Наказ Міністерства розвитку громад</w:t>
      </w:r>
    </w:p>
    <w:p w14:paraId="00000003" w14:textId="16F565E8" w:rsidR="00DA6C28" w:rsidRPr="00E02B54" w:rsidRDefault="007E2E7C" w:rsidP="00E02B54">
      <w:pPr>
        <w:spacing w:line="240" w:lineRule="auto"/>
        <w:ind w:firstLine="4820"/>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та територій України</w:t>
      </w:r>
    </w:p>
    <w:p w14:paraId="00000004" w14:textId="77777777" w:rsidR="00DA6C28" w:rsidRPr="00E02B54" w:rsidRDefault="007E2E7C" w:rsidP="00E02B54">
      <w:pPr>
        <w:spacing w:line="240" w:lineRule="auto"/>
        <w:ind w:firstLine="4820"/>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 xml:space="preserve">___ _____________ 2024 року № ____ </w:t>
      </w:r>
    </w:p>
    <w:p w14:paraId="00000005" w14:textId="1580923D" w:rsidR="00DA6C28" w:rsidRPr="00E02B54" w:rsidRDefault="00DA6C28" w:rsidP="00E02B54">
      <w:pPr>
        <w:pStyle w:val="3"/>
        <w:keepNext w:val="0"/>
        <w:keepLines w:val="0"/>
        <w:spacing w:before="280" w:after="0" w:line="240" w:lineRule="auto"/>
        <w:jc w:val="center"/>
        <w:rPr>
          <w:rFonts w:ascii="Times New Roman" w:eastAsia="Times New Roman" w:hAnsi="Times New Roman" w:cs="Times New Roman"/>
          <w:b/>
          <w:color w:val="000000"/>
        </w:rPr>
      </w:pPr>
      <w:bookmarkStart w:id="0" w:name="_gjdgxs" w:colFirst="0" w:colLast="0"/>
      <w:bookmarkEnd w:id="0"/>
    </w:p>
    <w:p w14:paraId="00000006" w14:textId="77777777" w:rsidR="00DA6C28" w:rsidRPr="00E02B54" w:rsidRDefault="00DA6C28" w:rsidP="00E02B54">
      <w:pPr>
        <w:spacing w:line="240" w:lineRule="auto"/>
        <w:ind w:firstLine="4820"/>
        <w:jc w:val="center"/>
        <w:rPr>
          <w:rFonts w:ascii="Times New Roman" w:eastAsia="Times New Roman" w:hAnsi="Times New Roman" w:cs="Times New Roman"/>
          <w:sz w:val="28"/>
          <w:szCs w:val="28"/>
        </w:rPr>
      </w:pPr>
    </w:p>
    <w:p w14:paraId="00000007" w14:textId="77777777" w:rsidR="00DA6C28" w:rsidRPr="00E02B54" w:rsidRDefault="007E2E7C" w:rsidP="00E02B54">
      <w:pPr>
        <w:spacing w:line="240" w:lineRule="auto"/>
        <w:jc w:val="center"/>
        <w:rPr>
          <w:rFonts w:ascii="Times New Roman" w:eastAsia="Times New Roman" w:hAnsi="Times New Roman" w:cs="Times New Roman"/>
          <w:b/>
          <w:sz w:val="28"/>
          <w:szCs w:val="28"/>
        </w:rPr>
      </w:pPr>
      <w:bookmarkStart w:id="1" w:name="_30j0zll" w:colFirst="0" w:colLast="0"/>
      <w:bookmarkEnd w:id="1"/>
      <w:r w:rsidRPr="00E02B54">
        <w:rPr>
          <w:rFonts w:ascii="Times New Roman" w:eastAsia="Times New Roman" w:hAnsi="Times New Roman" w:cs="Times New Roman"/>
          <w:b/>
          <w:sz w:val="28"/>
          <w:szCs w:val="28"/>
        </w:rPr>
        <w:t>Методичні рекомендації</w:t>
      </w:r>
    </w:p>
    <w:p w14:paraId="00000008" w14:textId="6886C306" w:rsidR="00DA6C28" w:rsidRPr="00E02B54" w:rsidRDefault="007E2E7C" w:rsidP="00E02B54">
      <w:pPr>
        <w:spacing w:line="240" w:lineRule="auto"/>
        <w:jc w:val="center"/>
        <w:rPr>
          <w:rFonts w:ascii="Times New Roman" w:eastAsia="Times New Roman" w:hAnsi="Times New Roman" w:cs="Times New Roman"/>
          <w:b/>
          <w:sz w:val="28"/>
          <w:szCs w:val="28"/>
        </w:rPr>
      </w:pPr>
      <w:r w:rsidRPr="00E02B54">
        <w:rPr>
          <w:rFonts w:ascii="Times New Roman" w:eastAsia="Times New Roman" w:hAnsi="Times New Roman" w:cs="Times New Roman"/>
          <w:b/>
          <w:sz w:val="28"/>
          <w:szCs w:val="28"/>
        </w:rPr>
        <w:t xml:space="preserve">із застосування положень Закону України «Про надання будівельної продукції на ринку» </w:t>
      </w:r>
    </w:p>
    <w:p w14:paraId="00000009" w14:textId="77777777" w:rsidR="00DA6C28" w:rsidRPr="00E02B54" w:rsidRDefault="00DA6C28" w:rsidP="00E02B54">
      <w:pPr>
        <w:spacing w:line="240" w:lineRule="auto"/>
        <w:jc w:val="center"/>
        <w:rPr>
          <w:rFonts w:ascii="Times New Roman" w:eastAsia="Times New Roman" w:hAnsi="Times New Roman" w:cs="Times New Roman"/>
          <w:b/>
          <w:sz w:val="28"/>
          <w:szCs w:val="28"/>
        </w:rPr>
      </w:pPr>
    </w:p>
    <w:p w14:paraId="0000000A" w14:textId="77777777" w:rsidR="00DA6C28" w:rsidRPr="00E02B54" w:rsidRDefault="007E2E7C" w:rsidP="00E02B54">
      <w:pPr>
        <w:spacing w:line="240" w:lineRule="auto"/>
        <w:jc w:val="center"/>
        <w:rPr>
          <w:rFonts w:ascii="Times New Roman" w:eastAsia="Times New Roman" w:hAnsi="Times New Roman" w:cs="Times New Roman"/>
          <w:b/>
          <w:sz w:val="28"/>
          <w:szCs w:val="28"/>
        </w:rPr>
      </w:pPr>
      <w:r w:rsidRPr="00E02B54">
        <w:rPr>
          <w:rFonts w:ascii="Times New Roman" w:eastAsia="Times New Roman" w:hAnsi="Times New Roman" w:cs="Times New Roman"/>
          <w:b/>
          <w:sz w:val="28"/>
          <w:szCs w:val="28"/>
        </w:rPr>
        <w:t>I. Загальні положення</w:t>
      </w:r>
    </w:p>
    <w:p w14:paraId="0000000B" w14:textId="77777777" w:rsidR="00DA6C28" w:rsidRPr="00E02B54" w:rsidRDefault="00DA6C28" w:rsidP="00E02B54">
      <w:pPr>
        <w:spacing w:line="240" w:lineRule="auto"/>
        <w:rPr>
          <w:rFonts w:ascii="Times New Roman" w:eastAsia="Times New Roman" w:hAnsi="Times New Roman" w:cs="Times New Roman"/>
          <w:sz w:val="28"/>
          <w:szCs w:val="28"/>
        </w:rPr>
      </w:pPr>
    </w:p>
    <w:p w14:paraId="0000000C" w14:textId="77777777" w:rsidR="00DA6C28" w:rsidRPr="00E02B54" w:rsidRDefault="007E2E7C" w:rsidP="00E02B5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 xml:space="preserve">1. Ці Методичні рекомендації із застосування положень Закону України «Про надання будівельної продукції на ринку»  (далі </w:t>
      </w:r>
      <w:r w:rsidRPr="00E02B54">
        <w:rPr>
          <w:sz w:val="28"/>
          <w:szCs w:val="28"/>
        </w:rPr>
        <w:t>–</w:t>
      </w:r>
      <w:r w:rsidRPr="00E02B54">
        <w:rPr>
          <w:rFonts w:ascii="Times New Roman" w:eastAsia="Times New Roman" w:hAnsi="Times New Roman" w:cs="Times New Roman"/>
          <w:sz w:val="28"/>
          <w:szCs w:val="28"/>
        </w:rPr>
        <w:t xml:space="preserve"> Методичні рекомендації) розроблені згідно з положеннями частини другої статті 8 та статті 13 Закону України «Про технічні регламенти та оцінку відповідності» та Закону України «Про надання будівельної продукції на ринку».</w:t>
      </w:r>
    </w:p>
    <w:p w14:paraId="0000000D" w14:textId="77777777" w:rsidR="00DA6C28" w:rsidRPr="00E02B54" w:rsidRDefault="00DA6C28" w:rsidP="00E02B5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p>
    <w:p w14:paraId="0000000E" w14:textId="77777777" w:rsidR="00DA6C28" w:rsidRPr="00E02B54" w:rsidRDefault="007E2E7C" w:rsidP="00E02B54">
      <w:pPr>
        <w:pBdr>
          <w:top w:val="nil"/>
          <w:left w:val="nil"/>
          <w:bottom w:val="nil"/>
          <w:right w:val="nil"/>
          <w:between w:val="nil"/>
        </w:pBd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2. Методичні рекомендації призначені для використання фахівцями Міністерства розвитку громад та територій України, виробниками будівельної продукції, органами з оцінки відповідності, призначеними для виконання як третьою стороною певних завдань з оцінки відповідності (далі – призначений орган з оцінки відповідності будівельної продукції) і розроблені з метою визначення загальних підходів щодо розуміння та застосування положень Закону України «Про надання будівельної продукції на ринку» від 02 вересня 2020 року № 850-IX та Закону України «Про технічні регламенти та оцінку відповідності» від 15 січня 2015 року № 124-VIII, зокрема у частині визначення завдань призначених органів з оцінки відповідності будівельної продукції.</w:t>
      </w:r>
    </w:p>
    <w:p w14:paraId="0000000F" w14:textId="77777777" w:rsidR="00DA6C28" w:rsidRPr="00E02B54" w:rsidRDefault="00DA6C28" w:rsidP="00E02B54">
      <w:pPr>
        <w:spacing w:line="240" w:lineRule="auto"/>
        <w:jc w:val="both"/>
        <w:rPr>
          <w:rFonts w:ascii="Times New Roman" w:eastAsia="Times New Roman" w:hAnsi="Times New Roman" w:cs="Times New Roman"/>
          <w:sz w:val="28"/>
          <w:szCs w:val="28"/>
        </w:rPr>
      </w:pPr>
    </w:p>
    <w:p w14:paraId="00000010" w14:textId="77777777" w:rsidR="00DA6C28" w:rsidRPr="00E02B54" w:rsidRDefault="007E2E7C" w:rsidP="00E02B54">
      <w:pPr>
        <w:spacing w:line="240" w:lineRule="auto"/>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ab/>
        <w:t xml:space="preserve">3. У цих Методичних рекомендаціях терміни вживаються у значеннях, визначених законами України «Про надання будівельної продукції на ринку» від 02 вересня 2020 року та «Про технічні регламенти та оцінку відповідності». </w:t>
      </w:r>
    </w:p>
    <w:p w14:paraId="00000011" w14:textId="77777777" w:rsidR="00DA6C28" w:rsidRPr="00E02B54" w:rsidRDefault="00DA6C28" w:rsidP="00E02B54">
      <w:pPr>
        <w:spacing w:line="240" w:lineRule="auto"/>
        <w:jc w:val="both"/>
        <w:rPr>
          <w:rFonts w:ascii="Times New Roman" w:eastAsia="Times New Roman" w:hAnsi="Times New Roman" w:cs="Times New Roman"/>
          <w:sz w:val="28"/>
          <w:szCs w:val="28"/>
        </w:rPr>
      </w:pPr>
    </w:p>
    <w:p w14:paraId="00000012" w14:textId="77777777" w:rsidR="00DA6C28" w:rsidRPr="00E02B54" w:rsidRDefault="007E2E7C" w:rsidP="00E02B54">
      <w:pPr>
        <w:spacing w:line="240" w:lineRule="auto"/>
        <w:jc w:val="center"/>
        <w:rPr>
          <w:rFonts w:ascii="Times New Roman" w:eastAsia="Times New Roman" w:hAnsi="Times New Roman" w:cs="Times New Roman"/>
          <w:b/>
          <w:sz w:val="28"/>
          <w:szCs w:val="28"/>
        </w:rPr>
      </w:pPr>
      <w:r w:rsidRPr="00E02B54">
        <w:rPr>
          <w:rFonts w:ascii="Times New Roman" w:eastAsia="Times New Roman" w:hAnsi="Times New Roman" w:cs="Times New Roman"/>
          <w:b/>
          <w:sz w:val="28"/>
          <w:szCs w:val="28"/>
        </w:rPr>
        <w:t>ІІ. Оцінка та верифікація стабільності експлуатаційних характеристик</w:t>
      </w:r>
    </w:p>
    <w:p w14:paraId="00000013" w14:textId="77777777" w:rsidR="00DA6C28" w:rsidRPr="00E02B54" w:rsidRDefault="00DA6C28" w:rsidP="00E02B54">
      <w:pPr>
        <w:spacing w:line="352" w:lineRule="auto"/>
        <w:ind w:right="1153"/>
        <w:jc w:val="both"/>
      </w:pPr>
    </w:p>
    <w:p w14:paraId="00000014"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Оцінка та верифікація стабільності показників будівельної продукції складається передбачає виконання таких взаємопов’язаних послідовних процедур:</w:t>
      </w:r>
    </w:p>
    <w:p w14:paraId="00000015"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1) проведення оцінки експлуатаційних характеристик будівельної продукції передбачає здійснення випробувань, проведення розрахунків та використання табличних значень, описової документації, за допомогою яких визначаються суттєві експлуатаційні характеристики будівельної продукції. На</w:t>
      </w:r>
      <w:r>
        <w:rPr>
          <w:rFonts w:ascii="Times New Roman" w:eastAsia="Times New Roman" w:hAnsi="Times New Roman" w:cs="Times New Roman"/>
          <w:sz w:val="28"/>
          <w:szCs w:val="28"/>
        </w:rPr>
        <w:t xml:space="preserve"> </w:t>
      </w:r>
      <w:r w:rsidRPr="00E02B54">
        <w:rPr>
          <w:rFonts w:ascii="Times New Roman" w:eastAsia="Times New Roman" w:hAnsi="Times New Roman" w:cs="Times New Roman"/>
          <w:sz w:val="28"/>
          <w:szCs w:val="28"/>
        </w:rPr>
        <w:lastRenderedPageBreak/>
        <w:t>основі оцінки експлуатаційних характеристик виробник декларує суттєві експлуатаційні характеристики будівельної продукції.</w:t>
      </w:r>
    </w:p>
    <w:p w14:paraId="00000016"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2) проведення перевірки стабільності експлуатаційних характеристик, що передбачає проведення сукупності заходів, спрямованих на забезпечення того, що будівельна продукція, яка виготовляється на постійній основі, мала б задекларовані (стабільні) показники будівельної продукції.</w:t>
      </w:r>
    </w:p>
    <w:p w14:paraId="00000017"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У той час як оцінка експлуатаційних характеристик є одноразовим заходом, перевірка стабільності показників є безперервним процесом.</w:t>
      </w:r>
    </w:p>
    <w:p w14:paraId="00000018"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Оцінка суттєвих експлуатаційних характеристик повторюється лише у випадку змін, які можуть вплинути на відповідність будівельної продукції заявленим характеристикам. Такі зміни можуть включати, але не обмежуються:</w:t>
      </w:r>
    </w:p>
    <w:p w14:paraId="00000019"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зміна складових будівельної продукції, виробничого обладнання або виробничого процесу;</w:t>
      </w:r>
    </w:p>
    <w:p w14:paraId="0000001A"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зміна у регламентних технічних специфікаціях щодо методів та критеріїв оцінки ефективності.</w:t>
      </w:r>
    </w:p>
    <w:p w14:paraId="0000001B" w14:textId="77777777" w:rsidR="00DA6C28" w:rsidRPr="00E02B54" w:rsidRDefault="007E2E7C" w:rsidP="00E02B54">
      <w:pPr>
        <w:spacing w:line="240" w:lineRule="auto"/>
        <w:ind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Однак, чи вимагатимуть конкретні зміни повторного проведення оцінки та перевірки стабільності експлуатаційних характеристик, буде вирішуватися в кожному конкретному випадку окремо.</w:t>
      </w:r>
    </w:p>
    <w:p w14:paraId="0000001C" w14:textId="77777777" w:rsidR="00DA6C28" w:rsidRPr="00E02B54" w:rsidRDefault="00DA6C28" w:rsidP="00E02B54">
      <w:pPr>
        <w:spacing w:line="240" w:lineRule="auto"/>
        <w:ind w:firstLine="708"/>
        <w:jc w:val="both"/>
        <w:rPr>
          <w:rFonts w:ascii="Times New Roman" w:eastAsia="Times New Roman" w:hAnsi="Times New Roman" w:cs="Times New Roman"/>
          <w:sz w:val="28"/>
          <w:szCs w:val="28"/>
        </w:rPr>
      </w:pPr>
    </w:p>
    <w:p w14:paraId="0000001D" w14:textId="77777777" w:rsidR="00DA6C28" w:rsidRPr="00E02B54" w:rsidRDefault="007E2E7C" w:rsidP="00E02B54">
      <w:pPr>
        <w:spacing w:line="240" w:lineRule="auto"/>
        <w:ind w:firstLine="708"/>
        <w:jc w:val="center"/>
        <w:rPr>
          <w:rFonts w:ascii="Times New Roman" w:eastAsia="Times New Roman" w:hAnsi="Times New Roman" w:cs="Times New Roman"/>
          <w:b/>
          <w:sz w:val="28"/>
          <w:szCs w:val="28"/>
        </w:rPr>
      </w:pPr>
      <w:r w:rsidRPr="00E02B54">
        <w:rPr>
          <w:rFonts w:ascii="Times New Roman" w:eastAsia="Times New Roman" w:hAnsi="Times New Roman" w:cs="Times New Roman"/>
          <w:b/>
          <w:sz w:val="28"/>
          <w:szCs w:val="28"/>
        </w:rPr>
        <w:t>ІІІ. Відповідальність за виконання завдань з оцінки та перевірки стабільності експлуатаційних характеристик</w:t>
      </w:r>
    </w:p>
    <w:p w14:paraId="0000001E" w14:textId="77777777" w:rsidR="00DA6C28" w:rsidRPr="00E02B54" w:rsidRDefault="00DA6C28" w:rsidP="00E02B54">
      <w:pPr>
        <w:spacing w:line="240" w:lineRule="auto"/>
        <w:jc w:val="both"/>
        <w:rPr>
          <w:rFonts w:ascii="Times New Roman" w:eastAsia="Times New Roman" w:hAnsi="Times New Roman" w:cs="Times New Roman"/>
          <w:sz w:val="28"/>
          <w:szCs w:val="28"/>
        </w:rPr>
      </w:pPr>
    </w:p>
    <w:p w14:paraId="0000001F" w14:textId="77777777" w:rsidR="00DA6C28" w:rsidRPr="00E02B54" w:rsidRDefault="007E2E7C" w:rsidP="00E02B54">
      <w:pPr>
        <w:spacing w:line="240" w:lineRule="auto"/>
        <w:ind w:right="-284"/>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ab/>
        <w:t>Кожна зі сторін, виробник будівельної продукції (далі – виробник) і призначений орган з оцінки відповідності будівельної продукції, несуть відповідальність за правильне виконання завдань, покладених на них відповідною системою або системами оцінки та перевірки стабільності показників будівельної продукції, зазначеними у регламентних технічних специфікаціях.</w:t>
      </w:r>
    </w:p>
    <w:p w14:paraId="00000020" w14:textId="77777777" w:rsidR="00DA6C28" w:rsidRPr="00E02B54" w:rsidRDefault="007E2E7C" w:rsidP="00E02B54">
      <w:pPr>
        <w:spacing w:line="240" w:lineRule="auto"/>
        <w:ind w:right="-284"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ab/>
        <w:t>Підставою для діяльності призначеного орган з оцінки відповідності будівельної продукції щодо виконання завдань у процесі оцінки та перевірки стабільності показників будівельної продукції є наявність письмової угоди (договору) з виробником.</w:t>
      </w:r>
    </w:p>
    <w:p w14:paraId="00000021" w14:textId="77777777" w:rsidR="00DA6C28" w:rsidRPr="00E02B54" w:rsidRDefault="007E2E7C" w:rsidP="00E02B54">
      <w:pPr>
        <w:spacing w:line="240" w:lineRule="auto"/>
        <w:ind w:right="-284"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Угода складається відповідно до цивільно-господарського законодавства та незалежно від системи оцінки та перевірки стабільності показників будівельної продукції, з урахуванням таких положень:</w:t>
      </w:r>
    </w:p>
    <w:p w14:paraId="00000022" w14:textId="77777777" w:rsidR="00DA6C28" w:rsidRPr="00E02B54" w:rsidRDefault="007E2E7C" w:rsidP="00E02B54">
      <w:pPr>
        <w:spacing w:line="240" w:lineRule="auto"/>
        <w:ind w:right="-284"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положення щодо того, що орган з оцінки відповідності будівельної продукції проводить свою роботу відповідно до Закону України «Про надання будівельної продукції на ринку» та інших підзаконних нормативно-правових актів;</w:t>
      </w:r>
    </w:p>
    <w:p w14:paraId="00000023" w14:textId="77777777" w:rsidR="00DA6C28" w:rsidRPr="00E02B54" w:rsidRDefault="007E2E7C" w:rsidP="00E02B54">
      <w:pPr>
        <w:spacing w:line="240" w:lineRule="auto"/>
        <w:ind w:right="-284"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назва відповідної будівельної продукції та її застосування за призначенням;</w:t>
      </w:r>
    </w:p>
    <w:p w14:paraId="00000024" w14:textId="77777777" w:rsidR="00DA6C28" w:rsidRPr="00E02B54" w:rsidRDefault="007E2E7C" w:rsidP="00E02B54">
      <w:pPr>
        <w:spacing w:line="240" w:lineRule="auto"/>
        <w:ind w:right="-284"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відповідна застосовна регламентна технічна специфікація;</w:t>
      </w:r>
    </w:p>
    <w:p w14:paraId="00000025" w14:textId="77777777" w:rsidR="00DA6C28" w:rsidRDefault="007E2E7C" w:rsidP="00E02B54">
      <w:pPr>
        <w:spacing w:line="240" w:lineRule="auto"/>
        <w:ind w:right="-284" w:firstLine="708"/>
        <w:jc w:val="both"/>
        <w:rPr>
          <w:rFonts w:ascii="Times New Roman" w:eastAsia="Times New Roman" w:hAnsi="Times New Roman" w:cs="Times New Roman"/>
          <w:sz w:val="28"/>
          <w:szCs w:val="28"/>
        </w:rPr>
      </w:pPr>
      <w:r w:rsidRPr="00E02B54">
        <w:rPr>
          <w:rFonts w:ascii="Times New Roman" w:eastAsia="Times New Roman" w:hAnsi="Times New Roman" w:cs="Times New Roman"/>
          <w:sz w:val="28"/>
          <w:szCs w:val="28"/>
        </w:rPr>
        <w:t>система або системи оцінки та перевірки стабільності показників будівельної продукції;</w:t>
      </w:r>
    </w:p>
    <w:p w14:paraId="00000026" w14:textId="77777777" w:rsidR="00DA6C28" w:rsidRDefault="007E2E7C" w:rsidP="00E02B54">
      <w:pPr>
        <w:spacing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інформація щодо субпідрядників або дочірніх підприємств, які залучені до виконання конкретних робіт, пов’язаних з оцінкою та перевіркою стабільності показників будівельної продукції;</w:t>
      </w:r>
    </w:p>
    <w:p w14:paraId="00000027" w14:textId="77777777" w:rsidR="00DA6C28" w:rsidRDefault="007E2E7C" w:rsidP="00E02B54">
      <w:pPr>
        <w:spacing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щодо використання матеріально-технічної бази поза межами випробувальної лабораторії органу з оцінки відповідності будівельної продукції.</w:t>
      </w:r>
    </w:p>
    <w:p w14:paraId="00000028" w14:textId="77777777" w:rsidR="00DA6C28" w:rsidRDefault="007E2E7C" w:rsidP="00E02B54">
      <w:pPr>
        <w:spacing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Незалежно від відповідальності за виконання завдань з оцінки та перевірки стабільності експлуатаційних характеристик, виробник несе повну відповідальність за відповідність будівельної продукції заявленим у декларації показників будівельної продукції характеристикам і за відповідність будь-яким іншим вимогам, визначеним Законом України «Про надання будівельної продукції на ринку».</w:t>
      </w:r>
    </w:p>
    <w:p w14:paraId="00000029" w14:textId="77777777" w:rsidR="00DA6C28" w:rsidRDefault="007E2E7C" w:rsidP="00E02B54">
      <w:pPr>
        <w:spacing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у разі неправомірних дій, призначений орган з оцінки відповідності будівельної продукції, може бути притягнутим до відповідальності відповідно до законодавства як виробником, так і іншими особами (наприклад, клієнтами виробника, які зазнали збитків, спричинених діями призначеного органу з оцінки відповідності будівельної продукції).</w:t>
      </w:r>
    </w:p>
    <w:p w14:paraId="0000002A"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2B" w14:textId="77777777" w:rsidR="00DA6C28" w:rsidRDefault="007E2E7C" w:rsidP="00E02B54">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ІV.</w:t>
      </w:r>
      <w:r>
        <w:rPr>
          <w:rFonts w:ascii="Times New Roman" w:eastAsia="Times New Roman" w:hAnsi="Times New Roman" w:cs="Times New Roman"/>
          <w:b/>
          <w:sz w:val="28"/>
          <w:szCs w:val="28"/>
        </w:rPr>
        <w:tab/>
        <w:t>Вибір системи оцінки та перевірки стабільності показників будівельної продукції та розподіл завдань</w:t>
      </w:r>
    </w:p>
    <w:p w14:paraId="0000002C"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2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Системи оцінки та перевірки стабільності показників будівельної продукції зазначаються у регламентних технічних специфікаціях.</w:t>
      </w:r>
    </w:p>
    <w:p w14:paraId="0000002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для виробників та призначених органів з оцінки відповідності будівельної продукції, в рамках оцінки та перевірки стабільності показників будівельної продукції різних систем, затверджені постановою Кабінету Міністрів України від 09 червня 2021 року № 596 «Про затвердження систем оцінки та перевірки стабільності показників будівельної продукції», а також зазначені у відповідних регламентних технічних специфікаціях.</w:t>
      </w:r>
    </w:p>
    <w:p w14:paraId="0000002F"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будь-яких розбіжностей між описами завдань з оцінки та перевірки стабільності показників будівельної продукції, передбачених регламентною технічною специфікацією та постановою Кабінету Міністрів України від 09 червня 2021 року № 596 «Про затвердження систем оцінки та перевірки стабільності показників будівельної продукції», застосовується останній.</w:t>
      </w:r>
    </w:p>
    <w:p w14:paraId="0000003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Регламентні технічні специфікації можуть призначати різні системи оцінки та перевірки стабільності показників будівельної продукції для різних суттєвих характеристик будівельної продукції. Таким чином, одна і та сама будівельна продукція може підпадати під дві або більше систем одночасно.</w:t>
      </w:r>
    </w:p>
    <w:p w14:paraId="0000003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реакція на вогнестійкість підвісних стель може підпадати під систему 1, тоді як механічні характеристики зазвичай підпадають під систему 3.</w:t>
      </w:r>
    </w:p>
    <w:p w14:paraId="0000003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Виробник бере на себе відповідальність за відповідність будівельної продукції задекларованим показникам, а також за її відповідність усім застосовним вимогам, визначеним цим Законом та відповідними технічними регламентами, а також за застосування правильної системи оцінки та перевірки </w:t>
      </w:r>
      <w:r>
        <w:rPr>
          <w:rFonts w:ascii="Times New Roman" w:eastAsia="Times New Roman" w:hAnsi="Times New Roman" w:cs="Times New Roman"/>
          <w:sz w:val="28"/>
          <w:szCs w:val="28"/>
        </w:rPr>
        <w:lastRenderedPageBreak/>
        <w:t>стабільності показників будівельної продукції для кожної будівельної продукції, що ним виробляється.</w:t>
      </w:r>
    </w:p>
    <w:p w14:paraId="00000033"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 виробник визначив, що його будівельна продукція підпадає під декілька систем, до яких необхідно залучити призначені органи з оцінки відповідності будівельної продукції, в деяких випадках йому необхідно звернутися декількох призначених органів з оцінки відповідності будівельної продукції.</w:t>
      </w:r>
    </w:p>
    <w:p w14:paraId="00000034"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зверненні виробника призначений орган з оцінки відповідності будівельної продукції повинен переконатися, що відповідна будівельна продукція дійсно підпадає під дію системи (систем), застосованих виробником, за суттєвими експлуатаційними характеристиками, щодо яких призначений орган з оцінки відповідності будівельної продукції запрошується до участі в оцінці та перевірці стабільності експлуатаційних характеристик.</w:t>
      </w:r>
    </w:p>
    <w:p w14:paraId="00000035"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Якщо призначений орган з оцінки відповідності будівельної продукції виявляє, що виробник не застосовує належну систему, він повинен повідомити про це виробника і не повинен погоджуватися на виконання запитуваного завдання з оцінки та перевірки стабільності показників будівельної продукції доти, доки не буде застосовано належну систему.</w:t>
      </w:r>
    </w:p>
    <w:p w14:paraId="00000036"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під час процесу, наприклад, під час первинної інспекції, виявляється, що система була визначена неправильно, виробник повинен бути поінформований про це і процес повинен бути змінений відповідним чином.</w:t>
      </w:r>
    </w:p>
    <w:p w14:paraId="00000037"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38" w14:textId="77777777" w:rsidR="00DA6C28" w:rsidRDefault="007E2E7C" w:rsidP="00E02B54">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ab/>
        <w:t>Оцінка експлуатаційних характеристик при застосуванні систем 1+, 1, та 3</w:t>
      </w:r>
    </w:p>
    <w:p w14:paraId="00000039"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3A"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всіх системах оцінки та перевірки стабільності показників будівельної продукції оцінка експлуатаційних характеристик повинна проводитися на основі випробувань, розрахунків, табличних значень або описової документації будівельної продукції. Відбір зразків для випробувань вважається частиною оцінки експлуатаційних характеристик. </w:t>
      </w:r>
    </w:p>
    <w:p w14:paraId="0000003B"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застосуванні систем 1+ та 1 органом із сертифікації будівельної продукції здійснюється відбір зразків.</w:t>
      </w:r>
    </w:p>
    <w:p w14:paraId="0000003C"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результатів оцінки експлуатаційних характеристик будівельної продукції, первинного інспектування виробничого підприємства та контролю виробництва на підприємстві, безперервного нагляду, оцінки та аналізу контролю виробництва на підприємстві орган із сертифікації будівельної продукції) видає, відмовляє у видачі, зупиняє дію, скасовує сертифікат стабільності показників будівельної продукції або встановлює обмеження щодо такого сертифіката на основі результатів.</w:t>
      </w:r>
    </w:p>
    <w:p w14:paraId="0000003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системі 3 відбір зразків здійснює виробник.</w:t>
      </w:r>
    </w:p>
    <w:p w14:paraId="0000003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будівельної продукції, на які поширюється дія європейського документу з визначення прийнятності або національного документа України з </w:t>
      </w:r>
      <w:r>
        <w:rPr>
          <w:rFonts w:ascii="Times New Roman" w:eastAsia="Times New Roman" w:hAnsi="Times New Roman" w:cs="Times New Roman"/>
          <w:sz w:val="28"/>
          <w:szCs w:val="28"/>
        </w:rPr>
        <w:lastRenderedPageBreak/>
        <w:t xml:space="preserve">визначення прийнятності, оцінка характеристик є відповідальністю європейського органу з визначення технічної прийнятності. </w:t>
      </w:r>
    </w:p>
    <w:p w14:paraId="0000003F"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40" w14:textId="77777777" w:rsidR="00DA6C28" w:rsidRDefault="007E2E7C" w:rsidP="00E02B54">
      <w:pPr>
        <w:spacing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Методи оцінки </w:t>
      </w:r>
    </w:p>
    <w:p w14:paraId="00000041"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4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оцінки, що застосовуються, містяться в регламентній технічній специфікації на будівельну продукцію. Методи, описані в стандартах, можуть включати одну або декілька категорій: випробування, розрахунок, табличні значення або описову документацію будівельної продукції. </w:t>
      </w:r>
    </w:p>
    <w:p w14:paraId="00000043"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системі 2+ відповідальність за проведення оцінки характеристик несе виробник. Оцінка характеристик за системою 2+ не охоплюється цим документом. </w:t>
      </w:r>
    </w:p>
    <w:p w14:paraId="00000044"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виконанні завдань з оцінки відповідності суттєвої експлуатаційної характеристики будівельної продукції, орган із сертифікації будівельної продукції повинен переконатися, що метод оцінювання, передбачений регламентною технічною специфікацією, підходить для будівельної продукції, що виробляється.</w:t>
      </w:r>
    </w:p>
    <w:p w14:paraId="00000045"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орган із сертифікації будівельної продукції вважає, що метод оцінювання, передбачений регламентною технічною специфікацією, не підходить, він повинен поінформувати про це виробника і не повинен проводити оцінювання експлуатаційних характеристик.</w:t>
      </w:r>
    </w:p>
    <w:p w14:paraId="00000046"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регламентна технічна специфікація дозволяє застосування двох або більше методів оцінювання, виробник може вирішити, який метод (методи) застосовувати, за умови, що орган із сертифікації будівельної продукції визнає метод (методи), обраний виробником, придатним (придатними) для відповідної будівельної продукції.</w:t>
      </w:r>
    </w:p>
    <w:p w14:paraId="00000047" w14:textId="77777777" w:rsidR="00DA6C28" w:rsidRDefault="00DA6C28" w:rsidP="00E02B54">
      <w:pPr>
        <w:spacing w:line="240" w:lineRule="auto"/>
        <w:jc w:val="both"/>
        <w:rPr>
          <w:rFonts w:ascii="Times New Roman" w:eastAsia="Times New Roman" w:hAnsi="Times New Roman" w:cs="Times New Roman"/>
          <w:sz w:val="28"/>
          <w:szCs w:val="28"/>
        </w:rPr>
      </w:pPr>
    </w:p>
    <w:p w14:paraId="00000048" w14:textId="77777777" w:rsidR="00DA6C28" w:rsidRDefault="007E2E7C" w:rsidP="00E02B54">
      <w:pPr>
        <w:spacing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Проведення випробувань</w:t>
      </w:r>
    </w:p>
    <w:p w14:paraId="00000049" w14:textId="77777777" w:rsidR="00DA6C28" w:rsidRDefault="00DA6C28" w:rsidP="00E02B54">
      <w:pPr>
        <w:spacing w:line="240" w:lineRule="auto"/>
        <w:jc w:val="both"/>
        <w:rPr>
          <w:rFonts w:ascii="Times New Roman" w:eastAsia="Times New Roman" w:hAnsi="Times New Roman" w:cs="Times New Roman"/>
          <w:sz w:val="28"/>
          <w:szCs w:val="28"/>
        </w:rPr>
      </w:pPr>
    </w:p>
    <w:p w14:paraId="0000004A"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Зразки для випробувань відбираються або органом із сертифікації будівельної продукції (системи 1+ та 1), або виробником (система 3).</w:t>
      </w:r>
    </w:p>
    <w:p w14:paraId="0000004B" w14:textId="77777777" w:rsidR="00DA6C28" w:rsidRDefault="007E2E7C" w:rsidP="00E02B54">
      <w:pPr>
        <w:spacing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отримання зразків лабораторія, що здійснює випробування, повинна переконатися, що отримані зразки відповідають опису в протоколі відбору зразків, отриманій від органу із сертифікації будівельної продукції або виробника. У разі виявлення будь-якої невідповідності, орган із сертифікації будівельної продукції або виробник, залежно від обставин, повинні бути поінформовані.</w:t>
      </w:r>
    </w:p>
    <w:p w14:paraId="0000004C" w14:textId="77777777" w:rsidR="00DA6C28" w:rsidRDefault="007E2E7C" w:rsidP="00E02B54">
      <w:pPr>
        <w:spacing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Випробування повинні проводитися відповідно до ДСТУ EN ISO/IEC 17025:2019.</w:t>
      </w:r>
    </w:p>
    <w:p w14:paraId="0000004D" w14:textId="77777777" w:rsidR="00DA6C28" w:rsidRDefault="007E2E7C" w:rsidP="00E02B54">
      <w:pPr>
        <w:spacing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Випробування повинні проводитися відповідно до регламентної технічної специфікації.</w:t>
      </w:r>
    </w:p>
    <w:p w14:paraId="0000004E" w14:textId="77777777" w:rsidR="00DA6C28" w:rsidRDefault="00DA6C28" w:rsidP="00E02B54">
      <w:pPr>
        <w:spacing w:line="240" w:lineRule="auto"/>
        <w:jc w:val="both"/>
        <w:rPr>
          <w:rFonts w:ascii="Times New Roman" w:eastAsia="Times New Roman" w:hAnsi="Times New Roman" w:cs="Times New Roman"/>
          <w:sz w:val="28"/>
          <w:szCs w:val="28"/>
        </w:rPr>
      </w:pPr>
    </w:p>
    <w:p w14:paraId="0000004F" w14:textId="77777777" w:rsidR="00DA6C28" w:rsidRDefault="007E2E7C" w:rsidP="00E02B54">
      <w:pPr>
        <w:spacing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Проведення розрахунків</w:t>
      </w:r>
    </w:p>
    <w:p w14:paraId="00000050" w14:textId="77777777" w:rsidR="00DA6C28" w:rsidRDefault="00DA6C28">
      <w:pPr>
        <w:shd w:val="clear" w:color="auto" w:fill="FFFFFF"/>
        <w:spacing w:line="240" w:lineRule="auto"/>
        <w:jc w:val="both"/>
        <w:rPr>
          <w:rFonts w:ascii="Times New Roman" w:eastAsia="Times New Roman" w:hAnsi="Times New Roman" w:cs="Times New Roman"/>
          <w:sz w:val="28"/>
          <w:szCs w:val="28"/>
        </w:rPr>
      </w:pPr>
    </w:p>
    <w:p w14:paraId="0000005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регламентна технічна специфікація дозволяє оцінити експлуатаційні характеристики шляхом розрахунку, орган із сертифікації будівельної продукції (при застосуванні системи 1+ та 1) або випробувальна лабораторія (при застосуванні системи 3) повинні провести розрахунок відповідно до методів, описаних у регламентній технічній специфікації.</w:t>
      </w:r>
    </w:p>
    <w:p w14:paraId="0000005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якості основи для розрахунку, залежно від обставин, призначений орган з оцінки відповідності повинен використовувати:</w:t>
      </w:r>
    </w:p>
    <w:p w14:paraId="00000053"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Зразок продукції, відібраний органом із сертифікації будівельної продукції (системи 1+ та 1) або наданий виробником (система AVCP 3);</w:t>
      </w:r>
    </w:p>
    <w:p w14:paraId="00000054"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Вихідні дані для розрахунку надаються виробником;</w:t>
      </w:r>
    </w:p>
    <w:p w14:paraId="00000055"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Креслення та технічні описи будівельного виробу надаються виробником.</w:t>
      </w:r>
    </w:p>
    <w:p w14:paraId="00000056" w14:textId="77777777" w:rsidR="00DA6C28" w:rsidRDefault="00DA6C28" w:rsidP="00E02B54">
      <w:pPr>
        <w:spacing w:line="240" w:lineRule="auto"/>
        <w:jc w:val="both"/>
        <w:rPr>
          <w:rFonts w:ascii="Times New Roman" w:eastAsia="Times New Roman" w:hAnsi="Times New Roman" w:cs="Times New Roman"/>
          <w:sz w:val="28"/>
          <w:szCs w:val="28"/>
        </w:rPr>
      </w:pPr>
    </w:p>
    <w:p w14:paraId="00000057"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повинен мати внутрішні процедури, що забезпечують:</w:t>
      </w:r>
    </w:p>
    <w:p w14:paraId="00000058"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 персонал, який проводить розрахунки, має відповідну кваліфікацію;</w:t>
      </w:r>
    </w:p>
    <w:p w14:paraId="00000059"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 обладнання та відповідне програмне забезпечення є належним та перевіреним;</w:t>
      </w:r>
    </w:p>
    <w:p w14:paraId="0000005A"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 всі розрахунки проходять внутрішню перевірку перед звітуванням.</w:t>
      </w:r>
    </w:p>
    <w:p w14:paraId="0000005B" w14:textId="77777777" w:rsidR="00DA6C28" w:rsidRDefault="00DA6C28" w:rsidP="00E02B54">
      <w:pPr>
        <w:spacing w:line="240" w:lineRule="auto"/>
        <w:jc w:val="both"/>
        <w:rPr>
          <w:rFonts w:ascii="Times New Roman" w:eastAsia="Times New Roman" w:hAnsi="Times New Roman" w:cs="Times New Roman"/>
          <w:i/>
          <w:sz w:val="28"/>
          <w:szCs w:val="28"/>
        </w:rPr>
      </w:pPr>
    </w:p>
    <w:p w14:paraId="0000005C" w14:textId="77777777" w:rsidR="00DA6C28" w:rsidRDefault="007E2E7C" w:rsidP="00E02B54">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Використання табличних значень</w:t>
      </w:r>
    </w:p>
    <w:p w14:paraId="0000005D" w14:textId="77777777" w:rsidR="00DA6C28" w:rsidRDefault="00DA6C28" w:rsidP="00E02B54">
      <w:pPr>
        <w:spacing w:line="240" w:lineRule="auto"/>
        <w:jc w:val="both"/>
        <w:rPr>
          <w:rFonts w:ascii="Times New Roman" w:eastAsia="Times New Roman" w:hAnsi="Times New Roman" w:cs="Times New Roman"/>
          <w:sz w:val="28"/>
          <w:szCs w:val="28"/>
        </w:rPr>
      </w:pPr>
    </w:p>
    <w:p w14:paraId="0000005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регламентна технічна специфікація дозволяє оцінювати характеристики за допомогою табличних значень, орган із сертифікації будівельної продукції (при застосуванні системи 1+ та 1) або випробувальна лабораторія (при застосуванні системи 3) повинні визначати табличні значення відповідно до методів, описаних у регламентній технічній специфікації.</w:t>
      </w:r>
    </w:p>
    <w:p w14:paraId="0000005F"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якості основи для визначення табличних значень, у відповідних випадках, призначений орган з оцінки відповідності повинен використовувати:</w:t>
      </w:r>
    </w:p>
    <w:p w14:paraId="0000006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зразок продукції, відібраний органом із сертифікації будівельної продукції (при застосуванні системи 1+ та 1) або наданий виробником (система 3);</w:t>
      </w:r>
    </w:p>
    <w:p w14:paraId="0000006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вхідні дані, надані виробником;</w:t>
      </w:r>
    </w:p>
    <w:p w14:paraId="0000006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креслення та технічні описи будівельного виробу надаються виробником.</w:t>
      </w:r>
    </w:p>
    <w:p w14:paraId="00000063"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повинен мати внутрішні процедури, що забезпечують:</w:t>
      </w:r>
    </w:p>
    <w:p w14:paraId="00000064"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персонал, який визначає табличні значення, має відповідну кваліфікацію;</w:t>
      </w:r>
    </w:p>
    <w:p w14:paraId="00000065"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всі табличні дані проходять внутрішню перевірку перед звітуванням;</w:t>
      </w:r>
    </w:p>
    <w:p w14:paraId="00000066"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Регламентна технічна специфікація може містити більш конкретні положення, а спеціальні настанови можуть надавати подальші вказівки щодо табличних значень.</w:t>
      </w:r>
    </w:p>
    <w:p w14:paraId="00000067" w14:textId="77777777" w:rsidR="00DA6C28" w:rsidRDefault="00DA6C28" w:rsidP="00E02B54">
      <w:pPr>
        <w:spacing w:line="240" w:lineRule="auto"/>
        <w:jc w:val="both"/>
        <w:rPr>
          <w:rFonts w:ascii="Times New Roman" w:eastAsia="Times New Roman" w:hAnsi="Times New Roman" w:cs="Times New Roman"/>
          <w:sz w:val="28"/>
          <w:szCs w:val="28"/>
        </w:rPr>
      </w:pPr>
    </w:p>
    <w:p w14:paraId="00000068" w14:textId="77777777" w:rsidR="00DA6C28" w:rsidRDefault="007E2E7C" w:rsidP="00E02B54">
      <w:pPr>
        <w:spacing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Описова документація продукції</w:t>
      </w:r>
    </w:p>
    <w:p w14:paraId="00000069" w14:textId="77777777" w:rsidR="00DA6C28" w:rsidRDefault="00DA6C28">
      <w:pPr>
        <w:shd w:val="clear" w:color="auto" w:fill="FFFFFF"/>
        <w:spacing w:line="240" w:lineRule="auto"/>
        <w:jc w:val="both"/>
        <w:rPr>
          <w:rFonts w:ascii="Times New Roman" w:eastAsia="Times New Roman" w:hAnsi="Times New Roman" w:cs="Times New Roman"/>
          <w:sz w:val="28"/>
          <w:szCs w:val="28"/>
        </w:rPr>
      </w:pPr>
    </w:p>
    <w:p w14:paraId="0000006A"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Якщо регламентна технічна специфікація дозволяє оцінювати характеристики за допомогою табличних значень, орган із сертифікації будівельної продукції (при застосуванні системи 1+ та 1) або випробувальна лабораторія (при застосуванні системи 3) повинні скласти описову документацію продукції відповідно до методів, описаних у регламентній технічній специфікації.</w:t>
      </w:r>
    </w:p>
    <w:p w14:paraId="0000006B"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може використовувати:</w:t>
      </w:r>
    </w:p>
    <w:p w14:paraId="0000006C"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зразок продукції, відібраний органом із сертифікації будівельної продукції (при застосуванні системи 1+ та 1) або наданий виробником (система 3);</w:t>
      </w:r>
    </w:p>
    <w:p w14:paraId="0000006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вихідні дані надаються виробником;</w:t>
      </w:r>
    </w:p>
    <w:p w14:paraId="0000006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креслення та технічні описи будівельної продукції надаються виробником.</w:t>
      </w:r>
    </w:p>
    <w:p w14:paraId="0000006F"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повинен мати внутрішні процедури, що забезпечують:</w:t>
      </w:r>
    </w:p>
    <w:p w14:paraId="0000007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 який складає описову документацію, має відповідну кваліфікацію;</w:t>
      </w:r>
    </w:p>
    <w:p w14:paraId="0000007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описова документація проходить внутрішню перевірку перед звітуванням.</w:t>
      </w:r>
    </w:p>
    <w:p w14:paraId="0000007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Регламентна технічна специфікація  може містити більш конкретні положення, а спеціальні настанови GNB можуть надавати подальші вказівки щодо описової документації.</w:t>
      </w:r>
    </w:p>
    <w:p w14:paraId="00000073" w14:textId="77777777" w:rsidR="00DA6C28" w:rsidRDefault="00DA6C28" w:rsidP="00E02B54">
      <w:pPr>
        <w:spacing w:line="240" w:lineRule="auto"/>
        <w:jc w:val="both"/>
        <w:rPr>
          <w:rFonts w:ascii="Times New Roman" w:eastAsia="Times New Roman" w:hAnsi="Times New Roman" w:cs="Times New Roman"/>
          <w:sz w:val="28"/>
          <w:szCs w:val="28"/>
        </w:rPr>
      </w:pPr>
    </w:p>
    <w:p w14:paraId="00000074" w14:textId="77777777" w:rsidR="00DA6C28" w:rsidRDefault="007E2E7C" w:rsidP="00E02B54">
      <w:pPr>
        <w:spacing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Звітність</w:t>
      </w:r>
    </w:p>
    <w:p w14:paraId="00000075" w14:textId="77777777" w:rsidR="00DA6C28" w:rsidRDefault="00DA6C28" w:rsidP="00E02B54">
      <w:pPr>
        <w:spacing w:line="240" w:lineRule="auto"/>
        <w:jc w:val="both"/>
        <w:rPr>
          <w:rFonts w:ascii="Times New Roman" w:eastAsia="Times New Roman" w:hAnsi="Times New Roman" w:cs="Times New Roman"/>
          <w:sz w:val="28"/>
          <w:szCs w:val="28"/>
        </w:rPr>
      </w:pPr>
    </w:p>
    <w:p w14:paraId="00000076"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та верифікація стабільності показників будівельної продукції повинна бути представлена у вигляді звіту, який видається виробнику.</w:t>
      </w:r>
    </w:p>
    <w:p w14:paraId="00000077" w14:textId="77777777" w:rsidR="00DA6C28" w:rsidRDefault="00DA6C28" w:rsidP="00E02B54">
      <w:pPr>
        <w:spacing w:line="240" w:lineRule="auto"/>
        <w:jc w:val="both"/>
        <w:rPr>
          <w:rFonts w:ascii="Times New Roman" w:eastAsia="Times New Roman" w:hAnsi="Times New Roman" w:cs="Times New Roman"/>
          <w:sz w:val="28"/>
          <w:szCs w:val="28"/>
        </w:rPr>
      </w:pPr>
    </w:p>
    <w:p w14:paraId="00000078"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повинен містити наступну інформацію:</w:t>
      </w:r>
    </w:p>
    <w:p w14:paraId="00000079"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Назва виробника, якому видається звіт;</w:t>
      </w:r>
    </w:p>
    <w:p w14:paraId="0000007A"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Ідентифікація призначеного органу з оцінки відповідності;</w:t>
      </w:r>
    </w:p>
    <w:p w14:paraId="0000007B"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Посилання на нормативно-правові акти та умови оцінки експлуатаційних характеристик будівельної продукції;</w:t>
      </w:r>
    </w:p>
    <w:p w14:paraId="0000007C"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Опис будівельної продукції;</w:t>
      </w:r>
    </w:p>
    <w:p w14:paraId="0000007D"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Посилання на регламенту технічну специфікацію;</w:t>
      </w:r>
    </w:p>
    <w:p w14:paraId="0000007E"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Посилання на метод оцінювання (наприклад, випробування) та посилання на відповідні пункти регламентної технічної специфікації;</w:t>
      </w:r>
    </w:p>
    <w:p w14:paraId="0000007F"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про проведення розрахунків, табличні значення та звіт про описову документацію продукції повинен містити вичерпну інформацію про:</w:t>
      </w:r>
    </w:p>
    <w:p w14:paraId="0000008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будь-які дані, надані виробником або органом із сертифікації будівельної продукції, що є основою для оцінки;</w:t>
      </w:r>
    </w:p>
    <w:p w14:paraId="0000008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будь-які припущення, що становлять основу для оцінки;</w:t>
      </w:r>
    </w:p>
    <w:p w14:paraId="0000008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Посилання на звіт про відбір зразків або вимогу, складену органом із сертифікації будівельної продукції (при застосуванні системи 1+ та 1) або виробником (система 3).</w:t>
      </w:r>
    </w:p>
    <w:p w14:paraId="00000083"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Крім того, протоколи випробувань повинні відповідати вимогам ДСТУ EN ISO/IEC 17025:2019.</w:t>
      </w:r>
    </w:p>
    <w:p w14:paraId="00000084"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Регламентні технічні специфікації можуть містити більш конкретні вимоги до звітності.</w:t>
      </w:r>
    </w:p>
    <w:p w14:paraId="00000085" w14:textId="77777777" w:rsidR="00DA6C28" w:rsidRDefault="00DA6C28" w:rsidP="00E02B54">
      <w:pPr>
        <w:spacing w:line="240" w:lineRule="auto"/>
        <w:jc w:val="both"/>
        <w:rPr>
          <w:rFonts w:ascii="Times New Roman" w:eastAsia="Times New Roman" w:hAnsi="Times New Roman" w:cs="Times New Roman"/>
          <w:sz w:val="28"/>
          <w:szCs w:val="28"/>
        </w:rPr>
      </w:pPr>
    </w:p>
    <w:p w14:paraId="00000086"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якщо будівельна продукція підпадає під дію двох або більше регламентних технічних специфікацій з ідентичними методами та критеріями оцінки експлуатаційних характеристик, у звіті можуть бути наведені посилання на всі ці регламентні технічні специфікації. Однак усі регламентні технічні специфікації, на які є посилання, повинні бути включені до сфери призначеного органу з оцінки відповідності.</w:t>
      </w:r>
    </w:p>
    <w:p w14:paraId="00000087" w14:textId="77777777" w:rsidR="00DA6C28" w:rsidRDefault="00DA6C28" w:rsidP="00E02B54">
      <w:pPr>
        <w:spacing w:line="240" w:lineRule="auto"/>
        <w:jc w:val="both"/>
        <w:rPr>
          <w:rFonts w:ascii="Times New Roman" w:eastAsia="Times New Roman" w:hAnsi="Times New Roman" w:cs="Times New Roman"/>
          <w:sz w:val="28"/>
          <w:szCs w:val="28"/>
        </w:rPr>
      </w:pPr>
    </w:p>
    <w:p w14:paraId="00000088"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VІ. Первинне інспектування виробничого підприємства (Системи 1+, 1 та 2+)</w:t>
      </w:r>
    </w:p>
    <w:p w14:paraId="00000089"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8A"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Первинне інспектування виробничого підприємства є частиною перевірки стабільності експлуатаційних характеристик.</w:t>
      </w:r>
    </w:p>
    <w:p w14:paraId="0000008B"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мета первинного інспектування полягає в тому, щоб переконатися, що будівельна продукція вироблена на заводі виробника і виробник здійснює відповідний заводський контроль виробництва, який ефективно забезпечує стабільність експлуатаційних характеристик будівельної продукції.</w:t>
      </w:r>
    </w:p>
    <w:p w14:paraId="0000008C"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під час первинного інспектування виробничого підприємства заводу-виробника та заводського контролю виробництва призначений орган з оцінки відповідності виявляє, що виробник не забезпечив стабільність характеристик виготовленої будівельної продукції, він вимагає від виробника вжити відповідних коригувальних заходів і не видає сертифікат стабільності показників будівельної продукції. </w:t>
      </w:r>
    </w:p>
    <w:p w14:paraId="0000008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дві основні передумови для перевірки стабільності показників будівельної продукції:</w:t>
      </w:r>
    </w:p>
    <w:p w14:paraId="0000008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Виробник вказав, для яких суттєвих характеристик він декларує (або бажає декларувати) експлуатаційні характеристики, а також рівні та класи, що декларуються;</w:t>
      </w:r>
    </w:p>
    <w:p w14:paraId="0000008F"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Після проведеного оцінювання було виявлено, що результати були кращими або відповідали заявленим рівням і класам (як і повинно бути).</w:t>
      </w:r>
    </w:p>
    <w:p w14:paraId="0000009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Первинне інспектування проводяться у формі виїзних аудитів.</w:t>
      </w:r>
    </w:p>
    <w:p w14:paraId="0000009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Первинному інспектуванню підлягають усі місця, де відбуваються важливі виробничі процеси.</w:t>
      </w:r>
    </w:p>
    <w:p w14:paraId="0000009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первинного інспектування відбір зразків на декількох об’єктах не є можливим.</w:t>
      </w:r>
    </w:p>
    <w:p w14:paraId="00000093" w14:textId="77777777" w:rsidR="00DA6C28" w:rsidRDefault="007E2E7C" w:rsidP="00E02B54">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VІІ. </w:t>
      </w:r>
      <w:proofErr w:type="spellStart"/>
      <w:r>
        <w:rPr>
          <w:rFonts w:ascii="Times New Roman" w:eastAsia="Times New Roman" w:hAnsi="Times New Roman" w:cs="Times New Roman"/>
          <w:b/>
          <w:sz w:val="28"/>
          <w:szCs w:val="28"/>
        </w:rPr>
        <w:t>Обгрунтованість</w:t>
      </w:r>
      <w:proofErr w:type="spellEnd"/>
      <w:r>
        <w:rPr>
          <w:rFonts w:ascii="Times New Roman" w:eastAsia="Times New Roman" w:hAnsi="Times New Roman" w:cs="Times New Roman"/>
          <w:b/>
          <w:sz w:val="28"/>
          <w:szCs w:val="28"/>
        </w:rPr>
        <w:t xml:space="preserve"> оцінки експлуатаційних характеристик будівельної продукції</w:t>
      </w:r>
    </w:p>
    <w:p w14:paraId="00000094"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Призначений орган з оцінки відповідності повинен переконатися, що оцінювання показників проводиться (або проводилося) правильно і є дійсною основою для перевірки стабільності показників будівельної продукції.</w:t>
      </w:r>
    </w:p>
    <w:p w14:paraId="00000095"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Первинне інспектування виробничого підприємства має підтвердити:</w:t>
      </w:r>
    </w:p>
    <w:p w14:paraId="00000096"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відбір зразків задокументовано, а також обґрунтовано, що відібрані зразки є репрезентативними для поточного виробництва;</w:t>
      </w:r>
    </w:p>
    <w:p w14:paraId="00000097"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оцінки експлуатаційних характеристик будівельної продукції використовуються правильні методи, зазначені в регламентній технічній специфікації;</w:t>
      </w:r>
    </w:p>
    <w:p w14:paraId="00000098"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ефективності документується відповідно до вимог регламентної технічної специфікації;</w:t>
      </w:r>
    </w:p>
    <w:p w14:paraId="00000099"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дотримання всіх обов'язкових порогових рівнів;</w:t>
      </w:r>
    </w:p>
    <w:p w14:paraId="0000009A"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відповідний персонал має достатню кваліфікацію та компетентність для</w:t>
      </w:r>
    </w:p>
    <w:p w14:paraId="0000009B"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оцінки експлуатаційних характеристик будівельної продукції;</w:t>
      </w:r>
    </w:p>
    <w:p w14:paraId="0000009C"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існують відповідні практики для калібрування та технічного обслуговування обладнання, включаючи докази правильного калібрування обладнання, яке використовується для оцінки експлуатаційних характеристик будівельної продукції;</w:t>
      </w:r>
    </w:p>
    <w:p w14:paraId="0000009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оцінка експлуатаційних характеристик будівельної продукції виконується (виконувалася) виробником на умовах субпідряду, виробник надає обґрунтування компетентності випробувачів/обчислювачів/оцінювачів;</w:t>
      </w:r>
    </w:p>
    <w:p w14:paraId="0000009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виробник має компетенцію оцінювати сферу застосування протоколу випробувань;</w:t>
      </w:r>
    </w:p>
    <w:p w14:paraId="0000009F"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виробник має визначені процеси, які гарантують, що оцінка експлуатаційних характеристик будівельної продукції буде повторюватися у разі змін, які можуть вплинути на відповідність виробу заявленим характеристикам. </w:t>
      </w:r>
    </w:p>
    <w:p w14:paraId="000000A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Такі зміни можуть включати, але не обмежуватися ними:</w:t>
      </w:r>
    </w:p>
    <w:p w14:paraId="000000A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будівельної продукції, її складових, виробничого обладнання або</w:t>
      </w:r>
    </w:p>
    <w:p w14:paraId="000000A2"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виробничого процесу;</w:t>
      </w:r>
    </w:p>
    <w:p w14:paraId="000000A3"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до регламентної технічної специфікації щодо методів та критеріїв оцінки, включаючи зміни до допоміжних стандартів, на які посилається регламентна технічна специфікація.</w:t>
      </w:r>
    </w:p>
    <w:p w14:paraId="000000A4"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чи потребуватимуть певні зміни повторного проведення оцінки, буде визначатися в кожному конкретному випадку окремо.</w:t>
      </w:r>
    </w:p>
    <w:p w14:paraId="000000A5"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A6" w14:textId="77777777" w:rsidR="00DA6C28" w:rsidRDefault="007E2E7C" w:rsidP="00E02B54">
      <w:pPr>
        <w:spacing w:line="240" w:lineRule="auto"/>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VІІІ.Первинне</w:t>
      </w:r>
      <w:proofErr w:type="spellEnd"/>
      <w:r>
        <w:rPr>
          <w:rFonts w:ascii="Times New Roman" w:eastAsia="Times New Roman" w:hAnsi="Times New Roman" w:cs="Times New Roman"/>
          <w:b/>
          <w:sz w:val="28"/>
          <w:szCs w:val="28"/>
        </w:rPr>
        <w:t xml:space="preserve"> інспектування виробничого підприємства та контролю виробництва на підприємстві</w:t>
      </w:r>
    </w:p>
    <w:p w14:paraId="000000A7"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A8"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виробництва на підприємстві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представляє собою задокументований, постійний і внутрішній контроль виробництва на підприємстві згідно з відповідними регламентними технічними специфікаціями.</w:t>
      </w:r>
    </w:p>
    <w:p w14:paraId="000000A9"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виробництва на підприємстві складається з задокументованої системи виробництва будівельної продукції виробником та з його практичної </w:t>
      </w:r>
      <w:r>
        <w:rPr>
          <w:rFonts w:ascii="Times New Roman" w:eastAsia="Times New Roman" w:hAnsi="Times New Roman" w:cs="Times New Roman"/>
          <w:sz w:val="28"/>
          <w:szCs w:val="28"/>
        </w:rPr>
        <w:lastRenderedPageBreak/>
        <w:t>реалізації, включаючи персонал, обладнання та інші ресурси, що використовуються для контролю виробництва.</w:t>
      </w:r>
    </w:p>
    <w:p w14:paraId="000000AA" w14:textId="77777777" w:rsidR="00DA6C28" w:rsidRDefault="00DA6C28" w:rsidP="00E02B54">
      <w:pPr>
        <w:spacing w:line="240" w:lineRule="auto"/>
        <w:jc w:val="both"/>
        <w:rPr>
          <w:rFonts w:ascii="Times New Roman" w:eastAsia="Times New Roman" w:hAnsi="Times New Roman" w:cs="Times New Roman"/>
          <w:sz w:val="28"/>
          <w:szCs w:val="28"/>
        </w:rPr>
      </w:pPr>
    </w:p>
    <w:p w14:paraId="000000AB" w14:textId="77777777" w:rsidR="00DA6C28" w:rsidRDefault="007E2E7C" w:rsidP="00E02B54">
      <w:pPr>
        <w:spacing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Встановлення </w:t>
      </w:r>
      <w:proofErr w:type="spellStart"/>
      <w:r>
        <w:rPr>
          <w:rFonts w:ascii="Times New Roman" w:eastAsia="Times New Roman" w:hAnsi="Times New Roman" w:cs="Times New Roman"/>
          <w:i/>
          <w:sz w:val="28"/>
          <w:szCs w:val="28"/>
        </w:rPr>
        <w:t>невідповідностей</w:t>
      </w:r>
      <w:proofErr w:type="spellEnd"/>
    </w:p>
    <w:p w14:paraId="000000AC"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під час первинного інспектування виробничого підприємства призначений орган з оцінки відповідності виявляє невідповідності, призначений орган з оцінки відповідності інформує про це виробника та вимагає від виробника протягом визначеного часу надати йому звіт щодо:</w:t>
      </w:r>
    </w:p>
    <w:p w14:paraId="000000A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причин невідповідності (на основі власного дослідження та/або аналізу виробника). </w:t>
      </w:r>
    </w:p>
    <w:p w14:paraId="000000A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 коригувальних заходів, які виробник має намір здійснити, та строки їх виконання.</w:t>
      </w:r>
    </w:p>
    <w:p w14:paraId="000000AF"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B0"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повинен оцінити звіт виробника з урахуванням дослідження наступних питань:</w:t>
      </w:r>
    </w:p>
    <w:p w14:paraId="000000B1"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 причина невідповідності, що визначена виробником, є суттєвою? </w:t>
      </w:r>
    </w:p>
    <w:p w14:paraId="000000B2"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коригувальні заходи, описані виробником, усувають причину</w:t>
      </w:r>
    </w:p>
    <w:p w14:paraId="000000B3"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невідповідності?</w:t>
      </w:r>
    </w:p>
    <w:p w14:paraId="000000B4"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Проаналізувавши звіт виробника, призначений орган з оцінки відповідності вирішує, як він буде перевіряти, що виробник ефективно виправив невідповідність.</w:t>
      </w:r>
    </w:p>
    <w:p w14:paraId="000000B5"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перевірки виконання коригувальних дій можуть включати, але не</w:t>
      </w:r>
    </w:p>
    <w:p w14:paraId="000000B6" w14:textId="77777777" w:rsidR="00DA6C28" w:rsidRDefault="007E2E7C" w:rsidP="00E02B5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обмежуватися ними:</w:t>
      </w:r>
    </w:p>
    <w:p w14:paraId="000000B7"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документації, наданої виробником</w:t>
      </w:r>
    </w:p>
    <w:p w14:paraId="000000B8"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Додаткова перевірка на виробництві виробника.</w:t>
      </w:r>
    </w:p>
    <w:p w14:paraId="000000B9"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повинен обрати метод перевірки, який забезпечить достатній рівень доказів того, що невідповідність усунуто.</w:t>
      </w:r>
    </w:p>
    <w:p w14:paraId="000000BA"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усунення </w:t>
      </w:r>
      <w:proofErr w:type="spellStart"/>
      <w:r>
        <w:rPr>
          <w:rFonts w:ascii="Times New Roman" w:eastAsia="Times New Roman" w:hAnsi="Times New Roman" w:cs="Times New Roman"/>
          <w:sz w:val="28"/>
          <w:szCs w:val="28"/>
        </w:rPr>
        <w:t>невідповідностей</w:t>
      </w:r>
      <w:proofErr w:type="spellEnd"/>
      <w:r>
        <w:rPr>
          <w:rFonts w:ascii="Times New Roman" w:eastAsia="Times New Roman" w:hAnsi="Times New Roman" w:cs="Times New Roman"/>
          <w:sz w:val="28"/>
          <w:szCs w:val="28"/>
        </w:rPr>
        <w:t>, що викликають сумніви щодо відповідності будівельної продукції заявленим характеристикам, коригувальні заходи повинні бути перевірені призначеним органом з оцінки відповідності перед видачою сертифіката стабільності показників будівельної продукції.</w:t>
      </w:r>
    </w:p>
    <w:p w14:paraId="000000BB" w14:textId="77777777" w:rsidR="00DA6C28" w:rsidRDefault="00DA6C28" w:rsidP="00E02B54">
      <w:pPr>
        <w:spacing w:line="240" w:lineRule="auto"/>
        <w:ind w:firstLine="708"/>
        <w:jc w:val="both"/>
        <w:rPr>
          <w:rFonts w:ascii="Times New Roman" w:eastAsia="Times New Roman" w:hAnsi="Times New Roman" w:cs="Times New Roman"/>
          <w:sz w:val="28"/>
          <w:szCs w:val="28"/>
        </w:rPr>
      </w:pPr>
    </w:p>
    <w:p w14:paraId="000000BC" w14:textId="77777777" w:rsidR="00DA6C28" w:rsidRDefault="007E2E7C" w:rsidP="00E02B54">
      <w:pPr>
        <w:spacing w:after="160" w:line="259"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ІХ. Рішення про видачу сертифіката стабільності показників будівельної продукції (системи 1+, 1 та 2+)</w:t>
      </w:r>
    </w:p>
    <w:p w14:paraId="000000BD"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прийняття рішення про видачу сертифіката стабільності показників будівельної продукції призначений орган з оцінки відповідності повинен провести перевірку відповідно до пункту 7.5 стандарту EN ISO/IEC 17065.</w:t>
      </w:r>
    </w:p>
    <w:p w14:paraId="000000BE" w14:textId="77777777" w:rsidR="00DA6C28" w:rsidRDefault="007E2E7C" w:rsidP="00E02B5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проводиться однією або кількома особами, які не брали участі ні в оцінці діяльності, ні в первинному інспектуванні виробничого підприємства, ні в інших оціночних заходах, що є основою для сертифікації.</w:t>
      </w:r>
    </w:p>
    <w:p w14:paraId="000000BF"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Рішення про видачу сертифіката стабільності показників будівельної продукції приймається відповідно до пункту 7.5. стандарту ДСТУ EN ISO/IEC 17065:2019 і приймається самим призначеним органом з оцінки відповідності.</w:t>
      </w:r>
    </w:p>
    <w:p w14:paraId="000000C0"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Огляд повинен підтвердити, що під час первинного інспектування було підтверджено:</w:t>
      </w:r>
    </w:p>
    <w:p w14:paraId="000000C1"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постійність експлуатаційних характеристик для всіх суттєвих експлуатаційних характеристик ефективно забезпечується під час контролю на підприємстві;</w:t>
      </w:r>
    </w:p>
    <w:p w14:paraId="000000C2"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виробництва на підприємстві відповідає всім застосовним вимогам регламентної технічної специфікації;</w:t>
      </w:r>
    </w:p>
    <w:p w14:paraId="000000C3"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системах AVCP 1+ та 1 огляд повинен додатково підтвердити, що оцінка ефективності була виконана правильно, та обґрунтувати всі показники, зазначені у сертифікаті сталості ефективності, який буде видано.</w:t>
      </w:r>
    </w:p>
    <w:p w14:paraId="000000C4"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видачу сертифіката стабільності показників будівельної продукції не може бути передано на субпідряд.</w:t>
      </w:r>
    </w:p>
    <w:p w14:paraId="000000C5" w14:textId="77777777" w:rsidR="00DA6C28" w:rsidRDefault="007E2E7C">
      <w:pPr>
        <w:spacing w:after="160" w:line="259"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Х.</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Безперервний нагляд, оцінка та аналіз контролю на виробництві (системи 1+, 1 та 2+)</w:t>
      </w:r>
      <w:r>
        <w:rPr>
          <w:rFonts w:ascii="Times New Roman" w:eastAsia="Times New Roman" w:hAnsi="Times New Roman" w:cs="Times New Roman"/>
          <w:sz w:val="28"/>
          <w:szCs w:val="28"/>
        </w:rPr>
        <w:t xml:space="preserve"> </w:t>
      </w:r>
    </w:p>
    <w:p w14:paraId="000000C6"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Загальною метою безперервного нагляду є перевірка того, що виробник здійснює контроль виробництва на підприємстві, чим забезпечує сталість експлуатаційних характеристик будівельної продукції, тобто, що будівельна продукція, розміщена на ринку, продовжує відповідати декларації показників будівельної продукції.</w:t>
      </w:r>
    </w:p>
    <w:p w14:paraId="000000C7"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під час проведення моніторингу, спрямованого на перевірку постійності характеристик виготовленого виробу, призначений орган з оцінки відповідності виявляє, що будівельна продукція більше не має таких самих характеристик, як у типового зразка, він повинен вимагати від виробника вжити відповідних коригувальних заходів і, за необхідності, призупинити або анулювати його сертифікат стабільності показників будівельної продукції.</w:t>
      </w:r>
    </w:p>
    <w:p w14:paraId="000000C8" w14:textId="77777777" w:rsidR="00DA6C28" w:rsidRDefault="007E2E7C">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Діяльність з моніторингу складається насамперед з періодичних наглядових інспекцій (так званих наглядових аудитів) і охоплює також готовність призначений орган з оцінки відповідності оцінювати та реагувати на будь-яку отриману інформацію щодо стабільності характеристик будівельної продукції. Така інформація може бути надана виробником або з будь-якого іншого джерела, наприклад, у вигляді скарг або інформації, отриманої від органу ринкового нагляду про невідповідність будівельної продукції.</w:t>
      </w:r>
    </w:p>
    <w:p w14:paraId="000000C9"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Призначений орган з оцінки відповідності повинен мати задокументований процес визначення аудитів/інспекцій.</w:t>
      </w:r>
    </w:p>
    <w:p w14:paraId="000000CA"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Неможливо визначити типову/загальну тривалість аудиту, оскільки час, необхідний для проведення аудиту, залежить від оцінюваної будівельної продукції, процесу(</w:t>
      </w:r>
      <w:proofErr w:type="spellStart"/>
      <w:r>
        <w:rPr>
          <w:rFonts w:ascii="Times New Roman" w:eastAsia="Times New Roman" w:hAnsi="Times New Roman" w:cs="Times New Roman"/>
          <w:sz w:val="28"/>
          <w:szCs w:val="28"/>
        </w:rPr>
        <w:t>ів</w:t>
      </w:r>
      <w:proofErr w:type="spellEnd"/>
      <w:r>
        <w:rPr>
          <w:rFonts w:ascii="Times New Roman" w:eastAsia="Times New Roman" w:hAnsi="Times New Roman" w:cs="Times New Roman"/>
          <w:sz w:val="28"/>
          <w:szCs w:val="28"/>
        </w:rPr>
        <w:t>) та місця розташування виробництва.</w:t>
      </w:r>
    </w:p>
    <w:p w14:paraId="000000CB"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Призупинення сертифікації означає, що сертифікат втрачає чинність на певний період часу. </w:t>
      </w:r>
    </w:p>
    <w:p w14:paraId="000000CC"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Призначений орган з оцінки відповідності може узгодити з виробником дату, коли очікується, що проблема(и), яка(і) спричинила(</w:t>
      </w:r>
      <w:proofErr w:type="spellStart"/>
      <w:r>
        <w:rPr>
          <w:rFonts w:ascii="Times New Roman" w:eastAsia="Times New Roman" w:hAnsi="Times New Roman" w:cs="Times New Roman"/>
          <w:sz w:val="28"/>
          <w:szCs w:val="28"/>
        </w:rPr>
        <w:t>ли</w:t>
      </w:r>
      <w:proofErr w:type="spellEnd"/>
      <w:r>
        <w:rPr>
          <w:rFonts w:ascii="Times New Roman" w:eastAsia="Times New Roman" w:hAnsi="Times New Roman" w:cs="Times New Roman"/>
          <w:sz w:val="28"/>
          <w:szCs w:val="28"/>
        </w:rPr>
        <w:t>) призупинення сертифікації, буде(</w:t>
      </w:r>
      <w:proofErr w:type="spellStart"/>
      <w:r>
        <w:rPr>
          <w:rFonts w:ascii="Times New Roman" w:eastAsia="Times New Roman" w:hAnsi="Times New Roman" w:cs="Times New Roman"/>
          <w:sz w:val="28"/>
          <w:szCs w:val="28"/>
        </w:rPr>
        <w:t>уть</w:t>
      </w:r>
      <w:proofErr w:type="spellEnd"/>
      <w:r>
        <w:rPr>
          <w:rFonts w:ascii="Times New Roman" w:eastAsia="Times New Roman" w:hAnsi="Times New Roman" w:cs="Times New Roman"/>
          <w:sz w:val="28"/>
          <w:szCs w:val="28"/>
        </w:rPr>
        <w:t>) усунена(і). За необхідності, призначений орган з оцінки відповідності перевіряє, що коригувальні заходи були ефективно впроваджені, і сертифікат буде знову визнано дійсним.</w:t>
      </w:r>
    </w:p>
    <w:p w14:paraId="000000CD"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обох випадках, під час призупинення або після скасування сертифікату відповідності контролю виробництва на підприємстві, сертифікат буде недійсним і не може бути підставою для посилань на призначений орган з оцінки відповідності в будь-яких деклараціях показників будівельної продукції.</w:t>
      </w:r>
    </w:p>
    <w:p w14:paraId="000000CE"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будь-яке призупинення або відкликання сертифіката виробник повинен бути повідомлений у письмовій формі. Призначений орган з оцінки відповідності повинен надати виробнику письмову інформацію про наступне:</w:t>
      </w:r>
    </w:p>
    <w:p w14:paraId="000000CF"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 призупинення дії сертифіката;</w:t>
      </w:r>
    </w:p>
    <w:p w14:paraId="000000D0"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періоду призупинення дії сертифіката виробник не має права випускати на ринок будівельну продукцію, на яку поширюється дія сертифіката.</w:t>
      </w:r>
    </w:p>
    <w:p w14:paraId="000000D1"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причина призупинення або відкликання сертифіката;</w:t>
      </w:r>
    </w:p>
    <w:p w14:paraId="000000D2"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процедури оскарження дій призначеного органу з оцінки відповідності;</w:t>
      </w:r>
    </w:p>
    <w:p w14:paraId="000000D3"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для виробника подати скаргу до призначеного органу з оцінки відповідності та/або національного органу з акредитації України, якщо виробник вважає, що дії призначеного органу з оцінки відповідності не відповідають застосовним правилам.</w:t>
      </w:r>
    </w:p>
    <w:p w14:paraId="000000D4"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під час моніторингу, спрямованого на перевірку стабільності показників виготовленої продукції, призначений орган з оцінки відповідності виявляє, що будівельна продукція більше не має таких самих характеристик, як у типового зразка він повинен вимагати від виробника вжити відповідних коригувальних заходів і, за необхідності, призупинити або анулювати його сертифікат.</w:t>
      </w:r>
    </w:p>
    <w:p w14:paraId="000000D5"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Якщо одна або більше виявлених </w:t>
      </w:r>
      <w:proofErr w:type="spellStart"/>
      <w:r>
        <w:rPr>
          <w:rFonts w:ascii="Times New Roman" w:eastAsia="Times New Roman" w:hAnsi="Times New Roman" w:cs="Times New Roman"/>
          <w:sz w:val="28"/>
          <w:szCs w:val="28"/>
        </w:rPr>
        <w:t>невідповідностей</w:t>
      </w:r>
      <w:proofErr w:type="spellEnd"/>
      <w:r>
        <w:rPr>
          <w:rFonts w:ascii="Times New Roman" w:eastAsia="Times New Roman" w:hAnsi="Times New Roman" w:cs="Times New Roman"/>
          <w:sz w:val="28"/>
          <w:szCs w:val="28"/>
        </w:rPr>
        <w:t xml:space="preserve"> або невідповідних результатів аудиторських випробувань приводять призначений орган з оцінки відповідності до висновку, що виробник не забезпечив відповідність будівельної продукції заявленим характеристикам, і якщо він вважає за необхідне запобігти введенню виробником на ринок невідповідної будівельної продукції, призначений орган з оцінки відповідності повинен призупинити дію сертифіката.</w:t>
      </w:r>
    </w:p>
    <w:p w14:paraId="000000D6"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Тільки якщо нотифікований орган з сертифікації вважає малоймовірним, що умови для відновлення дії сертифіката будуть виконані, сертифікат відкликається.</w:t>
      </w:r>
    </w:p>
    <w:p w14:paraId="000000D7" w14:textId="77777777" w:rsidR="00DA6C28" w:rsidRDefault="007E2E7C">
      <w:pPr>
        <w:spacing w:after="160" w:line="259" w:lineRule="auto"/>
        <w:ind w:firstLine="708"/>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Невиправлення</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невідповідностей</w:t>
      </w:r>
      <w:proofErr w:type="spellEnd"/>
    </w:p>
    <w:p w14:paraId="000000D8"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коригувальні заходи не вживаються або не мають необхідного ефекту, призначений орган з оцінки відповідності повинен обмежити, призупинити або відкликати будь-які сертифікати, залежно від обставин.</w:t>
      </w:r>
    </w:p>
    <w:p w14:paraId="000000D9"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Прикладами </w:t>
      </w:r>
      <w:proofErr w:type="spellStart"/>
      <w:r>
        <w:rPr>
          <w:rFonts w:ascii="Times New Roman" w:eastAsia="Times New Roman" w:hAnsi="Times New Roman" w:cs="Times New Roman"/>
          <w:sz w:val="28"/>
          <w:szCs w:val="28"/>
        </w:rPr>
        <w:t>невиправлення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невідповідностей</w:t>
      </w:r>
      <w:proofErr w:type="spellEnd"/>
      <w:r>
        <w:rPr>
          <w:rFonts w:ascii="Times New Roman" w:eastAsia="Times New Roman" w:hAnsi="Times New Roman" w:cs="Times New Roman"/>
          <w:sz w:val="28"/>
          <w:szCs w:val="28"/>
        </w:rPr>
        <w:t xml:space="preserve"> є:</w:t>
      </w:r>
    </w:p>
    <w:p w14:paraId="000000DA"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того, як призначений орган з оцінки відповідності повідомив про одну або більше </w:t>
      </w:r>
      <w:proofErr w:type="spellStart"/>
      <w:r>
        <w:rPr>
          <w:rFonts w:ascii="Times New Roman" w:eastAsia="Times New Roman" w:hAnsi="Times New Roman" w:cs="Times New Roman"/>
          <w:sz w:val="28"/>
          <w:szCs w:val="28"/>
        </w:rPr>
        <w:t>невідповідностей</w:t>
      </w:r>
      <w:proofErr w:type="spellEnd"/>
      <w:r>
        <w:rPr>
          <w:rFonts w:ascii="Times New Roman" w:eastAsia="Times New Roman" w:hAnsi="Times New Roman" w:cs="Times New Roman"/>
          <w:sz w:val="28"/>
          <w:szCs w:val="28"/>
        </w:rPr>
        <w:t>, виробник не подає звітність відповідно до вимог;</w:t>
      </w:r>
    </w:p>
    <w:p w14:paraId="000000DB"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виробник не впроваджує коригувальні заходи, про які було повідомлено призначеному органу з оцінки відповідності;</w:t>
      </w:r>
    </w:p>
    <w:p w14:paraId="000000DC"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виробник не може продемонструвати призначеному органу з оцінки відповідності, наприклад, під час позачергової інспектування, що коригувальні заходи, впроваджені виробником, мають необхідний ефект.</w:t>
      </w:r>
    </w:p>
    <w:p w14:paraId="000000DD"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повторної перевірки не відповідає(</w:t>
      </w:r>
      <w:proofErr w:type="spellStart"/>
      <w:r>
        <w:rPr>
          <w:rFonts w:ascii="Times New Roman" w:eastAsia="Times New Roman" w:hAnsi="Times New Roman" w:cs="Times New Roman"/>
          <w:sz w:val="28"/>
          <w:szCs w:val="28"/>
        </w:rPr>
        <w:t>ють</w:t>
      </w:r>
      <w:proofErr w:type="spellEnd"/>
      <w:r>
        <w:rPr>
          <w:rFonts w:ascii="Times New Roman" w:eastAsia="Times New Roman" w:hAnsi="Times New Roman" w:cs="Times New Roman"/>
          <w:sz w:val="28"/>
          <w:szCs w:val="28"/>
        </w:rPr>
        <w:t>) вимогам.</w:t>
      </w:r>
    </w:p>
    <w:p w14:paraId="000000DE"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принципів пропорційності, призначений орган з оцінки відповідності повинен обрати найменш обтяжливі з наведених нижче можливостей, які б слугували меті уникнення розміщення невідповідної продукції на ринку:</w:t>
      </w:r>
    </w:p>
    <w:p w14:paraId="000000DF"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Обмеження сертифікату. Якщо </w:t>
      </w:r>
      <w:proofErr w:type="spellStart"/>
      <w:r>
        <w:rPr>
          <w:rFonts w:ascii="Times New Roman" w:eastAsia="Times New Roman" w:hAnsi="Times New Roman" w:cs="Times New Roman"/>
          <w:sz w:val="28"/>
          <w:szCs w:val="28"/>
        </w:rPr>
        <w:t>невиправлення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невідповідностей</w:t>
      </w:r>
      <w:proofErr w:type="spellEnd"/>
      <w:r>
        <w:rPr>
          <w:rFonts w:ascii="Times New Roman" w:eastAsia="Times New Roman" w:hAnsi="Times New Roman" w:cs="Times New Roman"/>
          <w:sz w:val="28"/>
          <w:szCs w:val="28"/>
        </w:rPr>
        <w:t xml:space="preserve"> стосується лише частини сфери дії сертифіката, слід розглянути можливість обмеження сфери дії. Також слід розглянути, чи буде достатнім обмеження використання сертифіката.</w:t>
      </w:r>
    </w:p>
    <w:p w14:paraId="000000E0"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Призупинення дії сертифіката. Якщо вважається, що поки виробник не впровадить ефективні коригувальні заходи, сертифікат не повинен бути дійсним, призначений орган з оцінки відповідності повинен призупинити дію сертифіката.</w:t>
      </w:r>
    </w:p>
    <w:p w14:paraId="000000E1"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Відкликання сертифіката. Тільки якщо призначений орган з оцінки відповідності вважає малоймовірним, що умови для відновлення дії сертифіката будуть виконані, сертифікат буде відкликаний.</w:t>
      </w:r>
    </w:p>
    <w:p w14:paraId="000000E2" w14:textId="77777777" w:rsidR="00DA6C28" w:rsidRDefault="007E2E7C">
      <w:pPr>
        <w:spacing w:after="160" w:line="259"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Добровільне припинення</w:t>
      </w:r>
    </w:p>
    <w:p w14:paraId="000000E3"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Виробник може з будь-якої причини звернутися до призначеного органу з оцінки відповідності з проханням призупинити дію сертифіката на певний період часу.</w:t>
      </w:r>
    </w:p>
    <w:p w14:paraId="000000E4" w14:textId="77777777" w:rsidR="00DA6C28" w:rsidRDefault="007E2E7C">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Типовими причинами можуть бути те, що виробник не має наміру протягом певного періоду часу розміщувати відповідну будівельну продукцію на ринку, або те, що виробник усвідомлює, що протягом певного періоду часу він не зможе відповідати вимогам сертифікації.</w:t>
      </w:r>
    </w:p>
    <w:p w14:paraId="000000E5" w14:textId="77777777" w:rsidR="00DA6C28" w:rsidRDefault="00DA6C28">
      <w:pPr>
        <w:spacing w:after="160" w:line="259" w:lineRule="auto"/>
        <w:ind w:firstLine="708"/>
        <w:jc w:val="both"/>
        <w:rPr>
          <w:rFonts w:ascii="Times New Roman" w:eastAsia="Times New Roman" w:hAnsi="Times New Roman" w:cs="Times New Roman"/>
          <w:sz w:val="28"/>
          <w:szCs w:val="28"/>
        </w:rPr>
      </w:pPr>
    </w:p>
    <w:p w14:paraId="000000E6" w14:textId="77777777" w:rsidR="00DA6C28" w:rsidRDefault="007E2E7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Департаменту технічного</w:t>
      </w:r>
    </w:p>
    <w:p w14:paraId="000000E7" w14:textId="77777777" w:rsidR="00DA6C28" w:rsidRDefault="007E2E7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регулювання у будівництві                                                  Олена ВОСКОБІЙНИК</w:t>
      </w:r>
    </w:p>
    <w:sectPr w:rsidR="00DA6C28">
      <w:headerReference w:type="even" r:id="rId6"/>
      <w:headerReference w:type="default" r:id="rId7"/>
      <w:footerReference w:type="even" r:id="rId8"/>
      <w:footerReference w:type="default" r:id="rId9"/>
      <w:headerReference w:type="first" r:id="rId10"/>
      <w:footerReference w:type="first" r:id="rId11"/>
      <w:pgSz w:w="11906" w:h="16838"/>
      <w:pgMar w:top="1276" w:right="850" w:bottom="1418"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3CB39" w14:textId="77777777" w:rsidR="000105BB" w:rsidRDefault="000105BB">
      <w:pPr>
        <w:spacing w:line="240" w:lineRule="auto"/>
      </w:pPr>
      <w:r>
        <w:separator/>
      </w:r>
    </w:p>
  </w:endnote>
  <w:endnote w:type="continuationSeparator" w:id="0">
    <w:p w14:paraId="50A320F6" w14:textId="77777777" w:rsidR="000105BB" w:rsidRDefault="00010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5771" w14:textId="77777777" w:rsidR="00692073" w:rsidRDefault="006920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581C" w14:textId="77777777" w:rsidR="00692073" w:rsidRDefault="0069207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3312" w14:textId="77777777" w:rsidR="00692073" w:rsidRDefault="006920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878CA" w14:textId="77777777" w:rsidR="000105BB" w:rsidRDefault="000105BB">
      <w:pPr>
        <w:spacing w:line="240" w:lineRule="auto"/>
      </w:pPr>
      <w:r>
        <w:separator/>
      </w:r>
    </w:p>
  </w:footnote>
  <w:footnote w:type="continuationSeparator" w:id="0">
    <w:p w14:paraId="49C7B045" w14:textId="77777777" w:rsidR="000105BB" w:rsidRDefault="000105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5A9B" w14:textId="1061BB40" w:rsidR="00692073" w:rsidRDefault="00000000">
    <w:pPr>
      <w:pStyle w:val="a5"/>
    </w:pPr>
    <w:r>
      <w:rPr>
        <w:noProof/>
      </w:rPr>
      <w:pict w14:anchorId="7A61A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2594" o:spid="_x0000_s1037" type="#_x0000_t136" style="position:absolute;margin-left:0;margin-top:0;width:528.5pt;height:151pt;rotation:315;z-index:-251655168;mso-position-horizontal:center;mso-position-horizontal-relative:margin;mso-position-vertical:center;mso-position-vertical-relative:margin" o:allowincell="f" fillcolor="silver" stroked="f">
          <v:fill opacity=".5"/>
          <v:textpath style="font-family:&quot;Arial&quot;;font-size:1pt" string="ПРОЄ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8" w14:textId="4C4B2C55" w:rsidR="00DA6C28" w:rsidRDefault="00000000">
    <w:pPr>
      <w:pBdr>
        <w:top w:val="nil"/>
        <w:left w:val="nil"/>
        <w:bottom w:val="nil"/>
        <w:right w:val="nil"/>
        <w:between w:val="nil"/>
      </w:pBdr>
      <w:tabs>
        <w:tab w:val="center" w:pos="4819"/>
        <w:tab w:val="right" w:pos="9639"/>
      </w:tabs>
      <w:spacing w:line="240" w:lineRule="auto"/>
      <w:jc w:val="center"/>
      <w:rPr>
        <w:color w:val="000000"/>
      </w:rPr>
    </w:pPr>
    <w:r>
      <w:rPr>
        <w:noProof/>
      </w:rPr>
      <w:pict w14:anchorId="2722B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2595" o:spid="_x0000_s1038" type="#_x0000_t136" style="position:absolute;left:0;text-align:left;margin-left:0;margin-top:0;width:528.5pt;height:151pt;rotation:315;z-index:-251653120;mso-position-horizontal:center;mso-position-horizontal-relative:margin;mso-position-vertical:center;mso-position-vertical-relative:margin" o:allowincell="f" fillcolor="silver" stroked="f">
          <v:fill opacity=".5"/>
          <v:textpath style="font-family:&quot;Arial&quot;;font-size:1pt" string="ПРОЄКТ"/>
          <w10:wrap anchorx="margin" anchory="margin"/>
        </v:shape>
      </w:pict>
    </w:r>
    <w:r w:rsidR="007E2E7C">
      <w:rPr>
        <w:color w:val="000000"/>
      </w:rPr>
      <w:fldChar w:fldCharType="begin"/>
    </w:r>
    <w:r w:rsidR="007E2E7C">
      <w:rPr>
        <w:color w:val="000000"/>
      </w:rPr>
      <w:instrText>PAGE</w:instrText>
    </w:r>
    <w:r w:rsidR="007E2E7C">
      <w:rPr>
        <w:color w:val="000000"/>
      </w:rPr>
      <w:fldChar w:fldCharType="separate"/>
    </w:r>
    <w:r w:rsidR="00E02B54">
      <w:rPr>
        <w:noProof/>
        <w:color w:val="000000"/>
      </w:rPr>
      <w:t>1</w:t>
    </w:r>
    <w:r w:rsidR="00E02B54">
      <w:rPr>
        <w:noProof/>
        <w:color w:val="000000"/>
      </w:rPr>
      <w:t>4</w:t>
    </w:r>
    <w:r w:rsidR="007E2E7C">
      <w:rPr>
        <w:color w:val="000000"/>
      </w:rPr>
      <w:fldChar w:fldCharType="end"/>
    </w:r>
  </w:p>
  <w:p w14:paraId="000000E9" w14:textId="77777777" w:rsidR="00DA6C28" w:rsidRDefault="00DA6C28">
    <w:pPr>
      <w:pBdr>
        <w:top w:val="nil"/>
        <w:left w:val="nil"/>
        <w:bottom w:val="nil"/>
        <w:right w:val="nil"/>
        <w:between w:val="nil"/>
      </w:pBdr>
      <w:tabs>
        <w:tab w:val="center" w:pos="4819"/>
        <w:tab w:val="right" w:pos="9639"/>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4682" w14:textId="0E8572FA" w:rsidR="00692073" w:rsidRDefault="00000000">
    <w:pPr>
      <w:pStyle w:val="a5"/>
    </w:pPr>
    <w:r>
      <w:rPr>
        <w:noProof/>
      </w:rPr>
      <w:pict w14:anchorId="2E79B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2593" o:spid="_x0000_s1036" type="#_x0000_t136" style="position:absolute;margin-left:0;margin-top:0;width:528.5pt;height:151pt;rotation:315;z-index:-251657216;mso-position-horizontal:center;mso-position-horizontal-relative:margin;mso-position-vertical:center;mso-position-vertical-relative:margin" o:allowincell="f" fillcolor="silver" stroked="f">
          <v:fill opacity=".5"/>
          <v:textpath style="font-family:&quot;Arial&quot;;font-size:1pt" string="ПРОЄКТ"/>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28"/>
    <w:rsid w:val="000105BB"/>
    <w:rsid w:val="00272335"/>
    <w:rsid w:val="00692073"/>
    <w:rsid w:val="007E2E7C"/>
    <w:rsid w:val="00AD3A28"/>
    <w:rsid w:val="00B96457"/>
    <w:rsid w:val="00DA6C28"/>
    <w:rsid w:val="00E02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5A5DD"/>
  <w15:docId w15:val="{B271F6B5-A835-4D97-BC84-822969E1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keepNext/>
      <w:keepLines/>
      <w:spacing w:before="40"/>
      <w:outlineLvl w:val="1"/>
    </w:pPr>
    <w:rPr>
      <w:rFonts w:ascii="Calibri" w:eastAsia="Calibri" w:hAnsi="Calibri" w:cs="Calibri"/>
      <w:color w:val="2E75B5"/>
      <w:sz w:val="26"/>
      <w:szCs w:val="26"/>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692073"/>
    <w:pPr>
      <w:tabs>
        <w:tab w:val="center" w:pos="4819"/>
        <w:tab w:val="right" w:pos="9639"/>
      </w:tabs>
      <w:spacing w:line="240" w:lineRule="auto"/>
    </w:pPr>
  </w:style>
  <w:style w:type="character" w:customStyle="1" w:styleId="a6">
    <w:name w:val="Верхній колонтитул Знак"/>
    <w:basedOn w:val="a0"/>
    <w:link w:val="a5"/>
    <w:uiPriority w:val="99"/>
    <w:rsid w:val="00692073"/>
  </w:style>
  <w:style w:type="paragraph" w:styleId="a7">
    <w:name w:val="footer"/>
    <w:basedOn w:val="a"/>
    <w:link w:val="a8"/>
    <w:uiPriority w:val="99"/>
    <w:unhideWhenUsed/>
    <w:rsid w:val="00692073"/>
    <w:pPr>
      <w:tabs>
        <w:tab w:val="center" w:pos="4819"/>
        <w:tab w:val="right" w:pos="9639"/>
      </w:tabs>
      <w:spacing w:line="240" w:lineRule="auto"/>
    </w:pPr>
  </w:style>
  <w:style w:type="character" w:customStyle="1" w:styleId="a8">
    <w:name w:val="Нижній колонтитул Знак"/>
    <w:basedOn w:val="a0"/>
    <w:link w:val="a7"/>
    <w:uiPriority w:val="99"/>
    <w:rsid w:val="0069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19255</Words>
  <Characters>10976</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Єлецьких Сергій Сергійович</dc:creator>
  <cp:lastModifiedBy>Валерія Краснюк</cp:lastModifiedBy>
  <cp:revision>2</cp:revision>
  <dcterms:created xsi:type="dcterms:W3CDTF">2024-10-28T15:15:00Z</dcterms:created>
  <dcterms:modified xsi:type="dcterms:W3CDTF">2024-10-28T15:15:00Z</dcterms:modified>
</cp:coreProperties>
</file>