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480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11.11.2025 № 1586)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Компенсація за знищене житло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10 605 104,6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3 000 000,0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7 605 104,6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"Про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30.05.2023 № 600 "Про затвердження Порядку надання компенсації за знищені об'єкти нерухомого майна";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11.06.2025 № 685 "Про виділення коштів з фонду ліквідації наслідків збройної агресії";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13.08.2025 № 968 "Про виділення коштів з фонду ліквідації наслідків збройної агресії";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22.10.2025 № 1332 "Про виділення коштів з фонду ліквідації наслідків збройної агресії".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38691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29-10-2025 16:37:23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393f92e9-5292-48de-b0fd-c59aa7cca34a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будівництва будинків садибного типу, садових або дачних будинків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придбання об’єкта житлової нерухомості (у тому числі інвестування/фінансування його будівництва), земельної ділянки, на якій розташовано такий об’єкт,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 у праві власності на таке майно з використанням житлового сертифіката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за знищений об’єкт нерухомого майна для відбудови на власній земельній ділянці.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1 134 968,0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2 634 968,0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за знищений об’єкт нерухомого майна шляхом видачі житлового сертифіката.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6 470 136,6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7 970 136,6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3 000 000,0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7 605 104,6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10 605 104,6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сформованих та невикористаних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21 375,0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7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29-10-2025 16:37:23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393f92e9-5292-48de-b0fd-c59aa7cca34a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фінансування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28 700 000,0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погоджених виплат грошової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1 117,0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сума погоджених до виплати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2 720 000,0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5 936,0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 які надано компенсацію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383,2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виплат грошової компенсації на відбудову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1 082,0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 які надано компенсацію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житлового сертифіката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1 342,7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 кв. м знищеного житлового об’єкта,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здійснюється за рахунок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грошової компенсації для відбудови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2 435,1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 кв. м знищеного житлового об’єкта,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здійснюється за рахунок коштів на відбудову житла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компенсацій для відбудови на власній земельній ділянці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погоджених виплат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5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29-10-2025 16:37:23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393f92e9-5292-48de-b0fd-c59aa7cca34a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10.11.2025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05220-10-5/32278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ід-38691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версії=4.01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03.11.2025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15:35:26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03.11.2025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03.11.2025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16:08:13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09:31:12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393f92e9-5292-48de-b0fd-c59aa7cca34a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38691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29-10-2025 16:37:23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393f92e9-5292-48de-b0fd-c59aa7cca34a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D84B1A4441991216D63A8073BBF33E9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