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46"/>
        <w:gridCol w:w="294"/>
        <w:gridCol w:w="311"/>
        <w:gridCol w:w="79"/>
        <w:gridCol w:w="262"/>
        <w:gridCol w:w="510"/>
        <w:gridCol w:w="255"/>
        <w:gridCol w:w="142"/>
        <w:gridCol w:w="992"/>
        <w:gridCol w:w="142"/>
        <w:gridCol w:w="2619"/>
        <w:gridCol w:w="18"/>
        <w:gridCol w:w="15"/>
        <w:gridCol w:w="410"/>
        <w:gridCol w:w="425"/>
        <w:gridCol w:w="946"/>
        <w:gridCol w:w="585"/>
        <w:gridCol w:w="788"/>
        <w:gridCol w:w="460"/>
        <w:gridCol w:w="283"/>
        <w:gridCol w:w="345"/>
        <w:gridCol w:w="1045"/>
        <w:gridCol w:w="1036"/>
        <w:gridCol w:w="495"/>
        <w:gridCol w:w="1301"/>
        <w:gridCol w:w="229"/>
        <w:gridCol w:w="142"/>
        <w:gridCol w:w="28"/>
        <w:gridCol w:w="972"/>
        <w:gridCol w:w="389"/>
        <w:gridCol w:w="37"/>
        <w:gridCol w:w="47"/>
        <w:gridCol w:w="16"/>
        <w:gridCol w:w="32"/>
        <w:gridCol w:w="10"/>
      </w:tblGrid>
      <w:tr>
        <w:trPr>
          <w:trHeight w:hRule="exact" w:val="15"/>
        </w:trPr>
        <w:tc>
          <w:tcPr>
            <w:tcW w:w="1007.25" w:type="dxa"/>
            <w:gridSpan w:val="5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ЗАТВЕРДЖЕНО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68"/>
        </w:trPr>
        <w:tc>
          <w:tcPr>
            <w:tcW w:w="1007.25" w:type="dxa"/>
            <w:gridSpan w:val="5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543.25" w:type="dxa"/>
            <w:gridSpan w:val="10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9" w:type="dxa"/>
            <w:gridSpan w:val="3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04.15" w:type="dxa"/>
            <w:gridSpan w:val="2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07.7" w:type="dxa"/>
            <w:gridSpan w:val="8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78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Наказ  Міністерство розвитку громад та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06.03.2025 № 414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15579.15" w:type="dxa"/>
            <w:gridSpan w:val="3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Паспорт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 бюджетної програми на 2025 рік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"/>
        </w:trPr>
        <w:tc>
          <w:tcPr>
            <w:tcW w:w="1007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10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30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1.</w:t>
            </w:r>
          </w:p>
        </w:tc>
        <w:tc>
          <w:tcPr>
            <w:tcW w:w="1432.5" w:type="dxa"/>
            <w:gridSpan w:val="5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Міністерство розвитку громад та 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головного розпорядника)</w:t>
            </w:r>
          </w:p>
        </w:tc>
        <w:tc>
          <w:tcPr>
            <w:tcW w:w="1404.1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2.</w:t>
            </w:r>
          </w:p>
        </w:tc>
        <w:tc>
          <w:tcPr>
            <w:tcW w:w="1432.5" w:type="dxa"/>
            <w:gridSpan w:val="5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3101000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679.7" w:type="dxa"/>
            <w:gridSpan w:val="2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Апарат Міністерства розвитку громад та територій України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відповідального виконавця)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51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3.</w:t>
            </w:r>
          </w:p>
        </w:tc>
        <w:tc>
          <w:tcPr>
            <w:tcW w:w="1432.5" w:type="dxa"/>
            <w:gridSpan w:val="5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3101400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1060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2545.7" w:type="dxa"/>
            <w:gridSpan w:val="20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Часткова компенсація відсоткової ставки кредитів комерційних банків молодим сім'ям та одиноким молодим громадянам на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будівництво (реконструкцію) та придбання житла</w:t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55.2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32.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(КПКВК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ДБ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07.2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(КФКВК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vertAlign w:val="superscript"/>
                <w:color w:val="#000000"/>
                <w:sz w:val="16"/>
                <w:szCs w:val="16"/>
              </w:rPr>
              <w:t>2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)</w:t>
            </w:r>
            <w:r>
              <w:rPr/>
              <w:t xml:space="preserve"> </w:t>
            </w:r>
          </w:p>
        </w:tc>
        <w:tc>
          <w:tcPr>
            <w:tcW w:w="156.7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156.55" w:type="dxa"/>
            <w:gridSpan w:val="1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(найменування бюджетної програми)</w:t>
            </w:r>
          </w:p>
        </w:tc>
        <w:tc>
          <w:tcPr>
            <w:tcW w:w="1404.1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67.3" w:type="dxa"/>
            <w:gridSpan w:val="11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22"/>
        </w:trPr>
        <w:tc>
          <w:tcPr>
            <w:tcW w:w="5667.3" w:type="dxa"/>
            <w:gridSpan w:val="11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4.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Обсяг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призначень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/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бюджетних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асигнувань</w:t>
            </w:r>
            <w:r>
              <w:rPr/>
              <w:t xml:space="preserve"> </w:t>
            </w:r>
          </w:p>
        </w:tc>
        <w:tc>
          <w:tcPr>
            <w:tcW w:w="1829.4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4 800,0</w:t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гривень,</w:t>
            </w:r>
            <w:r>
              <w:rPr/>
              <w:t xml:space="preserve"> </w:t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у тому числі загального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4 800,0</w:t>
            </w:r>
            <w:r>
              <w:rPr/>
              <w:t xml:space="preserve"> </w:t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гривень.</w:t>
            </w:r>
            <w:r>
              <w:rPr/>
              <w:t xml:space="preserve"> </w:t>
            </w:r>
          </w:p>
        </w:tc>
        <w:tc>
          <w:tcPr>
            <w:tcW w:w="535.9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5667.3" w:type="dxa"/>
            <w:gridSpan w:val="11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183.1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та спеціального фонду</w:t>
            </w:r>
          </w:p>
        </w:tc>
        <w:tc>
          <w:tcPr>
            <w:tcW w:w="1811.7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</w:p>
        </w:tc>
        <w:tc>
          <w:tcPr>
            <w:tcW w:w="1386.4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тис. гривень.</w:t>
            </w:r>
          </w:p>
        </w:tc>
        <w:tc>
          <w:tcPr>
            <w:tcW w:w="535.9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2"/>
                <w:szCs w:val="12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5667.3" w:type="dxa"/>
            <w:gridSpan w:val="11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29.4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7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02.9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095.2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11.7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386.4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35.9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711.15" w:type="dxa"/>
            <w:gridSpan w:val="3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5. Підстави для виконання бюджетної програми</w:t>
            </w: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1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1. Закон України "Про основні засади молодіжної політики";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1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2. Закон України "Про забезпечення рівних прав та можливостей жінок і чоловіків";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0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1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3. Постанова Кабінету Міністрів України від 04.06.2003 № 853 "Про затвердження Порядку часткової компенсації відсоткової ставки кредитів комерційних банків молодим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сім'ям та одиноким молодим громадянам на будівництво (реконструкцію) та придбання житла";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616.95" w:type="dxa"/>
            <w:gridSpan w:val="31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4. Постанова Кабінету Міністрів України від 24.10.2012 № 967 "Про затвердження Державної програми забезпечення молоді житлом на 2013-2026 роки".</w:t>
            </w: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19.8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4964.9" w:type="dxa"/>
            <w:gridSpan w:val="28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616.2" w:type="dxa"/>
            <w:gridSpan w:val="31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61.5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619.8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з/п</w:t>
            </w:r>
          </w:p>
        </w:tc>
        <w:tc>
          <w:tcPr>
            <w:tcW w:w="14964.9" w:type="dxa"/>
            <w:gridSpan w:val="28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 державної політики</w:t>
            </w: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61.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698.5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4949.15" w:type="dxa"/>
            <w:gridSpan w:val="29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 відновлення та сталого розвитку громад, територій, транспорту, туризму, поштового зв`язку та інфраструктури</w:t>
            </w: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9"/>
        </w:trPr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62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4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9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3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9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559"/>
        </w:trPr>
        <w:tc>
          <w:tcPr>
            <w:tcW w:w="1517.5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9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517.55" w:type="dxa"/>
            <w:gridSpan w:val="6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23443</w:t>
            </w:r>
          </w:p>
        </w:tc>
        <w:tc>
          <w:tcPr>
            <w:tcW w:w="4607.7" w:type="dxa"/>
            <w:gridSpan w:val="8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24-02-2025 12:03:27</w:t>
            </w:r>
          </w:p>
        </w:tc>
        <w:tc>
          <w:tcPr>
            <w:tcW w:w="3218.55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9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df524685-16ac-4bd0-bf49-968b341ae686</w:t>
            </w:r>
          </w:p>
        </w:tc>
        <w:tc>
          <w:tcPr>
            <w:tcW w:w="1517.549" w:type="dxa"/>
            <w:gridSpan w:val="7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1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2" w:name="2"/>
    <w:bookmarkEnd w:id="2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7"/>
        <w:gridCol w:w="443"/>
        <w:gridCol w:w="20"/>
        <w:gridCol w:w="94"/>
        <w:gridCol w:w="372"/>
        <w:gridCol w:w="100"/>
        <w:gridCol w:w="410"/>
        <w:gridCol w:w="4551"/>
        <w:gridCol w:w="42"/>
        <w:gridCol w:w="425"/>
        <w:gridCol w:w="1064"/>
        <w:gridCol w:w="467"/>
        <w:gridCol w:w="88"/>
        <w:gridCol w:w="41"/>
        <w:gridCol w:w="1073"/>
        <w:gridCol w:w="46"/>
        <w:gridCol w:w="15"/>
        <w:gridCol w:w="269"/>
        <w:gridCol w:w="1376"/>
        <w:gridCol w:w="155"/>
        <w:gridCol w:w="1376"/>
        <w:gridCol w:w="155"/>
        <w:gridCol w:w="983"/>
        <w:gridCol w:w="81"/>
        <w:gridCol w:w="312"/>
        <w:gridCol w:w="13"/>
        <w:gridCol w:w="170"/>
        <w:gridCol w:w="1246"/>
        <w:gridCol w:w="101"/>
        <w:gridCol w:w="13"/>
        <w:gridCol w:w="100"/>
        <w:gridCol w:w="42"/>
      </w:tblGrid>
      <w:tr>
        <w:trPr>
          <w:trHeight w:hRule="exact" w:val="284"/>
        </w:trPr>
        <w:tc>
          <w:tcPr>
            <w:tcW w:w="1007.2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404.1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579.15" w:type="dxa"/>
            <w:gridSpan w:val="31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7. Мета бюджетної програми</w:t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15579.15" w:type="dxa"/>
            <w:gridSpan w:val="31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Забезпечення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молодих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сімей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одиноких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молодих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громадян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житлом</w:t>
            </w:r>
            <w:r>
              <w:rPr/>
              <w:t xml:space="preserve"> </w:t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77.2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5059.4" w:type="dxa"/>
            <w:gridSpan w:val="27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679.2" w:type="dxa"/>
            <w:gridSpan w:val="3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8. Завдання бюджетної програми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77.2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72.55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5059.4" w:type="dxa"/>
            <w:gridSpan w:val="2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Завдання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30"/>
        </w:trPr>
        <w:tc>
          <w:tcPr>
            <w:tcW w:w="77.2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72.5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5059.4" w:type="dxa"/>
            <w:gridSpan w:val="27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Часткова компенсація відсоткової ставки кредитів комерційних банків молодим сім'ям та одиноким молодим громадянам на будівництво (реконструкцію) та придбання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житла по договорах, укладених у попередніх роках</w:t>
            </w: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31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9. Напрями використання бюджетних коштів</w:t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543.25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67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10447.8" w:type="dxa"/>
            <w:gridSpan w:val="1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Напрями використання бюджетних коштів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10447.8" w:type="dxa"/>
            <w:gridSpan w:val="16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Відшкодування частини відсотків за кредитами, що надані комерційними банками молодим сім'ям та одиноким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молодим громадянам на будівництво (реконструкцію) і придбання житла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4 800,0</w:t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4 800,0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25.3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447.8" w:type="dxa"/>
            <w:gridSpan w:val="16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4 800,0</w:t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4 800,0</w:t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31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10. Перелік державних цільових програм, що виконуються у складі бюджетної програми</w:t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76.2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388.65" w:type="dxa"/>
            <w:gridSpan w:val="8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20"/>
                <w:szCs w:val="20"/>
              </w:rPr>
              <w:t>тис. гривень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92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92.3" w:type="dxa"/>
            <w:gridSpan w:val="6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Код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державної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цільової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програми</w:t>
            </w:r>
          </w:p>
        </w:tc>
        <w:tc>
          <w:tcPr>
            <w:tcW w:w="9880.8" w:type="dxa"/>
            <w:gridSpan w:val="1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Назва державної цільової програми</w:t>
            </w:r>
          </w:p>
        </w:tc>
        <w:tc>
          <w:tcPr>
            <w:tcW w:w="1545.9" w:type="dxa"/>
            <w:gridSpan w:val="2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Загальний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фонд</w:t>
            </w:r>
          </w:p>
        </w:tc>
        <w:tc>
          <w:tcPr>
            <w:tcW w:w="154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0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Спеціальний</w:t>
            </w:r>
          </w:p>
          <w:p>
            <w:pPr>
              <w:jc w:val="center"/>
              <w:ind w:left="30" w:right="30"/>
              <w:spacing w:before="0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 фонд</w:t>
            </w:r>
          </w:p>
        </w:tc>
        <w:tc>
          <w:tcPr>
            <w:tcW w:w="1545.9" w:type="dxa"/>
            <w:gridSpan w:val="4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Разом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92.3" w:type="dxa"/>
            <w:gridSpan w:val="6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9880.8" w:type="dxa"/>
            <w:gridSpan w:val="1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Усього:</w:t>
            </w:r>
          </w:p>
        </w:tc>
        <w:tc>
          <w:tcPr>
            <w:tcW w:w="1545.9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545.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580.8" w:type="dxa"/>
            <w:gridSpan w:val="31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2"/>
                <w:szCs w:val="22"/>
              </w:rPr>
              <w:t>11. Результативні показники бюджетної програми</w:t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7669.5" w:type="dxa"/>
            <w:gridSpan w:val="11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1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409.25" w:type="dxa"/>
            <w:gridSpan w:val="7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857.75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/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709"/>
        </w:trPr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25.3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з/п</w:t>
            </w:r>
          </w:p>
        </w:tc>
        <w:tc>
          <w:tcPr>
            <w:tcW w:w="7669.5" w:type="dxa"/>
            <w:gridSpan w:val="11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Найменування показника</w:t>
            </w:r>
          </w:p>
        </w:tc>
        <w:tc>
          <w:tcPr>
            <w:tcW w:w="1149" w:type="dxa"/>
            <w:gridSpan w:val="3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Одиниця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виміру</w:t>
            </w:r>
          </w:p>
        </w:tc>
        <w:tc>
          <w:tcPr>
            <w:tcW w:w="4409.25" w:type="dxa"/>
            <w:gridSpan w:val="7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Джерело інформації</w:t>
            </w:r>
          </w:p>
        </w:tc>
        <w:tc>
          <w:tcPr>
            <w:tcW w:w="1857.75" w:type="dxa"/>
            <w:gridSpan w:val="5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Значення показника</w:t>
            </w:r>
          </w:p>
        </w:tc>
        <w:tc>
          <w:tcPr>
            <w:tcW w:w="30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2</w:t>
            </w:r>
          </w:p>
        </w:tc>
        <w:tc>
          <w:tcPr>
            <w:tcW w:w="7649.25" w:type="dxa"/>
            <w:gridSpan w:val="11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продукту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11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Кількість діючих договорів часткової компенсації відсоткової ставки кредитів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комерційних банків, укладених у попередніх роках станом на 01.01.2025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од.</w:t>
            </w:r>
          </w:p>
        </w:tc>
        <w:tc>
          <w:tcPr>
            <w:tcW w:w="4389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306,0</w:t>
            </w:r>
          </w:p>
        </w:tc>
        <w:tc>
          <w:tcPr>
            <w:tcW w:w="271.349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3</w:t>
            </w:r>
          </w:p>
        </w:tc>
        <w:tc>
          <w:tcPr>
            <w:tcW w:w="7649.25" w:type="dxa"/>
            <w:gridSpan w:val="11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ефективності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11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Середній розмір часткової компенсації в місяць на 1 позичальника за діючими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договорами, укладеними у попередніх роках</w:t>
            </w:r>
          </w:p>
        </w:tc>
        <w:tc>
          <w:tcPr>
            <w:tcW w:w="1128.7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грн.</w:t>
            </w:r>
          </w:p>
        </w:tc>
        <w:tc>
          <w:tcPr>
            <w:tcW w:w="4389" w:type="dxa"/>
            <w:gridSpan w:val="8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5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980,0</w:t>
            </w:r>
          </w:p>
        </w:tc>
        <w:tc>
          <w:tcPr>
            <w:tcW w:w="271.3495" w:type="dxa"/>
            <w:gridSpan w:val="4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267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7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70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8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0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8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23443</w:t>
            </w:r>
          </w:p>
        </w:tc>
        <w:tc>
          <w:tcPr>
            <w:tcW w:w="4607.7" w:type="dxa"/>
            <w:gridSpan w:val="2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24-02-2025 12:03:27</w:t>
            </w:r>
          </w:p>
        </w:tc>
        <w:tc>
          <w:tcPr>
            <w:tcW w:w="3218.55" w:type="dxa"/>
            <w:gridSpan w:val="7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11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df524685-16ac-4bd0-bf49-968b341ae686</w:t>
            </w:r>
          </w:p>
        </w:tc>
        <w:tc>
          <w:tcPr>
            <w:tcW w:w="1517.549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 з 3</w:t>
            </w:r>
          </w:p>
        </w:tc>
      </w:tr>
    </w:tbl>
    <w:p>
      <w:pPr>
        <w:rPr>
          <w:sz w:val="0"/>
          <w:szCs w:val="0"/>
        </w:rPr>
      </w:pPr>
      <w:r>
        <w:br w:type="page"/>
      </w:r>
    </w:p>
    <w:p>
      <w:pPr>
        <w:sectPr>
          <w:pgSz w:w="16840" w:h="11907" w:orient="landscape"/>
          <w:pgMar w:top="1060" w:right="567" w:bottom="265" w:left="567" w:header="304" w:footer="304" w:gutter="0"/>
        </w:sectPr>
      </w:pPr>
    </w:p>
    <w:bookmarkStart w:id="3" w:name="3"/>
    <w:bookmarkEnd w:id="3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15"/>
        <w:gridCol w:w="410"/>
        <w:gridCol w:w="80"/>
        <w:gridCol w:w="998"/>
        <w:gridCol w:w="57"/>
        <w:gridCol w:w="57"/>
        <w:gridCol w:w="2211"/>
        <w:gridCol w:w="1843"/>
        <w:gridCol w:w="425"/>
        <w:gridCol w:w="2044"/>
        <w:gridCol w:w="1114"/>
        <w:gridCol w:w="46"/>
        <w:gridCol w:w="167"/>
        <w:gridCol w:w="1336"/>
        <w:gridCol w:w="2826"/>
        <w:gridCol w:w="576"/>
        <w:gridCol w:w="652"/>
        <w:gridCol w:w="594"/>
        <w:gridCol w:w="256"/>
      </w:tblGrid>
      <w:tr>
        <w:trPr>
          <w:trHeight w:hRule="exact" w:val="291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#000000"/>
                <w:sz w:val="19"/>
                <w:szCs w:val="19"/>
              </w:rPr>
              <w:t>4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i/>
                <w:color w:val="#000000"/>
                <w:sz w:val="19"/>
                <w:szCs w:val="19"/>
              </w:rPr>
              <w:t>якості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/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FFFFFF"/>
                <w:sz w:val="20"/>
                <w:szCs w:val="20"/>
              </w:rPr>
              <w:t>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Рівень виконання зобов'язань поточного року з часткової компенсації відсоткової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ставки кредитів за діючими договорами, укладеними у попередніх роках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100,0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530"/>
        </w:trPr>
        <w:tc>
          <w:tcPr>
            <w:tcW w:w="30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505.05" w:type="dxa"/>
            <w:gridSpan w:val="2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2</w:t>
            </w:r>
          </w:p>
        </w:tc>
        <w:tc>
          <w:tcPr>
            <w:tcW w:w="7649.25" w:type="dxa"/>
            <w:gridSpan w:val="7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Зменшення кількості діючих договорів часткової компенсації, порівняно з минулим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роком</w:t>
            </w:r>
          </w:p>
        </w:tc>
        <w:tc>
          <w:tcPr>
            <w:tcW w:w="1128.75" w:type="dxa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відс.</w:t>
            </w:r>
          </w:p>
        </w:tc>
        <w:tc>
          <w:tcPr>
            <w:tcW w:w="4389" w:type="dxa"/>
            <w:gridSpan w:val="4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Внутрішньогосподарський облік</w:t>
            </w:r>
          </w:p>
        </w:tc>
        <w:tc>
          <w:tcPr>
            <w:tcW w:w="1837.5" w:type="dxa"/>
            <w:gridSpan w:val="3"/>
            <w:tcBorders>
              <w:bottom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righ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34,6</w:t>
            </w:r>
          </w:p>
        </w:tc>
        <w:tc>
          <w:tcPr>
            <w:tcW w:w="271.3495" w:type="dxa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</w:tr>
      <w:tr>
        <w:trPr>
          <w:trHeight w:hRule="exact" w:val="709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259.75" w:type="dxa"/>
            <w:gridSpan w:val="6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______________________________________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1 - код програмної класифікації видатків та кредитування державного бюджету;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4"/>
                <w:szCs w:val="14"/>
              </w:rPr>
              <w:t>2 - код функціональної класифікації видатків та кредитування бюджету</w:t>
            </w: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16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2"/>
                <w:szCs w:val="22"/>
              </w:rPr>
              <w:t>Державний секретар</w:t>
            </w:r>
          </w:p>
        </w:tc>
        <w:tc>
          <w:tcPr>
            <w:tcW w:w="3218.55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19"/>
                <w:szCs w:val="19"/>
              </w:rPr>
              <w:t/>
            </w:r>
          </w:p>
        </w:tc>
        <w:tc>
          <w:tcPr>
            <w:tcW w:w="1517.55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000000"/>
                <w:sz w:val="22"/>
                <w:szCs w:val="22"/>
              </w:rPr>
              <w:t/>
            </w:r>
          </w:p>
        </w:tc>
        <w:tc>
          <w:tcPr>
            <w:tcW w:w="4069.05" w:type="dxa"/>
            <w:gridSpan w:val="3"/>
            <w:tcBorders>
              <w:bottom w:val="single" w:sz="8" w:space="0" w:color="#000000"/>
            </w:tcBorders>
            <w:vAlign w:val="bottom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Сергій БІЛЕЦЬКИЙ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>
              <w:top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(підпис)</w:t>
            </w:r>
          </w:p>
        </w:tc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>(Власне ім’я ПРІЗВИЩЕ)</w:t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4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5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069.0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3435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75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ПОГОДЖЕНО:</w:t>
            </w:r>
            <w:r>
              <w:rPr/>
              <w:t xml:space="preserve"> </w:t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фінансів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України</w:t>
            </w:r>
            <w:r>
              <w:rPr/>
              <w:t xml:space="preserve"> </w:t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283" w:type="dxa"/>
            <w:gridSpan w:val="2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4919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2"/>
                <w:szCs w:val="12"/>
              </w:rPr>
              <w:t/>
            </w:r>
          </w:p>
        </w:tc>
        <w:tc>
          <w:tcPr>
            <w:tcW w:w="1517.5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4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607.7" w:type="dxa"/>
            <w:gridSpan w:val="5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0"/>
                <w:szCs w:val="20"/>
              </w:rPr>
              <w:t>АРКУШ ПОГОДЖЕННЯ</w:t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283"/>
        </w:trPr>
        <w:tc>
          <w:tcPr>
            <w:tcW w:w="1517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2339.7" w:type="dxa"/>
            <w:gridSpan w:val="3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Дата 04.03.2025</w:t>
            </w:r>
          </w:p>
        </w:tc>
        <w:tc>
          <w:tcPr>
            <w:tcW w:w="2283" w:type="dxa"/>
            <w:gridSpan w:val="2"/>
            <w:tcBorders/>
            <w:vAlign w:val="bottom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0"/>
                <w:szCs w:val="20"/>
              </w:rPr>
              <w:t>№ 05220-10-5/6640</w:t>
            </w:r>
          </w:p>
        </w:tc>
        <w:tc>
          <w:tcPr>
            <w:tcW w:w="3218.55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4919.55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  <w:tc>
          <w:tcPr>
            <w:tcW w:w="1517.549" w:type="dxa"/>
            <w:gridSpan w:val="3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0"/>
                <w:szCs w:val="20"/>
              </w:rPr>
            </w:pPr>
            <w:r>
              <w:rPr>
                <w:rFonts w:ascii="Arial" w:hAnsi="Arial" w:cs="Arial" w:eastAsia="Arial"/>
                <w:color w:val="#000000"/>
                <w:sz w:val="20"/>
                <w:szCs w:val="20"/>
              </w:rPr>
              <w:t/>
            </w:r>
          </w:p>
        </w:tc>
      </w:tr>
      <w:tr>
        <w:trPr>
          <w:trHeight w:hRule="exact" w:val="142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616"/>
        </w:trPr>
        <w:tc>
          <w:tcPr>
            <w:tcW w:w="1630.95" w:type="dxa"/>
            <w:gridSpan w:val="6"/>
            <w:tcBorders/>
            <w:vAlign w:val="top"/>
            <w:tcMar>
              <w:left w:w="4" w:type="dxa"/>
              <w:right w:w="4" w:type="dxa"/>
            </w:tcMar>
          </w:tcPr>
          <w:p>
            <w:r>
              <w:rPr>
                <w:noProof/>
              </w:rPr>
              <w:drawing>
                <wp:inline distT="0" distB="0" distL="0" distR="0">
                  <wp:extent cx="1026000" cy="1026000"/>
                  <wp:docPr id="4" name="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.501" w:type="dxa"/>
            <w:gridSpan w:val="7"/>
            <w:tcBorders/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Паспорт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бюджетної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програми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рік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ід-23443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"ГРК-ВЕБ",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КВК=310,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КПК=3101400,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тип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консолідації=Зведена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форма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ГРК,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номер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версії=1.02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24.02.2025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16:29:55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Сергій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БІЛЕЦЬКИЙ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(12E71E)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24.02.2025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16:41:05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24.02.2025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16:41:41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відправлено: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Міністерство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розвитку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громад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та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територій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України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(12E743)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05.03.2025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12:08:04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погоджено: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 АІС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#000000"/>
                <w:sz w:val="16"/>
                <w:szCs w:val="16"/>
              </w:rPr>
              <w:t>"ДБ"</w:t>
            </w:r>
            <w:r>
              <w:rPr/>
              <w:t xml:space="preserve"> </w:t>
            </w: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 ()</w:t>
            </w:r>
            <w:r>
              <w:rPr/>
              <w:t xml:space="preserve"> 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>df524685-16ac-4bd0-bf49-968b341ae686</w:t>
            </w:r>
            <w:r>
              <w:rPr/>
              <w:t xml:space="preserve"> </w:t>
            </w: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227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71.7001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16"/>
                <w:szCs w:val="16"/>
              </w:rPr>
              <w:t/>
            </w:r>
          </w:p>
        </w:tc>
        <w:tc>
          <w:tcPr>
            <w:tcW w:w="7864.501" w:type="dxa"/>
            <w:gridSpan w:val="7"/>
            <w:tcBorders/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9"/>
        </w:trPr>
        <w:tc>
          <w:tcPr>
            <w:tcW w:w="1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</w:tr>
      <w:tr>
        <w:trPr>
          <w:trHeight w:hRule="exact" w:val="142"/>
        </w:trPr>
        <w:tc>
          <w:tcPr>
            <w:tcW w:w="1517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23443</w:t>
            </w:r>
          </w:p>
        </w:tc>
        <w:tc>
          <w:tcPr>
            <w:tcW w:w="4607.7" w:type="dxa"/>
            <w:gridSpan w:val="5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24-02-2025 12:03:27</w:t>
            </w:r>
          </w:p>
        </w:tc>
        <w:tc>
          <w:tcPr>
            <w:tcW w:w="3218.55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u w:val="single"/>
                <w:color w:val="#C0C0C0"/>
                <w:sz w:val="10"/>
                <w:szCs w:val="10"/>
              </w:rPr>
              <w:t>АІС "ГРК"</w:t>
            </w:r>
          </w:p>
        </w:tc>
        <w:tc>
          <w:tcPr>
            <w:tcW w:w="4919.55" w:type="dxa"/>
            <w:gridSpan w:val="4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df524685-16ac-4bd0-bf49-968b341ae686</w:t>
            </w:r>
          </w:p>
        </w:tc>
        <w:tc>
          <w:tcPr>
            <w:tcW w:w="1517.549" w:type="dxa"/>
            <w:gridSpan w:val="3"/>
            <w:tcBorders>
              <w:top w:val="single" w:sz="8" w:space="0" w:color="#D3D3D3"/>
            </w:tcBorders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10"/>
                <w:szCs w:val="10"/>
              </w:rPr>
            </w:pPr>
            <w:r>
              <w:rPr>
                <w:rFonts w:ascii="Times New Roman" w:hAnsi="Times New Roman" w:cs="Times New Roman" w:eastAsia="Times New Roman"/>
                <w:color w:val="#C0C0C0"/>
                <w:sz w:val="10"/>
                <w:szCs w:val="10"/>
              </w:rPr>
              <w:t>3 з 3</w:t>
            </w:r>
          </w:p>
        </w:tc>
      </w:tr>
    </w:tbl>
    <w:sectPr>
      <w:pgSz w:w="16840" w:h="11907" w:orient="landscape"/>
      <w:pgMar w:top="1060" w:right="567" w:bottom="265" w:left="567" w:header="304" w:footer="304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Relationship Id="rId24" Type="http://schemas.openxmlformats.org/officeDocument/2006/relationships/image" Target="media/6454C31F52C4B79C8D49AE10BEA95B86.png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</cp:coreProperties>
</file>