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AC" w:rsidRPr="00176F9D" w:rsidRDefault="00A549AC" w:rsidP="00A549AC">
      <w:pPr>
        <w:spacing w:line="369" w:lineRule="auto"/>
        <w:ind w:left="1420" w:right="440"/>
        <w:jc w:val="center"/>
        <w:rPr>
          <w:rFonts w:ascii="Times New Roman" w:eastAsia="Times New Roman" w:hAnsi="Times New Roman"/>
          <w:b/>
          <w:sz w:val="28"/>
          <w:lang w:val="uk-UA"/>
        </w:rPr>
      </w:pPr>
      <w:bookmarkStart w:id="0" w:name="page1"/>
      <w:bookmarkEnd w:id="0"/>
      <w:r w:rsidRPr="00176F9D">
        <w:rPr>
          <w:rFonts w:ascii="Times New Roman" w:eastAsia="Times New Roman" w:hAnsi="Times New Roman"/>
          <w:b/>
          <w:sz w:val="28"/>
          <w:lang w:val="uk-UA"/>
        </w:rPr>
        <w:t>Перевезення небезпечних вантажів за 202</w:t>
      </w:r>
      <w:r w:rsidR="009B5180">
        <w:rPr>
          <w:rFonts w:ascii="Times New Roman" w:eastAsia="Times New Roman" w:hAnsi="Times New Roman"/>
          <w:b/>
          <w:sz w:val="28"/>
          <w:lang w:val="uk-UA"/>
        </w:rPr>
        <w:t>3</w:t>
      </w:r>
      <w:r w:rsidRPr="00176F9D">
        <w:rPr>
          <w:rFonts w:ascii="Times New Roman" w:eastAsia="Times New Roman" w:hAnsi="Times New Roman"/>
          <w:b/>
          <w:sz w:val="28"/>
          <w:lang w:val="uk-UA"/>
        </w:rPr>
        <w:t xml:space="preserve"> рік за видами транспорту (у порівнянні з 202</w:t>
      </w:r>
      <w:r w:rsidR="009B5180">
        <w:rPr>
          <w:rFonts w:ascii="Times New Roman" w:eastAsia="Times New Roman" w:hAnsi="Times New Roman"/>
          <w:b/>
          <w:sz w:val="28"/>
          <w:lang w:val="uk-UA"/>
        </w:rPr>
        <w:t>2</w:t>
      </w:r>
      <w:r w:rsidRPr="00176F9D">
        <w:rPr>
          <w:rFonts w:ascii="Times New Roman" w:eastAsia="Times New Roman" w:hAnsi="Times New Roman"/>
          <w:b/>
          <w:sz w:val="28"/>
          <w:lang w:val="uk-UA"/>
        </w:rPr>
        <w:t xml:space="preserve"> роком)</w:t>
      </w:r>
    </w:p>
    <w:p w:rsidR="00A549AC" w:rsidRPr="00176F9D" w:rsidRDefault="00A549AC" w:rsidP="00A549AC">
      <w:pPr>
        <w:spacing w:line="12" w:lineRule="exact"/>
        <w:rPr>
          <w:rFonts w:ascii="Times New Roman" w:eastAsia="Times New Roman" w:hAnsi="Times New Roman"/>
          <w:sz w:val="24"/>
          <w:lang w:val="uk-UA"/>
        </w:rPr>
      </w:pPr>
    </w:p>
    <w:p w:rsidR="00A549AC" w:rsidRPr="00176F9D" w:rsidRDefault="00A549AC" w:rsidP="00A549AC">
      <w:pPr>
        <w:spacing w:line="0" w:lineRule="atLeast"/>
        <w:ind w:left="120"/>
        <w:rPr>
          <w:rFonts w:ascii="Times New Roman" w:eastAsia="Times New Roman" w:hAnsi="Times New Roman"/>
          <w:b/>
          <w:sz w:val="28"/>
          <w:lang w:val="uk-UA"/>
        </w:rPr>
      </w:pPr>
      <w:r w:rsidRPr="00176F9D">
        <w:rPr>
          <w:rFonts w:ascii="Times New Roman" w:eastAsia="Times New Roman" w:hAnsi="Times New Roman"/>
          <w:b/>
          <w:sz w:val="28"/>
          <w:lang w:val="uk-UA"/>
        </w:rPr>
        <w:t>Залізничний транспорт:</w:t>
      </w:r>
    </w:p>
    <w:p w:rsidR="00A549AC" w:rsidRPr="00176F9D" w:rsidRDefault="00A549AC" w:rsidP="00A549AC">
      <w:pPr>
        <w:spacing w:line="196" w:lineRule="exact"/>
        <w:rPr>
          <w:rFonts w:ascii="Times New Roman" w:eastAsia="Times New Roman" w:hAnsi="Times New Roman"/>
          <w:sz w:val="24"/>
          <w:lang w:val="uk-UA"/>
        </w:rPr>
      </w:pPr>
    </w:p>
    <w:p w:rsidR="00A549AC" w:rsidRPr="00176F9D" w:rsidRDefault="00A549AC" w:rsidP="00A549AC">
      <w:pPr>
        <w:spacing w:line="253" w:lineRule="auto"/>
        <w:ind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176F9D">
        <w:rPr>
          <w:rFonts w:ascii="Times New Roman" w:eastAsia="Times New Roman" w:hAnsi="Times New Roman"/>
          <w:sz w:val="28"/>
          <w:lang w:val="uk-UA"/>
        </w:rPr>
        <w:t>Згідно даних наданих АТ «Укрзалізниця», за 202</w:t>
      </w:r>
      <w:r w:rsidR="009B5180">
        <w:rPr>
          <w:rFonts w:ascii="Times New Roman" w:eastAsia="Times New Roman" w:hAnsi="Times New Roman"/>
          <w:sz w:val="28"/>
          <w:lang w:val="uk-UA"/>
        </w:rPr>
        <w:t>3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рік було перевезено </w:t>
      </w:r>
      <w:r w:rsidR="002817A0">
        <w:rPr>
          <w:rFonts w:ascii="Times New Roman" w:eastAsia="Times New Roman" w:hAnsi="Times New Roman"/>
          <w:sz w:val="28"/>
          <w:lang w:val="uk-UA"/>
        </w:rPr>
        <w:t>6750,428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тис. т вантажу, з яких </w:t>
      </w:r>
      <w:r w:rsidR="002817A0">
        <w:rPr>
          <w:rFonts w:ascii="Times New Roman" w:eastAsia="Times New Roman" w:hAnsi="Times New Roman"/>
          <w:sz w:val="28"/>
          <w:lang w:val="uk-UA"/>
        </w:rPr>
        <w:t>1189,291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тис. т. відправлено на експорт, </w:t>
      </w:r>
      <w:r w:rsidR="002817A0">
        <w:rPr>
          <w:rFonts w:ascii="Times New Roman" w:eastAsia="Times New Roman" w:hAnsi="Times New Roman"/>
          <w:sz w:val="28"/>
          <w:lang w:val="uk-UA"/>
        </w:rPr>
        <w:t>2548,363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тис. т. імпортні перевезення та </w:t>
      </w:r>
      <w:r w:rsidR="002817A0">
        <w:rPr>
          <w:rFonts w:ascii="Times New Roman" w:eastAsia="Times New Roman" w:hAnsi="Times New Roman"/>
          <w:sz w:val="28"/>
          <w:lang w:val="uk-UA"/>
        </w:rPr>
        <w:t>52,77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тис. т. транзитні перевезення.</w:t>
      </w:r>
    </w:p>
    <w:p w:rsidR="00A549AC" w:rsidRPr="00176F9D" w:rsidRDefault="00A549AC" w:rsidP="00A549AC">
      <w:pPr>
        <w:spacing w:line="184" w:lineRule="exact"/>
        <w:rPr>
          <w:rFonts w:ascii="Times New Roman" w:eastAsia="Times New Roman" w:hAnsi="Times New Roman"/>
          <w:sz w:val="24"/>
          <w:lang w:val="uk-UA"/>
        </w:rPr>
      </w:pPr>
    </w:p>
    <w:p w:rsidR="00A549AC" w:rsidRPr="00176F9D" w:rsidRDefault="00A549AC" w:rsidP="00A549AC">
      <w:pPr>
        <w:spacing w:line="245" w:lineRule="auto"/>
        <w:ind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176F9D">
        <w:rPr>
          <w:rFonts w:ascii="Times New Roman" w:eastAsia="Times New Roman" w:hAnsi="Times New Roman"/>
          <w:sz w:val="28"/>
          <w:lang w:val="uk-UA"/>
        </w:rPr>
        <w:t>Порівняльний аналіз вантажообігу небезпечних вантажів за 20</w:t>
      </w:r>
      <w:r>
        <w:rPr>
          <w:rFonts w:ascii="Times New Roman" w:eastAsia="Times New Roman" w:hAnsi="Times New Roman"/>
          <w:sz w:val="28"/>
          <w:lang w:val="uk-UA"/>
        </w:rPr>
        <w:t>2</w:t>
      </w:r>
      <w:r w:rsidR="002817A0">
        <w:rPr>
          <w:rFonts w:ascii="Times New Roman" w:eastAsia="Times New Roman" w:hAnsi="Times New Roman"/>
          <w:sz w:val="28"/>
          <w:lang w:val="uk-UA"/>
        </w:rPr>
        <w:t>2</w:t>
      </w:r>
      <w:r w:rsidRPr="00176F9D">
        <w:rPr>
          <w:rFonts w:ascii="Times New Roman" w:eastAsia="Times New Roman" w:hAnsi="Times New Roman"/>
          <w:sz w:val="28"/>
          <w:lang w:val="uk-UA"/>
        </w:rPr>
        <w:t>-202</w:t>
      </w:r>
      <w:r w:rsidR="002817A0">
        <w:rPr>
          <w:rFonts w:ascii="Times New Roman" w:eastAsia="Times New Roman" w:hAnsi="Times New Roman"/>
          <w:sz w:val="28"/>
          <w:lang w:val="uk-UA"/>
        </w:rPr>
        <w:t>3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роки наведено у таблиці:</w:t>
      </w:r>
    </w:p>
    <w:p w:rsidR="00A549AC" w:rsidRPr="00176F9D" w:rsidRDefault="00A549AC" w:rsidP="00A549AC">
      <w:pPr>
        <w:spacing w:line="171" w:lineRule="exact"/>
        <w:rPr>
          <w:rFonts w:ascii="Times New Roman" w:eastAsia="Times New Roman" w:hAnsi="Times New Roman"/>
          <w:sz w:val="24"/>
          <w:lang w:val="uk-U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220"/>
        <w:gridCol w:w="1000"/>
        <w:gridCol w:w="3040"/>
      </w:tblGrid>
      <w:tr w:rsidR="00A549AC" w:rsidRPr="00176F9D" w:rsidTr="00D319AA">
        <w:trPr>
          <w:trHeight w:val="28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49AC" w:rsidRPr="00176F9D" w:rsidRDefault="00A549AC" w:rsidP="00ED27A7">
            <w:pPr>
              <w:spacing w:line="0" w:lineRule="atLeast"/>
              <w:ind w:left="9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sz w:val="24"/>
                <w:lang w:val="uk-UA"/>
              </w:rPr>
              <w:t>Вид перевезень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49AC" w:rsidRPr="00176F9D" w:rsidRDefault="00A549AC" w:rsidP="00ED27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49AC" w:rsidRPr="00176F9D" w:rsidRDefault="00A549AC" w:rsidP="00ED27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sz w:val="24"/>
                <w:lang w:val="uk-UA"/>
              </w:rPr>
              <w:t>Звітний період</w:t>
            </w:r>
          </w:p>
        </w:tc>
      </w:tr>
      <w:tr w:rsidR="00D319AA" w:rsidRPr="00176F9D" w:rsidTr="00892813">
        <w:trPr>
          <w:trHeight w:val="2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ED27A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uk-UA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t>2022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202</w:t>
            </w: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3</w:t>
            </w:r>
          </w:p>
        </w:tc>
      </w:tr>
      <w:tr w:rsidR="00D319AA" w:rsidRPr="00176F9D" w:rsidTr="00F07A08">
        <w:trPr>
          <w:trHeight w:val="2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sz w:val="24"/>
                <w:lang w:val="uk-UA"/>
              </w:rPr>
              <w:t>Експортні перевезення, тис. т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1002,452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2817A0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1189,231</w:t>
            </w:r>
          </w:p>
        </w:tc>
      </w:tr>
      <w:tr w:rsidR="00D319AA" w:rsidRPr="00176F9D" w:rsidTr="00AC1BC7">
        <w:trPr>
          <w:trHeight w:val="26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sz w:val="24"/>
                <w:lang w:val="uk-UA"/>
              </w:rPr>
              <w:t>Імпортні перевезення, тис. т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3164,204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2817A0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2548,363</w:t>
            </w:r>
          </w:p>
        </w:tc>
      </w:tr>
      <w:tr w:rsidR="00D319AA" w:rsidRPr="00176F9D" w:rsidTr="00D14A6B">
        <w:trPr>
          <w:trHeight w:val="2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sz w:val="24"/>
                <w:lang w:val="uk-UA"/>
              </w:rPr>
              <w:t>Транзитні перевезення, тис. т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139,042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2817A0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52,77</w:t>
            </w:r>
          </w:p>
        </w:tc>
      </w:tr>
      <w:tr w:rsidR="00D319AA" w:rsidRPr="00176F9D" w:rsidTr="00C23C4A">
        <w:trPr>
          <w:trHeight w:val="2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sz w:val="24"/>
                <w:lang w:val="uk-UA"/>
              </w:rPr>
              <w:t>Внутрішні перевезення, тис. т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3123,322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2817A0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2960,004</w:t>
            </w:r>
          </w:p>
        </w:tc>
      </w:tr>
      <w:tr w:rsidR="00D319AA" w:rsidRPr="00176F9D" w:rsidTr="007B364A">
        <w:trPr>
          <w:trHeight w:val="2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76F9D">
              <w:rPr>
                <w:rFonts w:ascii="Times New Roman" w:eastAsia="Times New Roman" w:hAnsi="Times New Roman"/>
                <w:sz w:val="24"/>
                <w:lang w:val="uk-UA"/>
              </w:rPr>
              <w:t>Всього, тис. т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D319AA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7483,02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9AA" w:rsidRPr="00176F9D" w:rsidRDefault="002817A0" w:rsidP="00D319AA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6750,428</w:t>
            </w:r>
          </w:p>
        </w:tc>
      </w:tr>
    </w:tbl>
    <w:p w:rsidR="00ED27A7" w:rsidRDefault="00ED27A7"/>
    <w:p w:rsidR="00A549AC" w:rsidRDefault="00A549AC"/>
    <w:p w:rsidR="00A02DB2" w:rsidRDefault="00A02DB2" w:rsidP="00A549AC">
      <w:pPr>
        <w:rPr>
          <w:lang w:val="en-US"/>
        </w:rPr>
      </w:pPr>
    </w:p>
    <w:p w:rsidR="00A02DB2" w:rsidRPr="00176F9D" w:rsidRDefault="00A02DB2" w:rsidP="00A02DB2">
      <w:pPr>
        <w:spacing w:line="0" w:lineRule="atLeast"/>
        <w:rPr>
          <w:rFonts w:ascii="Times New Roman" w:eastAsia="Times New Roman" w:hAnsi="Times New Roman"/>
          <w:b/>
          <w:sz w:val="28"/>
          <w:lang w:val="uk-UA"/>
        </w:rPr>
      </w:pPr>
      <w:r w:rsidRPr="00176F9D">
        <w:rPr>
          <w:rFonts w:ascii="Times New Roman" w:eastAsia="Times New Roman" w:hAnsi="Times New Roman"/>
          <w:b/>
          <w:sz w:val="28"/>
          <w:lang w:val="uk-UA"/>
        </w:rPr>
        <w:t>Морський транспорт.</w:t>
      </w:r>
    </w:p>
    <w:p w:rsidR="00A02DB2" w:rsidRPr="00176F9D" w:rsidRDefault="00A02DB2" w:rsidP="00A02DB2">
      <w:pPr>
        <w:spacing w:line="198" w:lineRule="exact"/>
        <w:rPr>
          <w:rFonts w:ascii="Times New Roman" w:eastAsia="Times New Roman" w:hAnsi="Times New Roman"/>
          <w:lang w:val="uk-UA"/>
        </w:rPr>
      </w:pPr>
    </w:p>
    <w:p w:rsidR="00A02DB2" w:rsidRDefault="00A02DB2" w:rsidP="00A02DB2">
      <w:pPr>
        <w:spacing w:line="245" w:lineRule="auto"/>
        <w:ind w:firstLine="566"/>
        <w:jc w:val="both"/>
        <w:rPr>
          <w:rFonts w:ascii="Times New Roman" w:eastAsia="Times New Roman" w:hAnsi="Times New Roman"/>
          <w:sz w:val="28"/>
          <w:lang w:val="uk-UA"/>
        </w:rPr>
      </w:pPr>
      <w:r w:rsidRPr="00176F9D">
        <w:rPr>
          <w:rFonts w:ascii="Times New Roman" w:eastAsia="Times New Roman" w:hAnsi="Times New Roman"/>
          <w:sz w:val="28"/>
          <w:lang w:val="uk-UA"/>
        </w:rPr>
        <w:t>Згідно даних</w:t>
      </w:r>
      <w:r>
        <w:rPr>
          <w:rFonts w:ascii="Times New Roman" w:eastAsia="Times New Roman" w:hAnsi="Times New Roman"/>
          <w:sz w:val="28"/>
          <w:lang w:val="uk-UA"/>
        </w:rPr>
        <w:t>,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наданих ДП «Адміністрація морських портів України»</w:t>
      </w:r>
      <w:r>
        <w:rPr>
          <w:rFonts w:ascii="Times New Roman" w:eastAsia="Times New Roman" w:hAnsi="Times New Roman"/>
          <w:sz w:val="28"/>
          <w:lang w:val="uk-UA"/>
        </w:rPr>
        <w:t>,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за 202</w:t>
      </w:r>
      <w:r w:rsidR="00D319AA">
        <w:rPr>
          <w:rFonts w:ascii="Times New Roman" w:eastAsia="Times New Roman" w:hAnsi="Times New Roman"/>
          <w:sz w:val="28"/>
          <w:lang w:val="uk-UA"/>
        </w:rPr>
        <w:t>3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рік було перевезено </w:t>
      </w:r>
      <w:r w:rsidR="00402A0C">
        <w:rPr>
          <w:rFonts w:ascii="Times New Roman" w:eastAsia="Times New Roman" w:hAnsi="Times New Roman"/>
          <w:sz w:val="28"/>
          <w:lang w:val="uk-UA"/>
        </w:rPr>
        <w:t>51,769</w:t>
      </w:r>
      <w:r w:rsidRPr="00176F9D">
        <w:rPr>
          <w:rFonts w:ascii="Times New Roman" w:eastAsia="Times New Roman" w:hAnsi="Times New Roman"/>
          <w:sz w:val="28"/>
          <w:lang w:val="uk-UA"/>
        </w:rPr>
        <w:t xml:space="preserve"> тис. т вантажу</w:t>
      </w:r>
      <w:r>
        <w:rPr>
          <w:rFonts w:ascii="Times New Roman" w:eastAsia="Times New Roman" w:hAnsi="Times New Roman"/>
          <w:sz w:val="28"/>
          <w:lang w:val="uk-UA"/>
        </w:rPr>
        <w:t>, а в 202</w:t>
      </w:r>
      <w:r w:rsidR="00D319AA">
        <w:rPr>
          <w:rFonts w:ascii="Times New Roman" w:eastAsia="Times New Roman" w:hAnsi="Times New Roman"/>
          <w:sz w:val="28"/>
          <w:lang w:val="uk-UA"/>
        </w:rPr>
        <w:t>2</w:t>
      </w:r>
      <w:r>
        <w:rPr>
          <w:rFonts w:ascii="Times New Roman" w:eastAsia="Times New Roman" w:hAnsi="Times New Roman"/>
          <w:sz w:val="28"/>
          <w:lang w:val="uk-UA"/>
        </w:rPr>
        <w:t xml:space="preserve"> році – </w:t>
      </w:r>
      <w:r w:rsidR="00D319AA">
        <w:rPr>
          <w:rFonts w:ascii="Times New Roman" w:eastAsia="Times New Roman" w:hAnsi="Times New Roman"/>
          <w:sz w:val="28"/>
          <w:lang w:val="uk-UA"/>
        </w:rPr>
        <w:t>204,579</w:t>
      </w:r>
      <w:r>
        <w:rPr>
          <w:rFonts w:ascii="Times New Roman" w:eastAsia="Times New Roman" w:hAnsi="Times New Roman"/>
          <w:sz w:val="28"/>
          <w:lang w:val="uk-UA"/>
        </w:rPr>
        <w:t xml:space="preserve"> тис. т. вантажу.</w:t>
      </w:r>
    </w:p>
    <w:p w:rsidR="00A02DB2" w:rsidRPr="00B828A7" w:rsidRDefault="00A02DB2" w:rsidP="00A02DB2">
      <w:pPr>
        <w:spacing w:line="245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B828A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військовою агресією російської федерації проти України, запровадженням в Україні воєнного стану та загальної мобілізації,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неможливістю здійснення обслуговування суден, проведення вантажних робіт, забезпечення належного рівня безпеки судноплавства прийнято </w:t>
      </w:r>
      <w:r w:rsidRPr="00B828A7">
        <w:rPr>
          <w:rFonts w:ascii="Times New Roman" w:hAnsi="Times New Roman" w:cs="Times New Roman"/>
          <w:sz w:val="28"/>
          <w:szCs w:val="28"/>
          <w:lang w:val="uk-UA"/>
        </w:rPr>
        <w:t>наказ Міністерства інфраструктури України від 28.04.2022 № 256 «Про закриття морських портів»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02DB2" w:rsidRPr="00B828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AC"/>
    <w:rsid w:val="00053EF9"/>
    <w:rsid w:val="000B0F14"/>
    <w:rsid w:val="0015339F"/>
    <w:rsid w:val="001D5D72"/>
    <w:rsid w:val="002817A0"/>
    <w:rsid w:val="00402A0C"/>
    <w:rsid w:val="00860A46"/>
    <w:rsid w:val="009B5180"/>
    <w:rsid w:val="00A02DB2"/>
    <w:rsid w:val="00A549AC"/>
    <w:rsid w:val="00D319AA"/>
    <w:rsid w:val="00D50612"/>
    <w:rsid w:val="00ED27A7"/>
    <w:rsid w:val="00E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9E99"/>
  <w15:chartTrackingRefBased/>
  <w15:docId w15:val="{79A9E355-6198-46F4-886E-46C7CEA7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AC"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18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18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004C-C96C-4F9C-A50B-6F66D696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Олександр Валерійович</dc:creator>
  <cp:keywords/>
  <dc:description/>
  <cp:lastModifiedBy>Смолянінова Діана Євгеніївна</cp:lastModifiedBy>
  <cp:revision>3</cp:revision>
  <cp:lastPrinted>2024-02-01T07:27:00Z</cp:lastPrinted>
  <dcterms:created xsi:type="dcterms:W3CDTF">2024-02-01T07:49:00Z</dcterms:created>
  <dcterms:modified xsi:type="dcterms:W3CDTF">2024-02-01T08:15:00Z</dcterms:modified>
</cp:coreProperties>
</file>