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A" w:rsidRDefault="006C756A" w:rsidP="006C756A">
      <w:pPr>
        <w:shd w:val="clear" w:color="auto" w:fill="FFFFFF"/>
        <w:spacing w:before="168"/>
        <w:ind w:left="426" w:right="566"/>
        <w:jc w:val="center"/>
        <w:rPr>
          <w:sz w:val="32"/>
          <w:szCs w:val="32"/>
          <w:lang w:val="uk-UA"/>
        </w:rPr>
      </w:pPr>
      <w:r>
        <w:rPr>
          <w:b/>
          <w:bCs/>
          <w:spacing w:val="-1"/>
          <w:sz w:val="32"/>
          <w:szCs w:val="32"/>
          <w:lang w:val="uk-UA"/>
        </w:rPr>
        <w:t>ПОРЯДОК ДЕННИЙ</w:t>
      </w:r>
    </w:p>
    <w:p w:rsidR="006C756A" w:rsidRDefault="006C756A" w:rsidP="006C756A">
      <w:pPr>
        <w:ind w:left="426" w:right="566"/>
        <w:jc w:val="center"/>
        <w:rPr>
          <w:rStyle w:val="FontStyle12"/>
          <w:b/>
          <w:sz w:val="32"/>
          <w:szCs w:val="32"/>
          <w:lang w:eastAsia="uk-UA"/>
        </w:rPr>
      </w:pPr>
      <w:r>
        <w:rPr>
          <w:rStyle w:val="FontStyle12"/>
          <w:b/>
          <w:sz w:val="32"/>
          <w:szCs w:val="32"/>
          <w:lang w:val="uk-UA" w:eastAsia="uk-UA"/>
        </w:rPr>
        <w:t>засідання Міжвідомчої робочої групи з розгляду узагальнених пропозицій заявників та підготовки пропозицій Кабінету Міністрів України щодо виділення коштів фонду ліквідації наслідків збройної агресії</w:t>
      </w:r>
    </w:p>
    <w:p w:rsidR="006C756A" w:rsidRDefault="006C756A" w:rsidP="006C756A">
      <w:pPr>
        <w:ind w:left="426" w:right="566"/>
        <w:jc w:val="center"/>
      </w:pPr>
    </w:p>
    <w:p w:rsidR="006C756A" w:rsidRDefault="006C756A" w:rsidP="006C756A">
      <w:pPr>
        <w:pStyle w:val="Style1"/>
        <w:widowControl/>
        <w:spacing w:line="240" w:lineRule="exact"/>
        <w:ind w:left="6804" w:hanging="283"/>
        <w:jc w:val="right"/>
        <w:rPr>
          <w:rStyle w:val="FontStyle12"/>
          <w:i/>
          <w:lang w:eastAsia="uk-UA"/>
        </w:rPr>
      </w:pPr>
      <w:r>
        <w:rPr>
          <w:rStyle w:val="FontStyle12"/>
          <w:i/>
          <w:lang w:val="uk-UA" w:eastAsia="uk-UA"/>
        </w:rPr>
        <w:t>14 липня 2023 року</w:t>
      </w:r>
    </w:p>
    <w:p w:rsidR="006C756A" w:rsidRDefault="006C756A" w:rsidP="006C756A">
      <w:pPr>
        <w:pStyle w:val="Style4"/>
        <w:widowControl/>
        <w:spacing w:line="240" w:lineRule="exact"/>
        <w:ind w:left="6663" w:hanging="141"/>
        <w:rPr>
          <w:rStyle w:val="FontStyle12"/>
          <w:i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9"/>
      </w:tblGrid>
      <w:tr w:rsidR="006C756A" w:rsidRPr="006C756A" w:rsidTr="006C756A">
        <w:tc>
          <w:tcPr>
            <w:tcW w:w="10456" w:type="dxa"/>
          </w:tcPr>
          <w:p w:rsidR="006C756A" w:rsidRPr="006C756A" w:rsidRDefault="006C756A">
            <w:pPr>
              <w:pStyle w:val="Style4"/>
              <w:widowControl/>
              <w:spacing w:before="40" w:line="240" w:lineRule="auto"/>
              <w:ind w:left="284"/>
              <w:rPr>
                <w:bCs/>
                <w:sz w:val="32"/>
                <w:szCs w:val="32"/>
                <w:lang w:val="uk-UA"/>
              </w:rPr>
            </w:pPr>
            <w:r>
              <w:rPr>
                <w:bCs/>
                <w:sz w:val="32"/>
                <w:szCs w:val="32"/>
                <w:lang w:val="uk-UA"/>
              </w:rPr>
              <w:t>Вступне слово – Віце-прем’єр-міністр з відновлення України - Міністр розвитку громад, територій та інфраструктури України Олександр КУБРАКОВ</w:t>
            </w:r>
          </w:p>
          <w:p w:rsidR="006C756A" w:rsidRDefault="006C756A">
            <w:pPr>
              <w:pStyle w:val="Style4"/>
              <w:widowControl/>
              <w:spacing w:before="40" w:line="240" w:lineRule="auto"/>
              <w:ind w:left="284"/>
              <w:rPr>
                <w:b/>
                <w:sz w:val="32"/>
                <w:szCs w:val="32"/>
                <w:lang w:val="uk-UA"/>
              </w:rPr>
            </w:pPr>
          </w:p>
        </w:tc>
      </w:tr>
      <w:tr w:rsidR="006C756A" w:rsidTr="006C756A">
        <w:tc>
          <w:tcPr>
            <w:tcW w:w="10456" w:type="dxa"/>
          </w:tcPr>
          <w:p w:rsidR="006C756A" w:rsidRDefault="006C756A" w:rsidP="00A7700A">
            <w:pPr>
              <w:pStyle w:val="Style4"/>
              <w:widowControl/>
              <w:numPr>
                <w:ilvl w:val="0"/>
                <w:numId w:val="1"/>
              </w:numPr>
              <w:spacing w:before="40" w:line="24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 розгляд пропозицій щодо виділення коштів фонду ліквідації наслідків збройної агресії за відповідними напрямами, зокрема за проектами (об’єктами, заходами), у розрізі регіонів.</w:t>
            </w:r>
          </w:p>
          <w:p w:rsidR="006C756A" w:rsidRDefault="006C756A">
            <w:pPr>
              <w:pStyle w:val="Style4"/>
              <w:widowControl/>
              <w:spacing w:before="40" w:line="240" w:lineRule="auto"/>
              <w:ind w:left="720"/>
              <w:rPr>
                <w:sz w:val="32"/>
                <w:szCs w:val="32"/>
                <w:lang w:val="uk-UA"/>
              </w:rPr>
            </w:pPr>
          </w:p>
          <w:p w:rsidR="006C756A" w:rsidRDefault="006C756A">
            <w:pPr>
              <w:pStyle w:val="Style4"/>
              <w:widowControl/>
              <w:spacing w:before="40" w:line="240" w:lineRule="auto"/>
              <w:ind w:left="720"/>
              <w:rPr>
                <w:i/>
                <w:iCs/>
                <w:sz w:val="32"/>
                <w:szCs w:val="32"/>
                <w:lang w:val="uk-UA"/>
              </w:rPr>
            </w:pPr>
            <w:r>
              <w:rPr>
                <w:i/>
                <w:iCs/>
                <w:sz w:val="32"/>
                <w:szCs w:val="32"/>
                <w:lang w:val="uk-UA"/>
              </w:rPr>
              <w:t>Обговорення питань порядку денного</w:t>
            </w:r>
          </w:p>
        </w:tc>
      </w:tr>
      <w:tr w:rsidR="006C756A" w:rsidTr="006C756A">
        <w:tc>
          <w:tcPr>
            <w:tcW w:w="10456" w:type="dxa"/>
          </w:tcPr>
          <w:p w:rsidR="006C756A" w:rsidRDefault="006C756A">
            <w:pPr>
              <w:pStyle w:val="Style4"/>
              <w:widowControl/>
              <w:spacing w:line="240" w:lineRule="auto"/>
              <w:ind w:left="284"/>
              <w:rPr>
                <w:i/>
                <w:sz w:val="32"/>
                <w:szCs w:val="32"/>
                <w:lang w:val="uk-UA"/>
              </w:rPr>
            </w:pPr>
          </w:p>
        </w:tc>
      </w:tr>
      <w:tr w:rsidR="006C756A" w:rsidTr="006C756A">
        <w:tc>
          <w:tcPr>
            <w:tcW w:w="10456" w:type="dxa"/>
          </w:tcPr>
          <w:p w:rsidR="006C756A" w:rsidRDefault="006C756A">
            <w:pPr>
              <w:pStyle w:val="Style4"/>
              <w:widowControl/>
              <w:spacing w:before="40" w:line="240" w:lineRule="auto"/>
              <w:jc w:val="left"/>
              <w:rPr>
                <w:rStyle w:val="FontStyle12"/>
                <w:sz w:val="32"/>
                <w:szCs w:val="32"/>
                <w:lang w:eastAsia="uk-UA"/>
              </w:rPr>
            </w:pPr>
          </w:p>
        </w:tc>
      </w:tr>
    </w:tbl>
    <w:p w:rsidR="006C756A" w:rsidRDefault="006C756A" w:rsidP="006C756A">
      <w:pPr>
        <w:spacing w:before="40"/>
        <w:rPr>
          <w:bCs/>
          <w:i/>
          <w:sz w:val="32"/>
          <w:szCs w:val="32"/>
          <w:lang w:val="uk-UA"/>
        </w:rPr>
      </w:pPr>
    </w:p>
    <w:p w:rsidR="006C756A" w:rsidRDefault="006C756A" w:rsidP="006C756A">
      <w:pPr>
        <w:spacing w:before="40"/>
        <w:rPr>
          <w:bCs/>
          <w:i/>
          <w:sz w:val="32"/>
          <w:szCs w:val="32"/>
          <w:lang w:val="uk-UA"/>
        </w:rPr>
      </w:pPr>
      <w:r>
        <w:rPr>
          <w:bCs/>
          <w:i/>
          <w:sz w:val="32"/>
          <w:szCs w:val="32"/>
          <w:lang w:val="uk-UA"/>
        </w:rPr>
        <w:t>Загальна тривалість засідання комісії 1 година 00 хвилин</w:t>
      </w:r>
    </w:p>
    <w:p w:rsidR="009121D0" w:rsidRPr="006C756A" w:rsidRDefault="009121D0">
      <w:pPr>
        <w:rPr>
          <w:lang w:val="uk-UA"/>
        </w:rPr>
      </w:pPr>
      <w:bookmarkStart w:id="0" w:name="_GoBack"/>
      <w:bookmarkEnd w:id="0"/>
    </w:p>
    <w:sectPr w:rsidR="009121D0" w:rsidRPr="006C75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32E0"/>
    <w:multiLevelType w:val="hybridMultilevel"/>
    <w:tmpl w:val="4162D5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D"/>
    <w:rsid w:val="006C756A"/>
    <w:rsid w:val="009121D0"/>
    <w:rsid w:val="00C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A795-8686-4EE9-AA36-0D217703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756A"/>
    <w:pPr>
      <w:spacing w:line="326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C756A"/>
    <w:pPr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756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 Лариса Олексіївна</dc:creator>
  <cp:keywords/>
  <dc:description/>
  <cp:lastModifiedBy>Задорожна Лариса Олексіївна</cp:lastModifiedBy>
  <cp:revision>2</cp:revision>
  <dcterms:created xsi:type="dcterms:W3CDTF">2023-07-12T08:42:00Z</dcterms:created>
  <dcterms:modified xsi:type="dcterms:W3CDTF">2023-07-12T08:42:00Z</dcterms:modified>
</cp:coreProperties>
</file>