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464F8" w:rsidRPr="00270E70" w:rsidRDefault="00FD11C7">
      <w:pPr>
        <w:widowControl/>
        <w:spacing w:before="120" w:after="120"/>
        <w:jc w:val="center"/>
        <w:rPr>
          <w:sz w:val="24"/>
          <w:szCs w:val="24"/>
          <w:lang w:val="ru-MD"/>
        </w:rPr>
      </w:pPr>
      <w:r w:rsidRPr="00270E70">
        <w:rPr>
          <w:b/>
          <w:color w:val="000000"/>
          <w:sz w:val="24"/>
          <w:szCs w:val="24"/>
          <w:lang w:val="ru-MD"/>
        </w:rPr>
        <w:t>ЗАПИТ ДО ВИРАЖЕННЯ ЗАЦІКАВЛЕНОСТІ</w:t>
      </w:r>
    </w:p>
    <w:p w14:paraId="00000002" w14:textId="77777777" w:rsidR="00F464F8" w:rsidRPr="00270E70" w:rsidRDefault="00FD11C7">
      <w:pPr>
        <w:widowControl/>
        <w:jc w:val="center"/>
        <w:rPr>
          <w:sz w:val="24"/>
          <w:szCs w:val="24"/>
          <w:lang w:val="ru-MD"/>
        </w:rPr>
      </w:pPr>
      <w:r w:rsidRPr="00270E70">
        <w:rPr>
          <w:b/>
          <w:color w:val="000000"/>
          <w:sz w:val="24"/>
          <w:szCs w:val="24"/>
          <w:lang w:val="ru-MD"/>
        </w:rPr>
        <w:t xml:space="preserve">Міністерство розвитку громад, територій та інфраструктури України </w:t>
      </w:r>
    </w:p>
    <w:p w14:paraId="00000003" w14:textId="77777777" w:rsidR="00F464F8" w:rsidRPr="00270E70" w:rsidRDefault="00FD11C7">
      <w:pPr>
        <w:widowControl/>
        <w:jc w:val="center"/>
        <w:rPr>
          <w:b/>
          <w:color w:val="000000"/>
          <w:sz w:val="24"/>
          <w:szCs w:val="24"/>
          <w:lang w:val="ru-MD"/>
        </w:rPr>
      </w:pPr>
      <w:r w:rsidRPr="00270E70">
        <w:rPr>
          <w:b/>
          <w:color w:val="000000"/>
          <w:sz w:val="24"/>
          <w:szCs w:val="24"/>
          <w:lang w:val="ru-MD"/>
        </w:rPr>
        <w:t>Проєкт «Ремонт житла для відновлення прав і можливостей людей (</w:t>
      </w:r>
      <w:r>
        <w:rPr>
          <w:b/>
          <w:color w:val="000000"/>
          <w:sz w:val="24"/>
          <w:szCs w:val="24"/>
        </w:rPr>
        <w:t>HOPE</w:t>
      </w:r>
      <w:proofErr w:type="gramStart"/>
      <w:r w:rsidRPr="00270E70">
        <w:rPr>
          <w:b/>
          <w:color w:val="000000"/>
          <w:sz w:val="24"/>
          <w:szCs w:val="24"/>
          <w:lang w:val="ru-MD"/>
        </w:rPr>
        <w:t>) »</w:t>
      </w:r>
      <w:proofErr w:type="gramEnd"/>
      <w:r w:rsidRPr="00270E70">
        <w:rPr>
          <w:b/>
          <w:color w:val="000000"/>
          <w:sz w:val="24"/>
          <w:szCs w:val="24"/>
          <w:lang w:val="ru-MD"/>
        </w:rPr>
        <w:t xml:space="preserve"> </w:t>
      </w:r>
    </w:p>
    <w:p w14:paraId="00000004" w14:textId="77777777" w:rsidR="00F464F8" w:rsidRPr="00270E70" w:rsidRDefault="00FD11C7">
      <w:pPr>
        <w:widowControl/>
        <w:jc w:val="center"/>
        <w:rPr>
          <w:b/>
          <w:color w:val="000000"/>
          <w:sz w:val="24"/>
          <w:szCs w:val="24"/>
          <w:lang w:val="ru-MD"/>
        </w:rPr>
      </w:pPr>
      <w:r w:rsidRPr="00270E70">
        <w:rPr>
          <w:b/>
          <w:color w:val="000000"/>
          <w:sz w:val="24"/>
          <w:szCs w:val="24"/>
          <w:lang w:val="ru-MD"/>
        </w:rPr>
        <w:t>Стороннє Моніторингове Агентство (С</w:t>
      </w:r>
      <w:r>
        <w:rPr>
          <w:b/>
          <w:color w:val="000000"/>
          <w:sz w:val="24"/>
          <w:szCs w:val="24"/>
        </w:rPr>
        <w:t>MA</w:t>
      </w:r>
      <w:r w:rsidRPr="00270E70">
        <w:rPr>
          <w:b/>
          <w:color w:val="000000"/>
          <w:sz w:val="24"/>
          <w:szCs w:val="24"/>
          <w:lang w:val="ru-MD"/>
        </w:rPr>
        <w:t>).</w:t>
      </w:r>
    </w:p>
    <w:p w14:paraId="00000005" w14:textId="77777777" w:rsidR="00F464F8" w:rsidRPr="00270E70" w:rsidRDefault="00FD11C7">
      <w:pPr>
        <w:widowControl/>
        <w:jc w:val="center"/>
        <w:rPr>
          <w:b/>
          <w:color w:val="000000"/>
          <w:sz w:val="24"/>
          <w:szCs w:val="24"/>
          <w:lang w:val="ru-MD"/>
        </w:rPr>
      </w:pPr>
      <w:r w:rsidRPr="00270E70">
        <w:rPr>
          <w:b/>
          <w:color w:val="000000"/>
          <w:sz w:val="24"/>
          <w:szCs w:val="24"/>
          <w:lang w:val="ru-MD"/>
        </w:rPr>
        <w:t>Консультаційні послуги - відбір фірм</w:t>
      </w:r>
    </w:p>
    <w:p w14:paraId="00000006" w14:textId="77777777" w:rsidR="00F464F8" w:rsidRPr="00270E70" w:rsidRDefault="00F464F8">
      <w:pPr>
        <w:widowControl/>
        <w:jc w:val="center"/>
        <w:rPr>
          <w:b/>
          <w:sz w:val="24"/>
          <w:szCs w:val="24"/>
          <w:lang w:val="ru-MD"/>
        </w:rPr>
      </w:pPr>
    </w:p>
    <w:p w14:paraId="00000007" w14:textId="77777777" w:rsidR="00F464F8" w:rsidRPr="00270E70" w:rsidRDefault="00F464F8">
      <w:pPr>
        <w:widowControl/>
        <w:rPr>
          <w:sz w:val="24"/>
          <w:szCs w:val="24"/>
          <w:lang w:val="ru-MD"/>
        </w:rPr>
      </w:pPr>
    </w:p>
    <w:p w14:paraId="00000008" w14:textId="77777777" w:rsidR="00F464F8" w:rsidRPr="00270E70" w:rsidRDefault="00FD11C7">
      <w:pPr>
        <w:widowControl/>
        <w:jc w:val="both"/>
        <w:rPr>
          <w:sz w:val="24"/>
          <w:szCs w:val="24"/>
          <w:lang w:val="ru-MD"/>
        </w:rPr>
      </w:pPr>
      <w:r w:rsidRPr="00270E70">
        <w:rPr>
          <w:b/>
          <w:color w:val="000000"/>
          <w:sz w:val="24"/>
          <w:szCs w:val="24"/>
          <w:lang w:val="ru-MD"/>
        </w:rPr>
        <w:t>Країна:</w:t>
      </w:r>
      <w:r w:rsidRPr="00270E70">
        <w:rPr>
          <w:b/>
          <w:color w:val="000000"/>
          <w:sz w:val="24"/>
          <w:szCs w:val="24"/>
          <w:lang w:val="ru-MD"/>
        </w:rPr>
        <w:tab/>
      </w:r>
      <w:r w:rsidRPr="00270E70">
        <w:rPr>
          <w:b/>
          <w:color w:val="000000"/>
          <w:sz w:val="24"/>
          <w:szCs w:val="24"/>
          <w:lang w:val="ru-MD"/>
        </w:rPr>
        <w:tab/>
      </w:r>
      <w:r w:rsidRPr="00270E70">
        <w:rPr>
          <w:color w:val="000000"/>
          <w:sz w:val="24"/>
          <w:szCs w:val="24"/>
          <w:lang w:val="ru-MD"/>
        </w:rPr>
        <w:t>Україна</w:t>
      </w:r>
    </w:p>
    <w:p w14:paraId="00000009" w14:textId="77777777" w:rsidR="00F464F8" w:rsidRPr="00270E70" w:rsidRDefault="00FD11C7">
      <w:pPr>
        <w:widowControl/>
        <w:jc w:val="both"/>
        <w:rPr>
          <w:sz w:val="24"/>
          <w:szCs w:val="24"/>
          <w:lang w:val="ru-MD"/>
        </w:rPr>
      </w:pPr>
      <w:r w:rsidRPr="00270E70">
        <w:rPr>
          <w:b/>
          <w:color w:val="000000"/>
          <w:sz w:val="24"/>
          <w:szCs w:val="24"/>
          <w:lang w:val="ru-MD"/>
        </w:rPr>
        <w:t>Проєкт:</w:t>
      </w:r>
      <w:r w:rsidRPr="00270E70">
        <w:rPr>
          <w:b/>
          <w:color w:val="000000"/>
          <w:sz w:val="24"/>
          <w:szCs w:val="24"/>
          <w:lang w:val="ru-MD"/>
        </w:rPr>
        <w:tab/>
      </w:r>
      <w:r w:rsidRPr="00270E70">
        <w:rPr>
          <w:b/>
          <w:color w:val="000000"/>
          <w:sz w:val="24"/>
          <w:szCs w:val="24"/>
          <w:lang w:val="ru-MD"/>
        </w:rPr>
        <w:tab/>
      </w:r>
      <w:r w:rsidRPr="00270E70">
        <w:rPr>
          <w:color w:val="000000"/>
          <w:sz w:val="24"/>
          <w:szCs w:val="24"/>
          <w:lang w:val="ru-MD"/>
        </w:rPr>
        <w:t>Ремонт житла для відновлення прав і можливостей людей (</w:t>
      </w:r>
      <w:r>
        <w:rPr>
          <w:color w:val="000000"/>
          <w:sz w:val="24"/>
          <w:szCs w:val="24"/>
        </w:rPr>
        <w:t>HOPE</w:t>
      </w:r>
      <w:r w:rsidRPr="00270E70">
        <w:rPr>
          <w:color w:val="000000"/>
          <w:sz w:val="24"/>
          <w:szCs w:val="24"/>
          <w:lang w:val="ru-MD"/>
        </w:rPr>
        <w:t>)</w:t>
      </w:r>
    </w:p>
    <w:p w14:paraId="0000000A" w14:textId="77777777" w:rsidR="00F464F8" w:rsidRPr="00270E70" w:rsidRDefault="00FD11C7">
      <w:pPr>
        <w:widowControl/>
        <w:jc w:val="both"/>
        <w:rPr>
          <w:sz w:val="24"/>
          <w:szCs w:val="24"/>
          <w:lang w:val="ru-MD"/>
        </w:rPr>
      </w:pPr>
      <w:bookmarkStart w:id="0" w:name="_heading=h.30j0zll" w:colFirst="0" w:colLast="0"/>
      <w:bookmarkEnd w:id="0"/>
      <w:r w:rsidRPr="00270E70">
        <w:rPr>
          <w:b/>
          <w:color w:val="000000"/>
          <w:sz w:val="24"/>
          <w:szCs w:val="24"/>
          <w:lang w:val="ru-MD"/>
        </w:rPr>
        <w:t>Назва завдання:</w:t>
      </w:r>
      <w:r w:rsidRPr="00270E70">
        <w:rPr>
          <w:b/>
          <w:color w:val="000000"/>
          <w:sz w:val="24"/>
          <w:szCs w:val="24"/>
          <w:lang w:val="ru-MD"/>
        </w:rPr>
        <w:tab/>
      </w:r>
      <w:r w:rsidRPr="00270E70">
        <w:rPr>
          <w:color w:val="000000"/>
          <w:sz w:val="24"/>
          <w:szCs w:val="24"/>
          <w:lang w:val="ru-MD"/>
        </w:rPr>
        <w:t xml:space="preserve">Консультаційні послуги Стороннього </w:t>
      </w:r>
      <w:r w:rsidRPr="00270E70">
        <w:rPr>
          <w:sz w:val="24"/>
          <w:szCs w:val="24"/>
          <w:lang w:val="ru-MD"/>
        </w:rPr>
        <w:t>м</w:t>
      </w:r>
      <w:r w:rsidRPr="00270E70">
        <w:rPr>
          <w:color w:val="000000"/>
          <w:sz w:val="24"/>
          <w:szCs w:val="24"/>
          <w:lang w:val="ru-MD"/>
        </w:rPr>
        <w:t xml:space="preserve">оніторингового </w:t>
      </w:r>
      <w:r w:rsidRPr="00270E70">
        <w:rPr>
          <w:sz w:val="24"/>
          <w:szCs w:val="24"/>
          <w:lang w:val="ru-MD"/>
        </w:rPr>
        <w:t>а</w:t>
      </w:r>
      <w:r w:rsidRPr="00270E70">
        <w:rPr>
          <w:color w:val="000000"/>
          <w:sz w:val="24"/>
          <w:szCs w:val="24"/>
          <w:lang w:val="ru-MD"/>
        </w:rPr>
        <w:t>гентства (СМА)</w:t>
      </w:r>
    </w:p>
    <w:p w14:paraId="0000000B" w14:textId="77777777" w:rsidR="00F464F8" w:rsidRPr="00270E70" w:rsidRDefault="00FD11C7">
      <w:pPr>
        <w:widowControl/>
        <w:jc w:val="both"/>
        <w:rPr>
          <w:color w:val="000000"/>
          <w:sz w:val="24"/>
          <w:szCs w:val="24"/>
          <w:lang w:val="ru-MD"/>
        </w:rPr>
      </w:pPr>
      <w:r w:rsidRPr="00270E70">
        <w:rPr>
          <w:b/>
          <w:color w:val="000000"/>
          <w:sz w:val="24"/>
          <w:szCs w:val="24"/>
          <w:lang w:val="ru-MD"/>
        </w:rPr>
        <w:t>Номер Проєкту:</w:t>
      </w:r>
      <w:r w:rsidRPr="00270E70">
        <w:rPr>
          <w:b/>
          <w:color w:val="000000"/>
          <w:sz w:val="24"/>
          <w:szCs w:val="24"/>
          <w:lang w:val="ru-MD"/>
        </w:rPr>
        <w:tab/>
      </w:r>
      <w:r>
        <w:rPr>
          <w:color w:val="000000"/>
          <w:sz w:val="24"/>
          <w:szCs w:val="24"/>
        </w:rPr>
        <w:t>P</w:t>
      </w:r>
      <w:r w:rsidRPr="00270E70">
        <w:rPr>
          <w:color w:val="000000"/>
          <w:sz w:val="24"/>
          <w:szCs w:val="24"/>
          <w:lang w:val="ru-MD"/>
        </w:rPr>
        <w:t>181200</w:t>
      </w:r>
    </w:p>
    <w:p w14:paraId="0000000C" w14:textId="77777777" w:rsidR="00F464F8" w:rsidRPr="00270E70" w:rsidRDefault="00FD11C7">
      <w:pPr>
        <w:widowControl/>
        <w:jc w:val="both"/>
        <w:rPr>
          <w:sz w:val="24"/>
          <w:szCs w:val="24"/>
          <w:lang w:val="ru-MD"/>
        </w:rPr>
      </w:pPr>
      <w:r w:rsidRPr="00270E70">
        <w:rPr>
          <w:b/>
          <w:color w:val="000000"/>
          <w:sz w:val="24"/>
          <w:szCs w:val="24"/>
          <w:lang w:val="ru-MD"/>
        </w:rPr>
        <w:t>Номер закупівлі:</w:t>
      </w:r>
      <w:r w:rsidRPr="00270E70">
        <w:rPr>
          <w:b/>
          <w:color w:val="000000"/>
          <w:sz w:val="24"/>
          <w:szCs w:val="24"/>
          <w:lang w:val="ru-MD"/>
        </w:rPr>
        <w:tab/>
      </w:r>
      <w:r>
        <w:rPr>
          <w:color w:val="000000"/>
          <w:sz w:val="24"/>
          <w:szCs w:val="24"/>
        </w:rPr>
        <w:t>HOPE</w:t>
      </w:r>
      <w:r w:rsidRPr="00270E70">
        <w:rPr>
          <w:color w:val="000000"/>
          <w:sz w:val="24"/>
          <w:szCs w:val="24"/>
          <w:lang w:val="ru-MD"/>
        </w:rPr>
        <w:t>-</w:t>
      </w:r>
      <w:r>
        <w:rPr>
          <w:color w:val="000000"/>
          <w:sz w:val="24"/>
          <w:szCs w:val="24"/>
        </w:rPr>
        <w:t>C</w:t>
      </w:r>
      <w:r w:rsidRPr="00270E70">
        <w:rPr>
          <w:color w:val="000000"/>
          <w:sz w:val="24"/>
          <w:szCs w:val="24"/>
          <w:lang w:val="ru-MD"/>
        </w:rPr>
        <w:t>3-01</w:t>
      </w:r>
    </w:p>
    <w:p w14:paraId="0000000D" w14:textId="77777777" w:rsidR="00F464F8" w:rsidRPr="00270E70" w:rsidRDefault="00F464F8">
      <w:pPr>
        <w:widowControl/>
        <w:rPr>
          <w:sz w:val="24"/>
          <w:szCs w:val="24"/>
          <w:lang w:val="ru-MD"/>
        </w:rPr>
      </w:pPr>
    </w:p>
    <w:p w14:paraId="0000000E" w14:textId="77777777" w:rsidR="00F464F8" w:rsidRPr="00270E70" w:rsidRDefault="00FD11C7">
      <w:pPr>
        <w:widowControl/>
        <w:spacing w:after="240"/>
        <w:jc w:val="both"/>
        <w:rPr>
          <w:color w:val="000000"/>
          <w:sz w:val="24"/>
          <w:szCs w:val="24"/>
          <w:lang w:val="ru-MD"/>
        </w:rPr>
      </w:pPr>
      <w:r w:rsidRPr="00270E70">
        <w:rPr>
          <w:color w:val="000000"/>
          <w:sz w:val="24"/>
          <w:szCs w:val="24"/>
          <w:lang w:val="ru-MD"/>
        </w:rPr>
        <w:t xml:space="preserve">Україна отримала фінансування від </w:t>
      </w:r>
      <w:r w:rsidRPr="00270E70">
        <w:rPr>
          <w:color w:val="000000"/>
          <w:sz w:val="24"/>
          <w:szCs w:val="24"/>
          <w:lang w:val="ru-MD"/>
        </w:rPr>
        <w:t>Міжнародного банку реконструкції та розвитку (далі – «Банк» або МБРР) на реалізацію Проєкту «Ремонт житла для відновлення прав і можливостей людей (</w:t>
      </w:r>
      <w:r>
        <w:rPr>
          <w:color w:val="000000"/>
          <w:sz w:val="24"/>
          <w:szCs w:val="24"/>
        </w:rPr>
        <w:t>HOPE</w:t>
      </w:r>
      <w:r w:rsidRPr="00270E70">
        <w:rPr>
          <w:color w:val="000000"/>
          <w:sz w:val="24"/>
          <w:szCs w:val="24"/>
          <w:lang w:val="ru-MD"/>
        </w:rPr>
        <w:t>)» (далі – «Проєкт») та має намір використати частину цих коштів на здійснення правомочних платежів за к</w:t>
      </w:r>
      <w:r w:rsidRPr="00270E70">
        <w:rPr>
          <w:color w:val="000000"/>
          <w:sz w:val="24"/>
          <w:szCs w:val="24"/>
          <w:lang w:val="ru-MD"/>
        </w:rPr>
        <w:t>онсультаційні послуги, для закупівлі яких випущено цей зап</w:t>
      </w:r>
      <w:r w:rsidRPr="00270E70">
        <w:rPr>
          <w:sz w:val="24"/>
          <w:szCs w:val="24"/>
          <w:lang w:val="ru-MD"/>
        </w:rPr>
        <w:t>ит</w:t>
      </w:r>
      <w:r w:rsidRPr="00270E70">
        <w:rPr>
          <w:color w:val="000000"/>
          <w:sz w:val="24"/>
          <w:szCs w:val="24"/>
          <w:lang w:val="ru-MD"/>
        </w:rPr>
        <w:t xml:space="preserve"> до вираження зацікавленості. </w:t>
      </w:r>
    </w:p>
    <w:p w14:paraId="0000000F" w14:textId="77777777" w:rsidR="00F464F8" w:rsidRPr="00270E70" w:rsidRDefault="00FD11C7">
      <w:pPr>
        <w:widowControl/>
        <w:spacing w:after="240"/>
        <w:jc w:val="both"/>
        <w:rPr>
          <w:color w:val="000000"/>
          <w:sz w:val="24"/>
          <w:szCs w:val="24"/>
          <w:lang w:val="ru-MD"/>
        </w:rPr>
      </w:pPr>
      <w:r w:rsidRPr="00270E70">
        <w:rPr>
          <w:color w:val="000000"/>
          <w:sz w:val="24"/>
          <w:szCs w:val="24"/>
          <w:lang w:val="ru-MD"/>
        </w:rPr>
        <w:t xml:space="preserve">Консультаційні послуги (далі – «Послуги») передбачають надання </w:t>
      </w:r>
      <w:r w:rsidRPr="00270E70">
        <w:rPr>
          <w:sz w:val="24"/>
          <w:szCs w:val="24"/>
          <w:lang w:val="ru-MD"/>
        </w:rPr>
        <w:t>п</w:t>
      </w:r>
      <w:r w:rsidRPr="00270E70">
        <w:rPr>
          <w:color w:val="000000"/>
          <w:sz w:val="24"/>
          <w:szCs w:val="24"/>
          <w:lang w:val="ru-MD"/>
        </w:rPr>
        <w:t xml:space="preserve">ослуг Стороннім </w:t>
      </w:r>
      <w:r w:rsidRPr="00270E70">
        <w:rPr>
          <w:sz w:val="24"/>
          <w:szCs w:val="24"/>
          <w:lang w:val="ru-MD"/>
        </w:rPr>
        <w:t>м</w:t>
      </w:r>
      <w:r w:rsidRPr="00270E70">
        <w:rPr>
          <w:color w:val="000000"/>
          <w:sz w:val="24"/>
          <w:szCs w:val="24"/>
          <w:lang w:val="ru-MD"/>
        </w:rPr>
        <w:t xml:space="preserve">оніторинговим </w:t>
      </w:r>
      <w:r w:rsidRPr="00270E70">
        <w:rPr>
          <w:sz w:val="24"/>
          <w:szCs w:val="24"/>
          <w:lang w:val="ru-MD"/>
        </w:rPr>
        <w:t>а</w:t>
      </w:r>
      <w:r w:rsidRPr="00270E70">
        <w:rPr>
          <w:color w:val="000000"/>
          <w:sz w:val="24"/>
          <w:szCs w:val="24"/>
          <w:lang w:val="ru-MD"/>
        </w:rPr>
        <w:t>гентством (СМА) для виконання цілей Проєкту. Детальна інформація щодо</w:t>
      </w:r>
      <w:r w:rsidRPr="00270E70">
        <w:rPr>
          <w:color w:val="000000"/>
          <w:sz w:val="24"/>
          <w:szCs w:val="24"/>
          <w:lang w:val="ru-MD"/>
        </w:rPr>
        <w:t xml:space="preserve"> обсягу та тривалості Послуг надається у Технічному завданні, що додається. </w:t>
      </w:r>
    </w:p>
    <w:p w14:paraId="00000010" w14:textId="77777777" w:rsidR="00F464F8" w:rsidRDefault="00FD11C7">
      <w:pPr>
        <w:spacing w:after="240"/>
        <w:jc w:val="both"/>
        <w:rPr>
          <w:color w:val="000000"/>
          <w:sz w:val="24"/>
          <w:szCs w:val="24"/>
        </w:rPr>
      </w:pPr>
      <w:r w:rsidRPr="00270E70">
        <w:rPr>
          <w:sz w:val="24"/>
          <w:szCs w:val="24"/>
          <w:lang w:val="ru-MD"/>
        </w:rPr>
        <w:t>Міністерство розвитку громад, територій та інфраструктури України запрошує правомочні консалтингові фірми (далі – «Консультанти») висловити свою зацікавленість у наданні зазначени</w:t>
      </w:r>
      <w:r w:rsidRPr="00270E70">
        <w:rPr>
          <w:sz w:val="24"/>
          <w:szCs w:val="24"/>
          <w:lang w:val="ru-MD"/>
        </w:rPr>
        <w:t xml:space="preserve">х Послуг. Консультанти мають надати інформацію, що підтверджує наявність у них кваліфікації та досвіду, необхідних для виконання Послуг. </w:t>
      </w:r>
      <w:r>
        <w:rPr>
          <w:sz w:val="24"/>
          <w:szCs w:val="24"/>
        </w:rPr>
        <w:t>Критерії відбору:</w:t>
      </w:r>
    </w:p>
    <w:p w14:paraId="00000011" w14:textId="77777777" w:rsidR="00F464F8" w:rsidRDefault="00FD11C7">
      <w:pPr>
        <w:widowControl/>
        <w:spacing w:before="120" w:after="120"/>
        <w:jc w:val="both"/>
        <w:rPr>
          <w:sz w:val="24"/>
          <w:szCs w:val="24"/>
        </w:rPr>
      </w:pPr>
      <w:r>
        <w:rPr>
          <w:b/>
          <w:sz w:val="24"/>
          <w:szCs w:val="24"/>
        </w:rPr>
        <w:t>Обов’язкові:</w:t>
      </w:r>
    </w:p>
    <w:p w14:paraId="00000012" w14:textId="77777777" w:rsidR="00F464F8" w:rsidRPr="00270E70" w:rsidRDefault="00FD11C7">
      <w:pPr>
        <w:widowControl/>
        <w:numPr>
          <w:ilvl w:val="0"/>
          <w:numId w:val="2"/>
        </w:numPr>
        <w:spacing w:line="259" w:lineRule="auto"/>
        <w:jc w:val="both"/>
        <w:rPr>
          <w:sz w:val="24"/>
          <w:szCs w:val="24"/>
          <w:lang w:val="ru-MD"/>
        </w:rPr>
      </w:pPr>
      <w:r w:rsidRPr="00270E70">
        <w:rPr>
          <w:sz w:val="24"/>
          <w:szCs w:val="24"/>
          <w:lang w:val="ru-MD"/>
        </w:rPr>
        <w:t>Підтверджений загальний досвід роботи у проєктах з проведення аудиту, моніторингу та наг</w:t>
      </w:r>
      <w:r w:rsidRPr="00270E70">
        <w:rPr>
          <w:sz w:val="24"/>
          <w:szCs w:val="24"/>
          <w:lang w:val="ru-MD"/>
        </w:rPr>
        <w:t>ляду за реалізацією великомасштабних проектів в період з 01 січня 2014 року.</w:t>
      </w:r>
    </w:p>
    <w:p w14:paraId="00000013" w14:textId="77777777" w:rsidR="00F464F8" w:rsidRPr="00270E70" w:rsidRDefault="00FD11C7">
      <w:pPr>
        <w:widowControl/>
        <w:numPr>
          <w:ilvl w:val="0"/>
          <w:numId w:val="2"/>
        </w:numPr>
        <w:spacing w:line="259" w:lineRule="auto"/>
        <w:jc w:val="both"/>
        <w:rPr>
          <w:sz w:val="24"/>
          <w:szCs w:val="24"/>
          <w:lang w:val="ru-MD"/>
        </w:rPr>
      </w:pPr>
      <w:r w:rsidRPr="00270E70">
        <w:rPr>
          <w:sz w:val="24"/>
          <w:szCs w:val="24"/>
          <w:lang w:val="ru-MD"/>
        </w:rPr>
        <w:t>Підтверджений досвід роботи (принаймні два подібних контракта/завдання, які були суттєво завершені) над проектами, які передбачають проведення моніторингу та оцінки результатів ді</w:t>
      </w:r>
      <w:r w:rsidRPr="00270E70">
        <w:rPr>
          <w:sz w:val="24"/>
          <w:szCs w:val="24"/>
          <w:lang w:val="ru-MD"/>
        </w:rPr>
        <w:t xml:space="preserve">яльності, соціальних та екологічних наслідків, отримання відгуків від бенефіціарів, тощо, бажано в Україні, в період з 2017 по 2023 рік. </w:t>
      </w:r>
    </w:p>
    <w:p w14:paraId="00000014" w14:textId="77777777" w:rsidR="00F464F8" w:rsidRPr="00270E70" w:rsidRDefault="00FD11C7">
      <w:pPr>
        <w:widowControl/>
        <w:numPr>
          <w:ilvl w:val="0"/>
          <w:numId w:val="2"/>
        </w:numPr>
        <w:spacing w:line="259" w:lineRule="auto"/>
        <w:jc w:val="both"/>
        <w:rPr>
          <w:sz w:val="24"/>
          <w:szCs w:val="24"/>
          <w:lang w:val="ru-MD"/>
        </w:rPr>
      </w:pPr>
      <w:r w:rsidRPr="00270E70">
        <w:rPr>
          <w:sz w:val="24"/>
          <w:szCs w:val="24"/>
          <w:lang w:val="ru-MD"/>
        </w:rPr>
        <w:t xml:space="preserve">Наявність достатнього місцевого кадрового потенціалу для виконання поставлених завдань </w:t>
      </w:r>
      <w:proofErr w:type="gramStart"/>
      <w:r w:rsidRPr="00270E70">
        <w:rPr>
          <w:sz w:val="24"/>
          <w:szCs w:val="24"/>
          <w:lang w:val="ru-MD"/>
        </w:rPr>
        <w:t>Проекту..</w:t>
      </w:r>
      <w:proofErr w:type="gramEnd"/>
    </w:p>
    <w:p w14:paraId="00000015" w14:textId="77777777" w:rsidR="00F464F8" w:rsidRDefault="00FD11C7">
      <w:pPr>
        <w:widowControl/>
        <w:spacing w:before="200" w:after="120"/>
        <w:jc w:val="both"/>
        <w:rPr>
          <w:b/>
          <w:sz w:val="24"/>
          <w:szCs w:val="24"/>
        </w:rPr>
      </w:pPr>
      <w:r>
        <w:rPr>
          <w:b/>
          <w:sz w:val="24"/>
          <w:szCs w:val="24"/>
        </w:rPr>
        <w:t>Бажані:</w:t>
      </w:r>
    </w:p>
    <w:p w14:paraId="00000016" w14:textId="77777777" w:rsidR="00F464F8" w:rsidRPr="00270E70" w:rsidRDefault="00FD11C7">
      <w:pPr>
        <w:widowControl/>
        <w:numPr>
          <w:ilvl w:val="0"/>
          <w:numId w:val="1"/>
        </w:numPr>
        <w:spacing w:line="259" w:lineRule="auto"/>
        <w:jc w:val="both"/>
        <w:rPr>
          <w:sz w:val="24"/>
          <w:szCs w:val="24"/>
          <w:lang w:val="ru-MD"/>
        </w:rPr>
      </w:pPr>
      <w:r w:rsidRPr="00270E70">
        <w:rPr>
          <w:sz w:val="24"/>
          <w:szCs w:val="24"/>
          <w:lang w:val="ru-MD"/>
        </w:rPr>
        <w:t xml:space="preserve">Досвід роботи </w:t>
      </w:r>
      <w:proofErr w:type="gramStart"/>
      <w:r w:rsidRPr="00270E70">
        <w:rPr>
          <w:sz w:val="24"/>
          <w:szCs w:val="24"/>
          <w:lang w:val="ru-MD"/>
        </w:rPr>
        <w:t>у проектах</w:t>
      </w:r>
      <w:proofErr w:type="gramEnd"/>
      <w:r w:rsidRPr="00270E70">
        <w:rPr>
          <w:sz w:val="24"/>
          <w:szCs w:val="24"/>
          <w:lang w:val="ru-MD"/>
        </w:rPr>
        <w:t xml:space="preserve"> які фінансувалися міжнародними фінансовими організаціями.</w:t>
      </w:r>
    </w:p>
    <w:p w14:paraId="00000017" w14:textId="77777777" w:rsidR="00F464F8" w:rsidRPr="00270E70" w:rsidRDefault="00FD11C7">
      <w:pPr>
        <w:widowControl/>
        <w:numPr>
          <w:ilvl w:val="0"/>
          <w:numId w:val="1"/>
        </w:numPr>
        <w:spacing w:line="259" w:lineRule="auto"/>
        <w:jc w:val="both"/>
        <w:rPr>
          <w:sz w:val="24"/>
          <w:szCs w:val="24"/>
          <w:lang w:val="ru-MD"/>
        </w:rPr>
      </w:pPr>
      <w:r w:rsidRPr="00270E70">
        <w:rPr>
          <w:sz w:val="24"/>
          <w:szCs w:val="24"/>
          <w:lang w:val="ru-MD"/>
        </w:rPr>
        <w:t xml:space="preserve">Досвід роботи </w:t>
      </w:r>
      <w:proofErr w:type="gramStart"/>
      <w:r w:rsidRPr="00270E70">
        <w:rPr>
          <w:sz w:val="24"/>
          <w:szCs w:val="24"/>
          <w:lang w:val="ru-MD"/>
        </w:rPr>
        <w:t>у проектах</w:t>
      </w:r>
      <w:proofErr w:type="gramEnd"/>
      <w:r w:rsidRPr="00270E70">
        <w:rPr>
          <w:sz w:val="24"/>
          <w:szCs w:val="24"/>
          <w:lang w:val="ru-MD"/>
        </w:rPr>
        <w:t xml:space="preserve"> із проведення аудиту, моніторингу або нагляду за реалізацією масштабних державних проектів.</w:t>
      </w:r>
    </w:p>
    <w:p w14:paraId="00000018" w14:textId="77777777" w:rsidR="00F464F8" w:rsidRPr="00270E70" w:rsidRDefault="00FD11C7">
      <w:pPr>
        <w:widowControl/>
        <w:numPr>
          <w:ilvl w:val="0"/>
          <w:numId w:val="1"/>
        </w:numPr>
        <w:spacing w:line="259" w:lineRule="auto"/>
        <w:jc w:val="both"/>
        <w:rPr>
          <w:sz w:val="24"/>
          <w:szCs w:val="24"/>
          <w:lang w:val="ru-MD"/>
        </w:rPr>
      </w:pPr>
      <w:r w:rsidRPr="00270E70">
        <w:rPr>
          <w:sz w:val="24"/>
          <w:szCs w:val="24"/>
          <w:lang w:val="ru-MD"/>
        </w:rPr>
        <w:t>Міжнародний досвід та досвід в Регіоні</w:t>
      </w:r>
      <w:r>
        <w:rPr>
          <w:sz w:val="24"/>
          <w:szCs w:val="24"/>
          <w:vertAlign w:val="superscript"/>
        </w:rPr>
        <w:footnoteReference w:id="1"/>
      </w:r>
      <w:r w:rsidRPr="00270E70">
        <w:rPr>
          <w:sz w:val="24"/>
          <w:szCs w:val="24"/>
          <w:lang w:val="ru-MD"/>
        </w:rPr>
        <w:t>;</w:t>
      </w:r>
    </w:p>
    <w:p w14:paraId="00000019" w14:textId="77777777" w:rsidR="00F464F8" w:rsidRPr="00270E70" w:rsidRDefault="00FD11C7">
      <w:pPr>
        <w:pBdr>
          <w:top w:val="nil"/>
          <w:left w:val="nil"/>
          <w:bottom w:val="nil"/>
          <w:right w:val="nil"/>
          <w:between w:val="nil"/>
        </w:pBdr>
        <w:spacing w:before="120"/>
        <w:rPr>
          <w:color w:val="000000"/>
          <w:sz w:val="24"/>
          <w:szCs w:val="24"/>
          <w:lang w:val="ru-MD"/>
        </w:rPr>
      </w:pPr>
      <w:r w:rsidRPr="00270E70">
        <w:rPr>
          <w:color w:val="000000"/>
          <w:sz w:val="24"/>
          <w:szCs w:val="24"/>
          <w:lang w:val="ru-MD"/>
        </w:rPr>
        <w:t xml:space="preserve">Для визначення </w:t>
      </w:r>
      <w:r w:rsidRPr="00270E70">
        <w:rPr>
          <w:color w:val="000000"/>
          <w:sz w:val="24"/>
          <w:szCs w:val="24"/>
          <w:lang w:val="ru-MD"/>
        </w:rPr>
        <w:t xml:space="preserve">можливостей і досвіду консультаційних фірм, які бажають бути включеними </w:t>
      </w:r>
      <w:proofErr w:type="gramStart"/>
      <w:r w:rsidRPr="00270E70">
        <w:rPr>
          <w:color w:val="000000"/>
          <w:sz w:val="24"/>
          <w:szCs w:val="24"/>
          <w:lang w:val="ru-MD"/>
        </w:rPr>
        <w:t>до короткого списку</w:t>
      </w:r>
      <w:proofErr w:type="gramEnd"/>
      <w:r w:rsidRPr="00270E70">
        <w:rPr>
          <w:color w:val="000000"/>
          <w:sz w:val="24"/>
          <w:szCs w:val="24"/>
          <w:lang w:val="ru-MD"/>
        </w:rPr>
        <w:t>, вираження зацікавленості мають містити таку інформацію:</w:t>
      </w:r>
    </w:p>
    <w:p w14:paraId="0000001A" w14:textId="77777777" w:rsidR="00F464F8" w:rsidRPr="00270E70" w:rsidRDefault="00FD11C7">
      <w:pPr>
        <w:numPr>
          <w:ilvl w:val="0"/>
          <w:numId w:val="3"/>
        </w:numPr>
        <w:pBdr>
          <w:top w:val="nil"/>
          <w:left w:val="nil"/>
          <w:bottom w:val="nil"/>
          <w:right w:val="nil"/>
          <w:between w:val="nil"/>
        </w:pBdr>
        <w:tabs>
          <w:tab w:val="left" w:pos="839"/>
        </w:tabs>
        <w:spacing w:before="122"/>
        <w:jc w:val="both"/>
        <w:rPr>
          <w:color w:val="000000"/>
          <w:sz w:val="24"/>
          <w:szCs w:val="24"/>
          <w:lang w:val="ru-MD"/>
        </w:rPr>
      </w:pPr>
      <w:r w:rsidRPr="00270E70">
        <w:rPr>
          <w:color w:val="000000"/>
          <w:sz w:val="24"/>
          <w:szCs w:val="24"/>
          <w:lang w:val="ru-MD"/>
        </w:rPr>
        <w:t>Опис компанії, її організаці</w:t>
      </w:r>
      <w:r w:rsidRPr="00270E70">
        <w:rPr>
          <w:sz w:val="24"/>
          <w:szCs w:val="24"/>
          <w:lang w:val="ru-MD"/>
        </w:rPr>
        <w:t>йної структури</w:t>
      </w:r>
      <w:r w:rsidRPr="00270E70">
        <w:rPr>
          <w:color w:val="000000"/>
          <w:sz w:val="24"/>
          <w:szCs w:val="24"/>
          <w:lang w:val="ru-MD"/>
        </w:rPr>
        <w:t xml:space="preserve"> і персоналу;</w:t>
      </w:r>
    </w:p>
    <w:p w14:paraId="0000001B" w14:textId="77777777" w:rsidR="00F464F8" w:rsidRDefault="00FD11C7">
      <w:pPr>
        <w:numPr>
          <w:ilvl w:val="0"/>
          <w:numId w:val="3"/>
        </w:numPr>
        <w:pBdr>
          <w:top w:val="nil"/>
          <w:left w:val="nil"/>
          <w:bottom w:val="nil"/>
          <w:right w:val="nil"/>
          <w:between w:val="nil"/>
        </w:pBdr>
        <w:tabs>
          <w:tab w:val="left" w:pos="839"/>
        </w:tabs>
        <w:spacing w:before="119"/>
        <w:ind w:right="112"/>
        <w:jc w:val="both"/>
        <w:rPr>
          <w:color w:val="000000"/>
          <w:sz w:val="24"/>
          <w:szCs w:val="24"/>
        </w:rPr>
      </w:pPr>
      <w:r w:rsidRPr="00270E70">
        <w:rPr>
          <w:color w:val="000000"/>
          <w:sz w:val="24"/>
          <w:szCs w:val="24"/>
          <w:lang w:val="ru-MD"/>
        </w:rPr>
        <w:t xml:space="preserve">Опис досвіду виконання подібних завдань протягом останніх семи років, включаючи місця їх виконання. </w:t>
      </w:r>
      <w:r>
        <w:rPr>
          <w:color w:val="000000"/>
          <w:sz w:val="24"/>
          <w:szCs w:val="24"/>
        </w:rPr>
        <w:t>Інформація по кожному проєкту має включати щонайменше таке:</w:t>
      </w:r>
    </w:p>
    <w:p w14:paraId="0000001C" w14:textId="77777777" w:rsidR="00F464F8" w:rsidRDefault="00FD11C7">
      <w:pPr>
        <w:numPr>
          <w:ilvl w:val="1"/>
          <w:numId w:val="4"/>
        </w:numPr>
        <w:pBdr>
          <w:top w:val="nil"/>
          <w:left w:val="nil"/>
          <w:bottom w:val="nil"/>
          <w:right w:val="nil"/>
          <w:between w:val="nil"/>
        </w:pBdr>
        <w:tabs>
          <w:tab w:val="left" w:pos="1538"/>
        </w:tabs>
        <w:spacing w:before="116"/>
        <w:ind w:left="1276"/>
        <w:rPr>
          <w:color w:val="000000"/>
          <w:sz w:val="24"/>
          <w:szCs w:val="24"/>
        </w:rPr>
      </w:pPr>
      <w:r>
        <w:rPr>
          <w:color w:val="000000"/>
          <w:sz w:val="24"/>
          <w:szCs w:val="24"/>
        </w:rPr>
        <w:lastRenderedPageBreak/>
        <w:t>Назва проєкту;</w:t>
      </w:r>
    </w:p>
    <w:p w14:paraId="0000001D" w14:textId="77777777" w:rsidR="00F464F8" w:rsidRPr="00270E70" w:rsidRDefault="00FD11C7">
      <w:pPr>
        <w:numPr>
          <w:ilvl w:val="1"/>
          <w:numId w:val="4"/>
        </w:numPr>
        <w:pBdr>
          <w:top w:val="nil"/>
          <w:left w:val="nil"/>
          <w:bottom w:val="nil"/>
          <w:right w:val="nil"/>
          <w:between w:val="nil"/>
        </w:pBdr>
        <w:tabs>
          <w:tab w:val="left" w:pos="1538"/>
        </w:tabs>
        <w:ind w:left="1276"/>
        <w:rPr>
          <w:color w:val="000000"/>
          <w:sz w:val="24"/>
          <w:szCs w:val="24"/>
          <w:lang w:val="ru-MD"/>
        </w:rPr>
      </w:pPr>
      <w:r w:rsidRPr="00270E70">
        <w:rPr>
          <w:color w:val="000000"/>
          <w:sz w:val="24"/>
          <w:szCs w:val="24"/>
          <w:lang w:val="ru-MD"/>
        </w:rPr>
        <w:t>Роль фірми в про</w:t>
      </w:r>
      <w:r w:rsidRPr="00270E70">
        <w:rPr>
          <w:sz w:val="24"/>
          <w:szCs w:val="24"/>
          <w:lang w:val="ru-MD"/>
        </w:rPr>
        <w:t>цесі імплементації</w:t>
      </w:r>
      <w:r w:rsidRPr="00270E70">
        <w:rPr>
          <w:color w:val="000000"/>
          <w:sz w:val="24"/>
          <w:szCs w:val="24"/>
          <w:lang w:val="ru-MD"/>
        </w:rPr>
        <w:t xml:space="preserve"> контракт</w:t>
      </w:r>
      <w:r w:rsidRPr="00270E70">
        <w:rPr>
          <w:sz w:val="24"/>
          <w:szCs w:val="24"/>
          <w:lang w:val="ru-MD"/>
        </w:rPr>
        <w:t>у</w:t>
      </w:r>
      <w:r w:rsidRPr="00270E70">
        <w:rPr>
          <w:color w:val="000000"/>
          <w:sz w:val="24"/>
          <w:szCs w:val="24"/>
          <w:lang w:val="ru-MD"/>
        </w:rPr>
        <w:t>;</w:t>
      </w:r>
    </w:p>
    <w:p w14:paraId="0000001E" w14:textId="77777777" w:rsidR="00F464F8" w:rsidRPr="00270E70" w:rsidRDefault="00FD11C7">
      <w:pPr>
        <w:numPr>
          <w:ilvl w:val="1"/>
          <w:numId w:val="4"/>
        </w:numPr>
        <w:pBdr>
          <w:top w:val="nil"/>
          <w:left w:val="nil"/>
          <w:bottom w:val="nil"/>
          <w:right w:val="nil"/>
          <w:between w:val="nil"/>
        </w:pBdr>
        <w:tabs>
          <w:tab w:val="left" w:pos="1538"/>
        </w:tabs>
        <w:ind w:left="1276"/>
        <w:rPr>
          <w:color w:val="000000"/>
          <w:sz w:val="24"/>
          <w:szCs w:val="24"/>
          <w:lang w:val="ru-MD"/>
        </w:rPr>
      </w:pPr>
      <w:r w:rsidRPr="00270E70">
        <w:rPr>
          <w:color w:val="000000"/>
          <w:sz w:val="24"/>
          <w:szCs w:val="24"/>
          <w:lang w:val="ru-MD"/>
        </w:rPr>
        <w:t>Наявність афілійованих або материнських фірм та їх відповідні ролі;</w:t>
      </w:r>
    </w:p>
    <w:p w14:paraId="0000001F" w14:textId="77777777" w:rsidR="00F464F8" w:rsidRPr="00270E70" w:rsidRDefault="00FD11C7">
      <w:pPr>
        <w:numPr>
          <w:ilvl w:val="1"/>
          <w:numId w:val="4"/>
        </w:numPr>
        <w:pBdr>
          <w:top w:val="nil"/>
          <w:left w:val="nil"/>
          <w:bottom w:val="nil"/>
          <w:right w:val="nil"/>
          <w:between w:val="nil"/>
        </w:pBdr>
        <w:tabs>
          <w:tab w:val="left" w:pos="1538"/>
        </w:tabs>
        <w:ind w:left="1276"/>
        <w:rPr>
          <w:color w:val="000000"/>
          <w:sz w:val="24"/>
          <w:szCs w:val="24"/>
          <w:lang w:val="ru-MD"/>
        </w:rPr>
      </w:pPr>
      <w:r w:rsidRPr="00270E70">
        <w:rPr>
          <w:color w:val="000000"/>
          <w:sz w:val="24"/>
          <w:szCs w:val="24"/>
          <w:lang w:val="ru-MD"/>
        </w:rPr>
        <w:t>Місце надання послуг, дата початку та завершення надання послуг;</w:t>
      </w:r>
    </w:p>
    <w:p w14:paraId="00000020" w14:textId="77777777" w:rsidR="00F464F8" w:rsidRDefault="00FD11C7">
      <w:pPr>
        <w:numPr>
          <w:ilvl w:val="1"/>
          <w:numId w:val="4"/>
        </w:numPr>
        <w:pBdr>
          <w:top w:val="nil"/>
          <w:left w:val="nil"/>
          <w:bottom w:val="nil"/>
          <w:right w:val="nil"/>
          <w:between w:val="nil"/>
        </w:pBdr>
        <w:tabs>
          <w:tab w:val="left" w:pos="1538"/>
        </w:tabs>
        <w:ind w:left="1276"/>
        <w:rPr>
          <w:color w:val="000000"/>
          <w:sz w:val="24"/>
          <w:szCs w:val="24"/>
        </w:rPr>
      </w:pPr>
      <w:r>
        <w:rPr>
          <w:color w:val="000000"/>
          <w:sz w:val="24"/>
          <w:szCs w:val="24"/>
        </w:rPr>
        <w:t>Вартість послуг;</w:t>
      </w:r>
    </w:p>
    <w:p w14:paraId="00000021" w14:textId="77777777" w:rsidR="00F464F8" w:rsidRDefault="00FD11C7">
      <w:pPr>
        <w:numPr>
          <w:ilvl w:val="1"/>
          <w:numId w:val="4"/>
        </w:numPr>
        <w:pBdr>
          <w:top w:val="nil"/>
          <w:left w:val="nil"/>
          <w:bottom w:val="nil"/>
          <w:right w:val="nil"/>
          <w:between w:val="nil"/>
        </w:pBdr>
        <w:tabs>
          <w:tab w:val="left" w:pos="1538"/>
        </w:tabs>
        <w:ind w:left="1276"/>
        <w:rPr>
          <w:color w:val="000000"/>
          <w:sz w:val="24"/>
          <w:szCs w:val="24"/>
        </w:rPr>
      </w:pPr>
      <w:r>
        <w:rPr>
          <w:color w:val="000000"/>
          <w:sz w:val="24"/>
          <w:szCs w:val="24"/>
        </w:rPr>
        <w:t>Назва Замовника;</w:t>
      </w:r>
    </w:p>
    <w:p w14:paraId="00000022" w14:textId="77777777" w:rsidR="00F464F8" w:rsidRPr="00270E70" w:rsidRDefault="00FD11C7">
      <w:pPr>
        <w:numPr>
          <w:ilvl w:val="1"/>
          <w:numId w:val="4"/>
        </w:numPr>
        <w:pBdr>
          <w:top w:val="nil"/>
          <w:left w:val="nil"/>
          <w:bottom w:val="nil"/>
          <w:right w:val="nil"/>
          <w:between w:val="nil"/>
        </w:pBdr>
        <w:tabs>
          <w:tab w:val="left" w:pos="1538"/>
        </w:tabs>
        <w:ind w:left="1276"/>
        <w:rPr>
          <w:color w:val="000000"/>
          <w:sz w:val="24"/>
          <w:szCs w:val="24"/>
          <w:lang w:val="ru-MD"/>
        </w:rPr>
      </w:pPr>
      <w:r w:rsidRPr="00270E70">
        <w:rPr>
          <w:color w:val="000000"/>
          <w:sz w:val="24"/>
          <w:szCs w:val="24"/>
          <w:lang w:val="ru-MD"/>
        </w:rPr>
        <w:t>Джерело фінансування, цілі та короткий опис проєкту;</w:t>
      </w:r>
    </w:p>
    <w:p w14:paraId="00000023" w14:textId="77777777" w:rsidR="00F464F8" w:rsidRDefault="00FD11C7">
      <w:pPr>
        <w:numPr>
          <w:ilvl w:val="1"/>
          <w:numId w:val="4"/>
        </w:numPr>
        <w:pBdr>
          <w:top w:val="nil"/>
          <w:left w:val="nil"/>
          <w:bottom w:val="nil"/>
          <w:right w:val="nil"/>
          <w:between w:val="nil"/>
        </w:pBdr>
        <w:tabs>
          <w:tab w:val="left" w:pos="1538"/>
        </w:tabs>
        <w:ind w:left="1276"/>
        <w:rPr>
          <w:color w:val="000000"/>
          <w:sz w:val="24"/>
          <w:szCs w:val="24"/>
        </w:rPr>
      </w:pPr>
      <w:r>
        <w:rPr>
          <w:color w:val="000000"/>
          <w:sz w:val="24"/>
          <w:szCs w:val="24"/>
        </w:rPr>
        <w:t>Виконані функції та завдання;</w:t>
      </w:r>
    </w:p>
    <w:p w14:paraId="00000024" w14:textId="77777777" w:rsidR="00F464F8" w:rsidRPr="00270E70" w:rsidRDefault="00FD11C7">
      <w:pPr>
        <w:pBdr>
          <w:top w:val="nil"/>
          <w:left w:val="nil"/>
          <w:bottom w:val="nil"/>
          <w:right w:val="nil"/>
          <w:between w:val="nil"/>
        </w:pBdr>
        <w:spacing w:before="121"/>
        <w:ind w:right="-51"/>
        <w:jc w:val="both"/>
        <w:rPr>
          <w:sz w:val="24"/>
          <w:szCs w:val="24"/>
          <w:lang w:val="ru-MD"/>
        </w:rPr>
      </w:pPr>
      <w:r>
        <w:rPr>
          <w:sz w:val="24"/>
          <w:szCs w:val="24"/>
        </w:rPr>
        <w:t>Консул</w:t>
      </w:r>
      <w:r>
        <w:rPr>
          <w:sz w:val="24"/>
          <w:szCs w:val="24"/>
        </w:rPr>
        <w:t xml:space="preserve">ьтанти можуть об'єднуватися з іншими фірмами для підвищення своєї кваліфікації, але повинні чітко вказати, чи буде це об'єднання у формі спільного підприємства та/або субконсалтингу. </w:t>
      </w:r>
      <w:r w:rsidRPr="00270E70">
        <w:rPr>
          <w:sz w:val="24"/>
          <w:szCs w:val="24"/>
          <w:lang w:val="ru-MD"/>
        </w:rPr>
        <w:t>У випадку спільного підприємства всі партнери спільного підприємства несу</w:t>
      </w:r>
      <w:r w:rsidRPr="00270E70">
        <w:rPr>
          <w:sz w:val="24"/>
          <w:szCs w:val="24"/>
          <w:lang w:val="ru-MD"/>
        </w:rPr>
        <w:t>ть солідарну відповідальність за виконання контракту, якщо їх буде обрано.</w:t>
      </w:r>
    </w:p>
    <w:p w14:paraId="00000025" w14:textId="77777777" w:rsidR="00F464F8" w:rsidRPr="00270E70" w:rsidRDefault="00FD11C7">
      <w:pPr>
        <w:pBdr>
          <w:top w:val="nil"/>
          <w:left w:val="nil"/>
          <w:bottom w:val="nil"/>
          <w:right w:val="nil"/>
          <w:between w:val="nil"/>
        </w:pBdr>
        <w:spacing w:before="121"/>
        <w:ind w:right="-51"/>
        <w:jc w:val="both"/>
        <w:rPr>
          <w:sz w:val="24"/>
          <w:szCs w:val="24"/>
          <w:lang w:val="ru-MD"/>
        </w:rPr>
      </w:pPr>
      <w:r w:rsidRPr="00270E70">
        <w:rPr>
          <w:color w:val="000000"/>
          <w:sz w:val="24"/>
          <w:szCs w:val="24"/>
          <w:lang w:val="ru-MD"/>
        </w:rPr>
        <w:t>Звертаємо увагу зацікавлених Консультантів на Розділ ІІІ пункти 3.14, 3.16 та 3.17 Посібника Світового банку «Правила закупівель Світового банку для позичальників ФІП для товарів, р</w:t>
      </w:r>
      <w:r w:rsidRPr="00270E70">
        <w:rPr>
          <w:color w:val="000000"/>
          <w:sz w:val="24"/>
          <w:szCs w:val="24"/>
          <w:lang w:val="ru-MD"/>
        </w:rPr>
        <w:t xml:space="preserve">обіт, неконсультаційних та консультаційних послуг» від листопада 2020 року, який містить політику Світового </w:t>
      </w:r>
      <w:r w:rsidRPr="00270E70">
        <w:rPr>
          <w:sz w:val="24"/>
          <w:szCs w:val="24"/>
          <w:lang w:val="ru-MD"/>
        </w:rPr>
        <w:t>б</w:t>
      </w:r>
      <w:r w:rsidRPr="00270E70">
        <w:rPr>
          <w:color w:val="000000"/>
          <w:sz w:val="24"/>
          <w:szCs w:val="24"/>
          <w:lang w:val="ru-MD"/>
        </w:rPr>
        <w:t xml:space="preserve">анку стосовно конфлікту інтересів. </w:t>
      </w:r>
    </w:p>
    <w:p w14:paraId="00000026" w14:textId="77777777" w:rsidR="00F464F8" w:rsidRPr="00270E70" w:rsidRDefault="00FD11C7">
      <w:pPr>
        <w:pBdr>
          <w:top w:val="nil"/>
          <w:left w:val="nil"/>
          <w:bottom w:val="nil"/>
          <w:right w:val="nil"/>
          <w:between w:val="nil"/>
        </w:pBdr>
        <w:spacing w:before="121"/>
        <w:ind w:right="-51"/>
        <w:jc w:val="both"/>
        <w:rPr>
          <w:sz w:val="24"/>
          <w:szCs w:val="24"/>
          <w:lang w:val="ru-MD"/>
        </w:rPr>
      </w:pPr>
      <w:r w:rsidRPr="00270E70">
        <w:rPr>
          <w:color w:val="000000"/>
          <w:sz w:val="24"/>
          <w:szCs w:val="24"/>
          <w:lang w:val="ru-MD"/>
        </w:rPr>
        <w:t>Консультанта буде обрано за допомогою методу відбору на основі співвідношення якості та вартості (</w:t>
      </w:r>
      <w:r>
        <w:rPr>
          <w:color w:val="000000"/>
          <w:sz w:val="24"/>
          <w:szCs w:val="24"/>
        </w:rPr>
        <w:t>QCBS</w:t>
      </w:r>
      <w:r w:rsidRPr="00270E70">
        <w:rPr>
          <w:color w:val="000000"/>
          <w:sz w:val="24"/>
          <w:szCs w:val="24"/>
          <w:lang w:val="ru-MD"/>
        </w:rPr>
        <w:t>) згідно з Правилами проведення закупівель МБРР.</w:t>
      </w:r>
    </w:p>
    <w:p w14:paraId="00000027" w14:textId="77777777" w:rsidR="00F464F8" w:rsidRPr="00270E70" w:rsidRDefault="00FD11C7">
      <w:pPr>
        <w:pBdr>
          <w:top w:val="nil"/>
          <w:left w:val="nil"/>
          <w:bottom w:val="nil"/>
          <w:right w:val="nil"/>
          <w:between w:val="nil"/>
        </w:pBdr>
        <w:spacing w:before="121"/>
        <w:ind w:right="-51"/>
        <w:jc w:val="both"/>
        <w:rPr>
          <w:sz w:val="24"/>
          <w:szCs w:val="24"/>
          <w:lang w:val="ru-MD"/>
        </w:rPr>
      </w:pPr>
      <w:r w:rsidRPr="00270E70">
        <w:rPr>
          <w:color w:val="000000"/>
          <w:sz w:val="24"/>
          <w:szCs w:val="24"/>
          <w:lang w:val="ru-MD"/>
        </w:rPr>
        <w:t xml:space="preserve">Вираження зацікавленості </w:t>
      </w:r>
      <w:r w:rsidRPr="00270E70">
        <w:rPr>
          <w:sz w:val="24"/>
          <w:szCs w:val="24"/>
          <w:lang w:val="ru-MD"/>
        </w:rPr>
        <w:t xml:space="preserve">англійською мовою </w:t>
      </w:r>
      <w:r w:rsidRPr="00270E70">
        <w:rPr>
          <w:color w:val="000000"/>
          <w:sz w:val="24"/>
          <w:szCs w:val="24"/>
          <w:lang w:val="ru-MD"/>
        </w:rPr>
        <w:t xml:space="preserve">(не більше 40 сторінок) мають бути надіслані </w:t>
      </w:r>
      <w:r w:rsidRPr="00270E70">
        <w:rPr>
          <w:sz w:val="24"/>
          <w:szCs w:val="24"/>
          <w:lang w:val="ru-MD"/>
        </w:rPr>
        <w:t>на електронну адр</w:t>
      </w:r>
      <w:r w:rsidRPr="00270E70">
        <w:rPr>
          <w:sz w:val="24"/>
          <w:szCs w:val="24"/>
          <w:lang w:val="ru-MD"/>
        </w:rPr>
        <w:t xml:space="preserve">есу: </w:t>
      </w:r>
      <w:r>
        <w:fldChar w:fldCharType="begin"/>
      </w:r>
      <w:r w:rsidRPr="00270E70">
        <w:rPr>
          <w:lang w:val="ru-MD"/>
        </w:rPr>
        <w:instrText xml:space="preserve"> </w:instrText>
      </w:r>
      <w:r>
        <w:instrText>HYPERLINK</w:instrText>
      </w:r>
      <w:r w:rsidRPr="00270E70">
        <w:rPr>
          <w:lang w:val="ru-MD"/>
        </w:rPr>
        <w:instrText xml:space="preserve"> "</w:instrText>
      </w:r>
      <w:r>
        <w:instrText>mailto</w:instrText>
      </w:r>
      <w:r w:rsidRPr="00270E70">
        <w:rPr>
          <w:lang w:val="ru-MD"/>
        </w:rPr>
        <w:instrText>:</w:instrText>
      </w:r>
      <w:r>
        <w:instrText>HOPE</w:instrText>
      </w:r>
      <w:r w:rsidRPr="00270E70">
        <w:rPr>
          <w:lang w:val="ru-MD"/>
        </w:rPr>
        <w:instrText>@</w:instrText>
      </w:r>
      <w:r>
        <w:instrText>mtu</w:instrText>
      </w:r>
      <w:r w:rsidRPr="00270E70">
        <w:rPr>
          <w:lang w:val="ru-MD"/>
        </w:rPr>
        <w:instrText>.</w:instrText>
      </w:r>
      <w:r>
        <w:instrText>gov</w:instrText>
      </w:r>
      <w:r w:rsidRPr="00270E70">
        <w:rPr>
          <w:lang w:val="ru-MD"/>
        </w:rPr>
        <w:instrText>.</w:instrText>
      </w:r>
      <w:r>
        <w:instrText>ua</w:instrText>
      </w:r>
      <w:r w:rsidRPr="00270E70">
        <w:rPr>
          <w:lang w:val="ru-MD"/>
        </w:rPr>
        <w:instrText>" \</w:instrText>
      </w:r>
      <w:r>
        <w:instrText>h</w:instrText>
      </w:r>
      <w:r w:rsidRPr="00270E70">
        <w:rPr>
          <w:lang w:val="ru-MD"/>
        </w:rPr>
        <w:instrText xml:space="preserve"> </w:instrText>
      </w:r>
      <w:r>
        <w:fldChar w:fldCharType="separate"/>
      </w:r>
      <w:r>
        <w:rPr>
          <w:color w:val="0563C1"/>
          <w:sz w:val="24"/>
          <w:szCs w:val="24"/>
          <w:u w:val="single"/>
        </w:rPr>
        <w:t>HOPE</w:t>
      </w:r>
      <w:r w:rsidRPr="00270E70">
        <w:rPr>
          <w:color w:val="0563C1"/>
          <w:sz w:val="24"/>
          <w:szCs w:val="24"/>
          <w:u w:val="single"/>
          <w:lang w:val="ru-MD"/>
        </w:rPr>
        <w:t>@</w:t>
      </w:r>
      <w:r>
        <w:rPr>
          <w:color w:val="0563C1"/>
          <w:sz w:val="24"/>
          <w:szCs w:val="24"/>
          <w:u w:val="single"/>
        </w:rPr>
        <w:t>mtu</w:t>
      </w:r>
      <w:r w:rsidRPr="00270E70">
        <w:rPr>
          <w:color w:val="0563C1"/>
          <w:sz w:val="24"/>
          <w:szCs w:val="24"/>
          <w:u w:val="single"/>
          <w:lang w:val="ru-MD"/>
        </w:rPr>
        <w:t>.</w:t>
      </w:r>
      <w:r>
        <w:rPr>
          <w:color w:val="0563C1"/>
          <w:sz w:val="24"/>
          <w:szCs w:val="24"/>
          <w:u w:val="single"/>
        </w:rPr>
        <w:t>gov</w:t>
      </w:r>
      <w:r w:rsidRPr="00270E70">
        <w:rPr>
          <w:color w:val="0563C1"/>
          <w:sz w:val="24"/>
          <w:szCs w:val="24"/>
          <w:u w:val="single"/>
          <w:lang w:val="ru-MD"/>
        </w:rPr>
        <w:t>.</w:t>
      </w:r>
      <w:r>
        <w:rPr>
          <w:color w:val="0563C1"/>
          <w:sz w:val="24"/>
          <w:szCs w:val="24"/>
          <w:u w:val="single"/>
        </w:rPr>
        <w:t>ua</w:t>
      </w:r>
      <w:r>
        <w:rPr>
          <w:color w:val="0563C1"/>
          <w:sz w:val="24"/>
          <w:szCs w:val="24"/>
          <w:u w:val="single"/>
        </w:rPr>
        <w:fldChar w:fldCharType="end"/>
      </w:r>
      <w:r w:rsidRPr="00270E70">
        <w:rPr>
          <w:sz w:val="24"/>
          <w:szCs w:val="24"/>
          <w:lang w:val="ru-MD"/>
        </w:rPr>
        <w:t xml:space="preserve"> (копія 5702070@</w:t>
      </w:r>
      <w:r>
        <w:rPr>
          <w:sz w:val="24"/>
          <w:szCs w:val="24"/>
        </w:rPr>
        <w:t>gmail</w:t>
      </w:r>
      <w:r w:rsidRPr="00270E70">
        <w:rPr>
          <w:sz w:val="24"/>
          <w:szCs w:val="24"/>
          <w:lang w:val="ru-MD"/>
        </w:rPr>
        <w:t>.</w:t>
      </w:r>
      <w:r>
        <w:rPr>
          <w:sz w:val="24"/>
          <w:szCs w:val="24"/>
        </w:rPr>
        <w:t>com</w:t>
      </w:r>
      <w:r w:rsidRPr="00270E70">
        <w:rPr>
          <w:sz w:val="24"/>
          <w:szCs w:val="24"/>
          <w:lang w:val="ru-MD"/>
        </w:rPr>
        <w:t>) із вказаною темою листа «</w:t>
      </w:r>
      <w:r>
        <w:rPr>
          <w:b/>
          <w:color w:val="000000"/>
          <w:sz w:val="24"/>
          <w:szCs w:val="24"/>
        </w:rPr>
        <w:t>HOPE</w:t>
      </w:r>
      <w:r w:rsidRPr="00270E70">
        <w:rPr>
          <w:b/>
          <w:color w:val="000000"/>
          <w:sz w:val="24"/>
          <w:szCs w:val="24"/>
          <w:lang w:val="ru-MD"/>
        </w:rPr>
        <w:t>-</w:t>
      </w:r>
      <w:r>
        <w:rPr>
          <w:b/>
          <w:color w:val="000000"/>
          <w:sz w:val="24"/>
          <w:szCs w:val="24"/>
        </w:rPr>
        <w:t>C</w:t>
      </w:r>
      <w:r w:rsidRPr="00270E70">
        <w:rPr>
          <w:b/>
          <w:color w:val="000000"/>
          <w:sz w:val="24"/>
          <w:szCs w:val="24"/>
          <w:lang w:val="ru-MD"/>
        </w:rPr>
        <w:t xml:space="preserve">3-01 Консультаційні послуги Стороннього Моніторингового Агентства (СМА)» </w:t>
      </w:r>
      <w:r w:rsidRPr="00270E70">
        <w:rPr>
          <w:color w:val="000000"/>
          <w:sz w:val="24"/>
          <w:szCs w:val="24"/>
          <w:lang w:val="ru-MD"/>
        </w:rPr>
        <w:t xml:space="preserve">до </w:t>
      </w:r>
      <w:r w:rsidRPr="00270E70">
        <w:rPr>
          <w:b/>
          <w:color w:val="000000"/>
          <w:sz w:val="24"/>
          <w:szCs w:val="24"/>
          <w:lang w:val="ru-MD"/>
        </w:rPr>
        <w:t xml:space="preserve">16:00 (за київським часом) </w:t>
      </w:r>
      <w:r w:rsidRPr="00270E70">
        <w:rPr>
          <w:b/>
          <w:sz w:val="24"/>
          <w:szCs w:val="24"/>
          <w:lang w:val="ru-MD"/>
        </w:rPr>
        <w:t>1</w:t>
      </w:r>
      <w:r w:rsidRPr="00270E70">
        <w:rPr>
          <w:b/>
          <w:color w:val="000000"/>
          <w:sz w:val="24"/>
          <w:szCs w:val="24"/>
          <w:lang w:val="ru-MD"/>
        </w:rPr>
        <w:t xml:space="preserve">0 </w:t>
      </w:r>
      <w:r w:rsidRPr="00270E70">
        <w:rPr>
          <w:b/>
          <w:sz w:val="24"/>
          <w:szCs w:val="24"/>
          <w:lang w:val="ru-MD"/>
        </w:rPr>
        <w:t>верес</w:t>
      </w:r>
      <w:r w:rsidRPr="00270E70">
        <w:rPr>
          <w:b/>
          <w:color w:val="000000"/>
          <w:sz w:val="24"/>
          <w:szCs w:val="24"/>
          <w:lang w:val="ru-MD"/>
        </w:rPr>
        <w:t>ня 2024 року.</w:t>
      </w:r>
    </w:p>
    <w:p w14:paraId="00000028" w14:textId="77777777" w:rsidR="00F464F8" w:rsidRPr="00270E70" w:rsidRDefault="00FD11C7">
      <w:pPr>
        <w:pBdr>
          <w:top w:val="nil"/>
          <w:left w:val="nil"/>
          <w:bottom w:val="nil"/>
          <w:right w:val="nil"/>
          <w:between w:val="nil"/>
        </w:pBdr>
        <w:spacing w:before="121"/>
        <w:ind w:right="-51"/>
        <w:jc w:val="both"/>
        <w:rPr>
          <w:sz w:val="24"/>
          <w:szCs w:val="24"/>
          <w:lang w:val="ru-MD"/>
        </w:rPr>
      </w:pPr>
      <w:r w:rsidRPr="00270E70">
        <w:rPr>
          <w:sz w:val="24"/>
          <w:szCs w:val="24"/>
          <w:lang w:val="ru-MD"/>
        </w:rPr>
        <w:t>У подальшом</w:t>
      </w:r>
      <w:r w:rsidRPr="00270E70">
        <w:rPr>
          <w:sz w:val="24"/>
          <w:szCs w:val="24"/>
          <w:lang w:val="ru-MD"/>
        </w:rPr>
        <w:t xml:space="preserve">у Консультанти, що увійшли </w:t>
      </w:r>
      <w:proofErr w:type="gramStart"/>
      <w:r w:rsidRPr="00270E70">
        <w:rPr>
          <w:sz w:val="24"/>
          <w:szCs w:val="24"/>
          <w:lang w:val="ru-MD"/>
        </w:rPr>
        <w:t>до короткого списку</w:t>
      </w:r>
      <w:proofErr w:type="gramEnd"/>
      <w:r w:rsidRPr="00270E70">
        <w:rPr>
          <w:sz w:val="24"/>
          <w:szCs w:val="24"/>
          <w:lang w:val="ru-MD"/>
        </w:rPr>
        <w:t>, будуть запрошені Замовником подати свої технічні та фінансові пропозиції у відповідь на Запит на подання пропозицій («ЗПП»).</w:t>
      </w:r>
    </w:p>
    <w:p w14:paraId="00000029" w14:textId="77777777" w:rsidR="00F464F8" w:rsidRPr="00270E70" w:rsidRDefault="00FD11C7">
      <w:pPr>
        <w:pBdr>
          <w:top w:val="nil"/>
          <w:left w:val="nil"/>
          <w:bottom w:val="nil"/>
          <w:right w:val="nil"/>
          <w:between w:val="nil"/>
        </w:pBdr>
        <w:spacing w:before="121"/>
        <w:ind w:right="-51"/>
        <w:jc w:val="both"/>
        <w:rPr>
          <w:color w:val="000000"/>
          <w:sz w:val="24"/>
          <w:szCs w:val="24"/>
          <w:lang w:val="ru-MD"/>
        </w:rPr>
      </w:pPr>
      <w:r w:rsidRPr="00270E70">
        <w:rPr>
          <w:color w:val="000000"/>
          <w:sz w:val="24"/>
          <w:szCs w:val="24"/>
          <w:lang w:val="ru-MD"/>
        </w:rPr>
        <w:t>Будь-яку додаткову інформацію можна отримати в робочий час з 09.00 до 18.00 (за киї</w:t>
      </w:r>
      <w:r w:rsidRPr="00270E70">
        <w:rPr>
          <w:color w:val="000000"/>
          <w:sz w:val="24"/>
          <w:szCs w:val="24"/>
          <w:lang w:val="ru-MD"/>
        </w:rPr>
        <w:t>вським часом), звернувшись із відповідним запитом на електронну адресу:</w:t>
      </w:r>
    </w:p>
    <w:p w14:paraId="0000002A" w14:textId="13D51AD5" w:rsidR="00270E70" w:rsidRDefault="00FD11C7">
      <w:pPr>
        <w:pBdr>
          <w:top w:val="nil"/>
          <w:left w:val="nil"/>
          <w:bottom w:val="nil"/>
          <w:right w:val="nil"/>
          <w:between w:val="nil"/>
        </w:pBdr>
        <w:spacing w:line="242" w:lineRule="auto"/>
        <w:rPr>
          <w:color w:val="000000"/>
          <w:sz w:val="24"/>
          <w:szCs w:val="24"/>
        </w:rPr>
      </w:pPr>
      <w:r w:rsidRPr="00270E70">
        <w:rPr>
          <w:color w:val="000000"/>
          <w:sz w:val="24"/>
          <w:szCs w:val="24"/>
          <w:lang w:val="ru-MD"/>
        </w:rPr>
        <w:t xml:space="preserve"> </w:t>
      </w:r>
      <w:hyperlink r:id="rId8">
        <w:r>
          <w:rPr>
            <w:color w:val="0000FF"/>
            <w:sz w:val="24"/>
            <w:szCs w:val="24"/>
            <w:u w:val="single"/>
          </w:rPr>
          <w:t>HOPE@mtu.gov.ua</w:t>
        </w:r>
      </w:hyperlink>
      <w:r>
        <w:rPr>
          <w:color w:val="000000"/>
          <w:sz w:val="24"/>
          <w:szCs w:val="24"/>
        </w:rPr>
        <w:t xml:space="preserve">   </w:t>
      </w:r>
    </w:p>
    <w:p w14:paraId="7173083C" w14:textId="77777777" w:rsidR="00270E70" w:rsidRDefault="00270E70">
      <w:pPr>
        <w:autoSpaceDE/>
        <w:autoSpaceDN/>
        <w:rPr>
          <w:color w:val="000000"/>
          <w:sz w:val="24"/>
          <w:szCs w:val="24"/>
        </w:rPr>
      </w:pPr>
      <w:r>
        <w:rPr>
          <w:color w:val="000000"/>
          <w:sz w:val="24"/>
          <w:szCs w:val="24"/>
        </w:rPr>
        <w:br w:type="page"/>
      </w:r>
    </w:p>
    <w:p w14:paraId="3F7B327A" w14:textId="77777777" w:rsidR="00270E70" w:rsidRPr="00270E70" w:rsidRDefault="00270E70" w:rsidP="00270E70">
      <w:pPr>
        <w:jc w:val="center"/>
        <w:rPr>
          <w:b/>
          <w:color w:val="0D0D0D"/>
          <w:sz w:val="24"/>
          <w:szCs w:val="24"/>
          <w:lang w:val="ru-MD"/>
        </w:rPr>
      </w:pPr>
      <w:r w:rsidRPr="00270E70">
        <w:rPr>
          <w:b/>
          <w:color w:val="0D0D0D"/>
          <w:sz w:val="24"/>
          <w:szCs w:val="24"/>
          <w:lang w:val="ru-MD"/>
        </w:rPr>
        <w:lastRenderedPageBreak/>
        <w:t>Міністерство розвитку громад, територій та інфраструктури України</w:t>
      </w:r>
    </w:p>
    <w:p w14:paraId="744C3860" w14:textId="77777777" w:rsidR="00270E70" w:rsidRPr="00270E70" w:rsidRDefault="00270E70" w:rsidP="00270E70">
      <w:pPr>
        <w:jc w:val="center"/>
        <w:rPr>
          <w:b/>
          <w:color w:val="0D0D0D"/>
          <w:sz w:val="24"/>
          <w:szCs w:val="24"/>
          <w:lang w:val="ru-MD"/>
        </w:rPr>
      </w:pPr>
      <w:r w:rsidRPr="00270E70">
        <w:rPr>
          <w:b/>
          <w:color w:val="0D0D0D"/>
          <w:sz w:val="24"/>
          <w:szCs w:val="24"/>
          <w:lang w:val="ru-MD"/>
        </w:rPr>
        <w:t>Проект “Ремонт житла для відновлення прав і можливостей людей (“</w:t>
      </w:r>
      <w:r>
        <w:rPr>
          <w:b/>
          <w:color w:val="0D0D0D"/>
          <w:sz w:val="24"/>
          <w:szCs w:val="24"/>
        </w:rPr>
        <w:t>HOPE</w:t>
      </w:r>
      <w:r w:rsidRPr="00270E70">
        <w:rPr>
          <w:b/>
          <w:color w:val="0D0D0D"/>
          <w:sz w:val="24"/>
          <w:szCs w:val="24"/>
          <w:lang w:val="ru-MD"/>
        </w:rPr>
        <w:t>)”</w:t>
      </w:r>
    </w:p>
    <w:p w14:paraId="2B1BB4B6" w14:textId="77777777" w:rsidR="00270E70" w:rsidRPr="00270E70" w:rsidRDefault="00270E70" w:rsidP="00270E70">
      <w:pPr>
        <w:jc w:val="center"/>
        <w:rPr>
          <w:b/>
          <w:color w:val="0D0D0D"/>
          <w:sz w:val="24"/>
          <w:szCs w:val="24"/>
          <w:lang w:val="ru-MD"/>
        </w:rPr>
      </w:pPr>
      <w:r w:rsidRPr="00270E70">
        <w:rPr>
          <w:b/>
          <w:color w:val="0D0D0D"/>
          <w:sz w:val="24"/>
          <w:szCs w:val="24"/>
          <w:lang w:val="ru-MD"/>
        </w:rPr>
        <w:t>Технічне завдання на надання консультаційних послуг Стороннього Моніторингового Агентства (СМА)</w:t>
      </w:r>
    </w:p>
    <w:p w14:paraId="60F06B14" w14:textId="77777777" w:rsidR="00270E70" w:rsidRDefault="00270E70" w:rsidP="00270E70">
      <w:pPr>
        <w:rPr>
          <w:b/>
          <w:color w:val="8EAADB"/>
          <w:sz w:val="32"/>
          <w:szCs w:val="32"/>
        </w:rPr>
      </w:pPr>
      <w:r>
        <w:rPr>
          <w:b/>
          <w:color w:val="8EAADB"/>
          <w:sz w:val="32"/>
          <w:szCs w:val="32"/>
        </w:rPr>
        <w:t xml:space="preserve">Контекст </w:t>
      </w:r>
    </w:p>
    <w:p w14:paraId="0248CA9E" w14:textId="77777777" w:rsidR="00270E70" w:rsidRPr="00270E70" w:rsidRDefault="00270E70" w:rsidP="00270E70">
      <w:pPr>
        <w:widowControl/>
        <w:numPr>
          <w:ilvl w:val="0"/>
          <w:numId w:val="6"/>
        </w:numPr>
        <w:autoSpaceDE/>
        <w:autoSpaceDN/>
        <w:spacing w:line="259" w:lineRule="auto"/>
        <w:jc w:val="both"/>
        <w:rPr>
          <w:sz w:val="24"/>
          <w:szCs w:val="24"/>
          <w:lang w:val="ru-MD"/>
        </w:rPr>
      </w:pPr>
      <w:r>
        <w:rPr>
          <w:color w:val="0D0D0D"/>
          <w:sz w:val="24"/>
          <w:szCs w:val="24"/>
        </w:rPr>
        <w:t xml:space="preserve">Воєнна агресія російської федерації проти України призвела до значної кількості жертв </w:t>
      </w:r>
      <w:r>
        <w:rPr>
          <w:sz w:val="24"/>
          <w:szCs w:val="24"/>
        </w:rPr>
        <w:t>серед цивільного населення</w:t>
      </w:r>
      <w:r>
        <w:rPr>
          <w:color w:val="0D0D0D"/>
          <w:sz w:val="24"/>
          <w:szCs w:val="24"/>
        </w:rPr>
        <w:t xml:space="preserve">, переміщення мільйонів людей, широкомасштабного та значного знищення будинків і підприємств, а також </w:t>
      </w:r>
      <w:r>
        <w:rPr>
          <w:sz w:val="24"/>
          <w:szCs w:val="24"/>
        </w:rPr>
        <w:t>завдала</w:t>
      </w:r>
      <w:r>
        <w:rPr>
          <w:color w:val="FF0000"/>
          <w:sz w:val="24"/>
          <w:szCs w:val="24"/>
        </w:rPr>
        <w:t xml:space="preserve"> </w:t>
      </w:r>
      <w:r>
        <w:rPr>
          <w:color w:val="0D0D0D"/>
          <w:sz w:val="24"/>
          <w:szCs w:val="24"/>
        </w:rPr>
        <w:t xml:space="preserve">збитків промисловості та економіці. За даними Міжнародної організації з міграції, станом на кінець жовтня 2023 року, приблизно 3,7 мільйона українців були внутрішньо переміщені в межах країни. </w:t>
      </w:r>
      <w:r w:rsidRPr="00270E70">
        <w:rPr>
          <w:color w:val="0D0D0D"/>
          <w:sz w:val="24"/>
          <w:szCs w:val="24"/>
          <w:lang w:val="ru-MD"/>
        </w:rPr>
        <w:t xml:space="preserve">Серед внутрішньо переміщених осіб (ВПО) 60 відсотків становлять жінки, а майже половина ВПО у віці від 18 до 64 років не мають жодного доходу. </w:t>
      </w:r>
    </w:p>
    <w:p w14:paraId="3D91B58A" w14:textId="77777777" w:rsidR="00270E70" w:rsidRDefault="00270E70" w:rsidP="00270E70">
      <w:pPr>
        <w:widowControl/>
        <w:numPr>
          <w:ilvl w:val="0"/>
          <w:numId w:val="6"/>
        </w:numPr>
        <w:autoSpaceDE/>
        <w:autoSpaceDN/>
        <w:spacing w:after="160" w:line="259" w:lineRule="auto"/>
        <w:jc w:val="both"/>
        <w:rPr>
          <w:color w:val="0D0D0D"/>
          <w:sz w:val="24"/>
          <w:szCs w:val="24"/>
        </w:rPr>
      </w:pPr>
      <w:r w:rsidRPr="00270E70">
        <w:rPr>
          <w:color w:val="0D0D0D"/>
          <w:sz w:val="24"/>
          <w:szCs w:val="24"/>
          <w:lang w:val="ru-MD"/>
        </w:rPr>
        <w:t>Для оцінки збитків та шкоди, заподіяної вторгненням росії, Уряд України, Група Світового Банку та Європейська комісія спільно з партнерами з розвитку провели швидку оцінку завданої шкоди  та потреб на відновлення (</w:t>
      </w:r>
      <w:r>
        <w:rPr>
          <w:color w:val="0D0D0D"/>
          <w:sz w:val="24"/>
          <w:szCs w:val="24"/>
        </w:rPr>
        <w:t>RDNA</w:t>
      </w:r>
      <w:r w:rsidRPr="00270E70">
        <w:rPr>
          <w:color w:val="0D0D0D"/>
          <w:sz w:val="24"/>
          <w:szCs w:val="24"/>
          <w:lang w:val="ru-MD"/>
        </w:rPr>
        <w:t xml:space="preserve">3). Станом на 31 грудня 2023 року, прямі збитки склали 152,5 млрд. доларів США. Загальна сума збитків у секторі житлового господарства оцінюється на понад 55,9 млрд доларів США, що на майже 11% більше, ніж у лютому 2023 року. Майже 86% пошкодженого житлового фонду припадає на багатоквартирні житлові будинки. Три чверті загального пошкодженого житлового фонду складають частково пошкоджені будівлі. З них 880 528 одиниць мають незначні пошкодження (пошкодження до 10%), а 679 382 одиниці мають середні пошкодження (пошкодження від 10% до 40%). Масштаб збитків у секторі житлового господарства поглиблює вже існуючий дефіцит якісного, доступного та безпечного житла в Україні, що є серйозною проблемою в районах з великою кількістю </w:t>
      </w:r>
      <w:r>
        <w:rPr>
          <w:color w:val="0D0D0D"/>
          <w:sz w:val="24"/>
          <w:szCs w:val="24"/>
        </w:rPr>
        <w:t>ВПО та громадян, які повернулись в Україну.</w:t>
      </w:r>
    </w:p>
    <w:p w14:paraId="19EE3412" w14:textId="77777777" w:rsidR="00270E70" w:rsidRDefault="00270E70" w:rsidP="00270E70">
      <w:pPr>
        <w:rPr>
          <w:b/>
          <w:color w:val="8EAADB"/>
          <w:sz w:val="32"/>
          <w:szCs w:val="32"/>
        </w:rPr>
      </w:pPr>
      <w:r>
        <w:rPr>
          <w:b/>
          <w:color w:val="8EAADB"/>
          <w:sz w:val="32"/>
          <w:szCs w:val="32"/>
        </w:rPr>
        <w:t>Опис Проєкту</w:t>
      </w:r>
    </w:p>
    <w:p w14:paraId="62506536"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sz w:val="24"/>
          <w:szCs w:val="24"/>
          <w:lang w:val="ru-MD"/>
        </w:rPr>
        <w:t>Для вирішення зазначених проблем та реагування на виклики пов’язані із воєнною агресією рф на територію України, Урядом  України, за допомогою Міністерства розвитку громад, територій та інфраструктури України (Мінінфраструктури) та фінансовою підтримкою Цільового фонду підтримки, відновлення, відбудови та реформування України, під управлінням Світового Банку, здійснюється впровадження Проєкту (“</w:t>
      </w:r>
      <w:r>
        <w:rPr>
          <w:sz w:val="24"/>
          <w:szCs w:val="24"/>
        </w:rPr>
        <w:t>HOPE</w:t>
      </w:r>
      <w:r w:rsidRPr="00270E70">
        <w:rPr>
          <w:sz w:val="24"/>
          <w:szCs w:val="24"/>
          <w:lang w:val="ru-MD"/>
        </w:rPr>
        <w:t xml:space="preserve">”). </w:t>
      </w:r>
    </w:p>
    <w:p w14:paraId="4147BE2E" w14:textId="77777777" w:rsidR="00270E70" w:rsidRPr="00270E70" w:rsidRDefault="00270E70" w:rsidP="00270E70">
      <w:pPr>
        <w:widowControl/>
        <w:numPr>
          <w:ilvl w:val="0"/>
          <w:numId w:val="6"/>
        </w:numPr>
        <w:autoSpaceDE/>
        <w:autoSpaceDN/>
        <w:rPr>
          <w:sz w:val="24"/>
          <w:szCs w:val="24"/>
          <w:lang w:val="ru-MD"/>
        </w:rPr>
      </w:pPr>
      <w:r w:rsidRPr="00270E70">
        <w:rPr>
          <w:sz w:val="24"/>
          <w:szCs w:val="24"/>
          <w:lang w:val="ru-MD"/>
        </w:rPr>
        <w:t xml:space="preserve">Проєкт складається із наступних Компонентів: </w:t>
      </w:r>
    </w:p>
    <w:p w14:paraId="7857C452" w14:textId="77777777" w:rsidR="00270E70" w:rsidRPr="00270E70" w:rsidRDefault="00270E70" w:rsidP="00270E70">
      <w:pPr>
        <w:keepNext/>
        <w:widowControl/>
        <w:numPr>
          <w:ilvl w:val="0"/>
          <w:numId w:val="6"/>
        </w:numPr>
        <w:autoSpaceDE/>
        <w:autoSpaceDN/>
        <w:jc w:val="both"/>
        <w:rPr>
          <w:sz w:val="24"/>
          <w:szCs w:val="24"/>
          <w:lang w:val="ru-MD"/>
        </w:rPr>
      </w:pPr>
      <w:bookmarkStart w:id="1" w:name="_heading=h.gjdgxs" w:colFirst="0" w:colLast="0"/>
      <w:bookmarkEnd w:id="1"/>
      <w:r w:rsidRPr="00270E70">
        <w:rPr>
          <w:i/>
          <w:sz w:val="24"/>
          <w:szCs w:val="24"/>
          <w:lang w:val="ru-MD"/>
        </w:rPr>
        <w:t>Компонент 1.</w:t>
      </w:r>
      <w:r w:rsidRPr="00270E70">
        <w:rPr>
          <w:sz w:val="24"/>
          <w:szCs w:val="24"/>
          <w:lang w:val="ru-MD"/>
        </w:rPr>
        <w:t xml:space="preserve"> Ремонт об’єктів житлового фонду, які зазнали пошкоджень загальною кошторисною вартістю 590 мільйонів доларів США, з яких, на даний момент, залучено 210 мільйонів доларів США.</w:t>
      </w:r>
    </w:p>
    <w:p w14:paraId="5A138748"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sz w:val="24"/>
          <w:szCs w:val="24"/>
          <w:lang w:val="ru-MD"/>
        </w:rPr>
        <w:t>В рамках Компоненту 1 передбачається надання фінансування  домогосподарствам для виконання екстреного ремонту їх частково пошкоджених житлових приміщень або індивідуальних будинків (ІБ). Власники домогосподарств, яким призначається компенсація, це власники або співвласники індивідуальних будинків або квартир у багатоквартирних будинках, із частковими пошкодженнями. Будинки з пошкодженнями місць загального користування та/або структурними пошкодженнями не розглядаються. Відповідно до пріоритетності, визначеної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заявки розглядаються в порядку їх надходження.</w:t>
      </w:r>
      <w:r w:rsidRPr="00270E70">
        <w:rPr>
          <w:sz w:val="24"/>
          <w:szCs w:val="24"/>
          <w:lang w:val="ru-MD"/>
        </w:rPr>
        <w:tab/>
        <w:t xml:space="preserve">Пошкоджені домогосподарства можуть подати запит на отримання компенсації на ремонт частково пошкоджених житлових приміщень або індивідуальних будинків через </w:t>
      </w:r>
      <w:r w:rsidRPr="00270E70">
        <w:rPr>
          <w:sz w:val="24"/>
          <w:szCs w:val="24"/>
          <w:lang w:val="ru-MD"/>
        </w:rPr>
        <w:lastRenderedPageBreak/>
        <w:t>Єдиний державний веб-портал електронних послуг (Портал «Дія») або особисто в місцевих центрах надання адміністративних послуг. Компенсація пропорційна рівню пошкоджень, який підтверджується місцевими комісіями, що створюються для розгляду заявок та перевірки рівня пошкоджень. Після схвалення компенсації, сума компенсації автоматично зараховується на банківський рахунок заявника для подальшого використання на закупівлю товарів та послуг, пов'язаних із ремонтом.</w:t>
      </w:r>
    </w:p>
    <w:p w14:paraId="3A39BAFC"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i/>
          <w:sz w:val="24"/>
          <w:szCs w:val="24"/>
          <w:lang w:val="ru-MD"/>
        </w:rPr>
        <w:t>Під-компонент 1.1:</w:t>
      </w:r>
      <w:r w:rsidRPr="00270E70">
        <w:rPr>
          <w:sz w:val="24"/>
          <w:szCs w:val="24"/>
          <w:lang w:val="ru-MD"/>
        </w:rPr>
        <w:t xml:space="preserve"> Ремонт житлових приміщень з незначними пошкодженнями. Цим під-компонентом передбачено фінансування  робіт по ремонту житлових приміщень з незначними пошкодженнями в сумі еквівалентній до 200</w:t>
      </w:r>
      <w:r>
        <w:rPr>
          <w:sz w:val="24"/>
          <w:szCs w:val="24"/>
        </w:rPr>
        <w:t> </w:t>
      </w:r>
      <w:r w:rsidRPr="00270E70">
        <w:rPr>
          <w:sz w:val="24"/>
          <w:szCs w:val="24"/>
          <w:lang w:val="ru-MD"/>
        </w:rPr>
        <w:t>000 гривень. Фінансування здійснюється на основі звітів про витрати як у вигляді одноразового покриття витрат, так і шляхом виплати компенсацій заявникам. Кошти надаються для виплати компенсацій до 200</w:t>
      </w:r>
      <w:r>
        <w:rPr>
          <w:sz w:val="24"/>
          <w:szCs w:val="24"/>
        </w:rPr>
        <w:t> </w:t>
      </w:r>
      <w:r w:rsidRPr="00270E70">
        <w:rPr>
          <w:sz w:val="24"/>
          <w:szCs w:val="24"/>
          <w:lang w:val="ru-MD"/>
        </w:rPr>
        <w:t>000 гривень за незначні пошкодження  на одне домогосподарство, яке має на це право та визнане пріоритетним відповідно до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та порядком надання компенсацій,</w:t>
      </w:r>
      <w:r w:rsidRPr="00270E70">
        <w:rPr>
          <w:color w:val="FF0000"/>
          <w:sz w:val="24"/>
          <w:szCs w:val="24"/>
          <w:lang w:val="ru-MD"/>
        </w:rPr>
        <w:t xml:space="preserve"> </w:t>
      </w:r>
      <w:r w:rsidRPr="00270E70">
        <w:rPr>
          <w:sz w:val="24"/>
          <w:szCs w:val="24"/>
          <w:lang w:val="ru-MD"/>
        </w:rPr>
        <w:t>визначеним у Постанові Кабінету Міністрів України від  21.04.2023 №381. Порядком також передбачено що 5% домогосподарств, які вже надали звіт про завершення ремонтних робіт, будуть перевірені на предмет використання коштів.</w:t>
      </w:r>
    </w:p>
    <w:p w14:paraId="53C7299E"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i/>
          <w:sz w:val="24"/>
          <w:szCs w:val="24"/>
          <w:lang w:val="ru-MD"/>
        </w:rPr>
        <w:t>Під-компонент 1.2:</w:t>
      </w:r>
      <w:r w:rsidRPr="00270E70">
        <w:rPr>
          <w:sz w:val="24"/>
          <w:szCs w:val="24"/>
          <w:lang w:val="ru-MD"/>
        </w:rPr>
        <w:t xml:space="preserve"> Ремонт житлових приміщень з пошкодженнями середнього ступеню. Цим під-компонентом передбачено фінансування виконання робіт по ремонту житлових приміщень з пошкодженнями середнього ступеню, сума ремонту яких перевищує 200 000 гривень, а максимальна сума компенсації на ремонт житлових приміщень, які розташовані в багатоквартирних будинках,  складає 350</w:t>
      </w:r>
      <w:r>
        <w:rPr>
          <w:sz w:val="24"/>
          <w:szCs w:val="24"/>
        </w:rPr>
        <w:t> </w:t>
      </w:r>
      <w:r w:rsidRPr="00270E70">
        <w:rPr>
          <w:sz w:val="24"/>
          <w:szCs w:val="24"/>
          <w:lang w:val="ru-MD"/>
        </w:rPr>
        <w:t>000 гривень та 500</w:t>
      </w:r>
      <w:r>
        <w:rPr>
          <w:sz w:val="24"/>
          <w:szCs w:val="24"/>
        </w:rPr>
        <w:t> </w:t>
      </w:r>
      <w:r w:rsidRPr="00270E70">
        <w:rPr>
          <w:sz w:val="24"/>
          <w:szCs w:val="24"/>
          <w:lang w:val="ru-MD"/>
        </w:rPr>
        <w:t>000 гривень - для індивідуальних будинків..  Додаткові вимоги  для цього під-компоненту включають: (1) проведення  оцінки інженерно-структурної безпеки будівлі (на додаток до перевірки пошкоджень проведених комісією) для забезпечення відсутності структурних пошкоджень житлового будинку; (2) компенсація надається двома траншами, причому надання другого траншу залежить від наявності встановлення  фактів, які підтверджують активний  хід виконання робіт; (3) вибрана кількість житлових одиниць та будинків, що підлягають моніторингу та перевірці комісією наприкінці виконання ремонтних робіт, повинна бути більшою або дорівнювати 10%.</w:t>
      </w:r>
    </w:p>
    <w:p w14:paraId="1A946499"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sz w:val="24"/>
          <w:szCs w:val="24"/>
          <w:lang w:val="ru-MD"/>
        </w:rPr>
        <w:t>В рамках Компоненту 1, необхідно перевірити достовірність даних та забезпечити дотримання процедур виплати компенсації, які детально викладені в Операційному Посібнику Проєкту (Посібник). В рамках впровадження Проєкту, Група Управління Проектом (ГУП) Міністерства розвитку громад, територій та інфраструктури України, укладе угоду із незалежним  Стороннім Моніторинговим Агентством (СМА).</w:t>
      </w:r>
    </w:p>
    <w:p w14:paraId="49E3FF06" w14:textId="77777777" w:rsidR="00270E70" w:rsidRDefault="00270E70" w:rsidP="00270E70">
      <w:pPr>
        <w:widowControl/>
        <w:numPr>
          <w:ilvl w:val="0"/>
          <w:numId w:val="6"/>
        </w:numPr>
        <w:autoSpaceDE/>
        <w:autoSpaceDN/>
        <w:spacing w:line="259" w:lineRule="auto"/>
        <w:jc w:val="both"/>
        <w:rPr>
          <w:sz w:val="24"/>
          <w:szCs w:val="24"/>
        </w:rPr>
      </w:pPr>
      <w:r w:rsidRPr="00270E70">
        <w:rPr>
          <w:i/>
          <w:sz w:val="24"/>
          <w:szCs w:val="24"/>
          <w:lang w:val="ru-MD"/>
        </w:rPr>
        <w:t>Компонент 2</w:t>
      </w:r>
      <w:r w:rsidRPr="00270E70">
        <w:rPr>
          <w:sz w:val="24"/>
          <w:szCs w:val="24"/>
          <w:lang w:val="ru-MD"/>
        </w:rPr>
        <w:t xml:space="preserve"> – Проєктування та капітальний ремонт частково пошкоджених багатоквартирних будинків (БКБ) – було розроблено з урахуванням загального кошторисного фінансування в 200 мільйонів доларів США, з яких 12 мільйонів було залучено до компоненту 2.1. </w:t>
      </w:r>
      <w:r w:rsidRPr="00270E70">
        <w:rPr>
          <w:color w:val="000000"/>
          <w:sz w:val="24"/>
          <w:szCs w:val="24"/>
          <w:lang w:val="ru-MD"/>
        </w:rPr>
        <w:t xml:space="preserve">Цей Компонент було </w:t>
      </w:r>
      <w:r w:rsidRPr="00270E70">
        <w:rPr>
          <w:sz w:val="24"/>
          <w:szCs w:val="24"/>
          <w:lang w:val="ru-MD"/>
        </w:rPr>
        <w:t xml:space="preserve">розроблено для впровадження </w:t>
      </w:r>
      <w:r w:rsidRPr="00270E70">
        <w:rPr>
          <w:color w:val="000000"/>
          <w:sz w:val="24"/>
          <w:szCs w:val="24"/>
          <w:lang w:val="ru-MD"/>
        </w:rPr>
        <w:t xml:space="preserve"> у не більше ніж 5 відібраних </w:t>
      </w:r>
      <w:r w:rsidRPr="00270E70">
        <w:rPr>
          <w:sz w:val="24"/>
          <w:szCs w:val="24"/>
          <w:lang w:val="ru-MD"/>
        </w:rPr>
        <w:t xml:space="preserve">органах місцевого самоврядування </w:t>
      </w:r>
      <w:r w:rsidRPr="00270E70">
        <w:rPr>
          <w:color w:val="000000"/>
          <w:sz w:val="24"/>
          <w:szCs w:val="24"/>
          <w:lang w:val="ru-MD"/>
        </w:rPr>
        <w:t xml:space="preserve"> (ОМС).  </w:t>
      </w:r>
      <w:r>
        <w:rPr>
          <w:color w:val="000000"/>
          <w:sz w:val="24"/>
          <w:szCs w:val="24"/>
        </w:rPr>
        <w:t>Він складається з наступних частин:</w:t>
      </w:r>
    </w:p>
    <w:p w14:paraId="4ABB60EC" w14:textId="77777777" w:rsidR="00270E70" w:rsidRDefault="00270E70" w:rsidP="00270E70">
      <w:pPr>
        <w:widowControl/>
        <w:numPr>
          <w:ilvl w:val="0"/>
          <w:numId w:val="6"/>
        </w:numPr>
        <w:autoSpaceDE/>
        <w:autoSpaceDN/>
        <w:spacing w:line="259" w:lineRule="auto"/>
        <w:jc w:val="both"/>
        <w:rPr>
          <w:sz w:val="24"/>
          <w:szCs w:val="24"/>
        </w:rPr>
      </w:pPr>
      <w:r>
        <w:rPr>
          <w:i/>
          <w:sz w:val="24"/>
          <w:szCs w:val="24"/>
        </w:rPr>
        <w:t>Під-к</w:t>
      </w:r>
      <w:r>
        <w:rPr>
          <w:i/>
          <w:color w:val="000000"/>
          <w:sz w:val="24"/>
          <w:szCs w:val="24"/>
        </w:rPr>
        <w:t>омпонент 2.1</w:t>
      </w:r>
      <w:r>
        <w:rPr>
          <w:color w:val="000000"/>
          <w:sz w:val="24"/>
          <w:szCs w:val="24"/>
        </w:rPr>
        <w:t xml:space="preserve"> – Розроб</w:t>
      </w:r>
      <w:r>
        <w:rPr>
          <w:sz w:val="24"/>
          <w:szCs w:val="24"/>
        </w:rPr>
        <w:t>ка</w:t>
      </w:r>
      <w:r>
        <w:rPr>
          <w:color w:val="000000"/>
          <w:sz w:val="24"/>
          <w:szCs w:val="24"/>
        </w:rPr>
        <w:t xml:space="preserve"> проектної документації для частково пошкоджених БКБ – передбачає фінансування </w:t>
      </w:r>
      <w:r>
        <w:rPr>
          <w:sz w:val="24"/>
          <w:szCs w:val="24"/>
        </w:rPr>
        <w:t>розробки</w:t>
      </w:r>
      <w:r>
        <w:rPr>
          <w:color w:val="000000"/>
          <w:sz w:val="24"/>
          <w:szCs w:val="24"/>
        </w:rPr>
        <w:t xml:space="preserve"> технічної документації для частково пошкоджених житлових будинків у відібраних </w:t>
      </w:r>
      <w:r>
        <w:rPr>
          <w:sz w:val="24"/>
          <w:szCs w:val="24"/>
        </w:rPr>
        <w:t>ОМС</w:t>
      </w:r>
      <w:r>
        <w:rPr>
          <w:color w:val="000000"/>
          <w:sz w:val="24"/>
          <w:szCs w:val="24"/>
        </w:rPr>
        <w:t>.</w:t>
      </w:r>
    </w:p>
    <w:p w14:paraId="11820C1D"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i/>
          <w:sz w:val="24"/>
          <w:szCs w:val="24"/>
          <w:lang w:val="ru-MD"/>
        </w:rPr>
        <w:lastRenderedPageBreak/>
        <w:t>Під-компонент 2.2</w:t>
      </w:r>
      <w:r w:rsidRPr="00270E70">
        <w:rPr>
          <w:sz w:val="24"/>
          <w:szCs w:val="24"/>
          <w:lang w:val="ru-MD"/>
        </w:rPr>
        <w:t xml:space="preserve"> – Ремонт частково пошкоджених БКБ - передбачає фінансування капітального ремонту відібраних БКБ, для яких розробку необхідної проектної документації буде завершено в рамках впровадження Компоненту 2.1.  </w:t>
      </w:r>
    </w:p>
    <w:p w14:paraId="451767DC"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i/>
          <w:sz w:val="24"/>
          <w:szCs w:val="24"/>
          <w:lang w:val="ru-MD"/>
        </w:rPr>
        <w:t>Під-компонент 2.3</w:t>
      </w:r>
      <w:r w:rsidRPr="00270E70">
        <w:rPr>
          <w:sz w:val="24"/>
          <w:szCs w:val="24"/>
          <w:lang w:val="ru-MD"/>
        </w:rPr>
        <w:t xml:space="preserve"> – Підтримка комплексного відновлення житлової та міської забудови – передбачає фінансування</w:t>
      </w:r>
      <w:r w:rsidRPr="00270E70">
        <w:rPr>
          <w:color w:val="000000"/>
          <w:sz w:val="24"/>
          <w:szCs w:val="24"/>
          <w:lang w:val="ru-MD"/>
        </w:rPr>
        <w:t xml:space="preserve"> надання технічної допомоги (далі – ТД) та нарощення потенціалу відібраних органів місцевого самоврядування (ОМС) для розробки та оновлення документів і даних </w:t>
      </w:r>
      <w:r w:rsidRPr="00270E70">
        <w:rPr>
          <w:sz w:val="24"/>
          <w:szCs w:val="24"/>
          <w:lang w:val="ru-MD"/>
        </w:rPr>
        <w:t>для подальшого планування процесу відбудови</w:t>
      </w:r>
      <w:r w:rsidRPr="00270E70">
        <w:rPr>
          <w:color w:val="000000"/>
          <w:sz w:val="24"/>
          <w:szCs w:val="24"/>
          <w:lang w:val="ru-MD"/>
        </w:rPr>
        <w:t xml:space="preserve"> .</w:t>
      </w:r>
    </w:p>
    <w:p w14:paraId="2DF84D06"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i/>
          <w:color w:val="000000"/>
          <w:sz w:val="24"/>
          <w:szCs w:val="24"/>
          <w:lang w:val="ru-MD"/>
        </w:rPr>
        <w:t>Компонент 3</w:t>
      </w:r>
      <w:r w:rsidRPr="00270E70">
        <w:rPr>
          <w:color w:val="000000"/>
          <w:sz w:val="24"/>
          <w:szCs w:val="24"/>
          <w:lang w:val="ru-MD"/>
        </w:rPr>
        <w:t xml:space="preserve"> – Управління проектом та зміцнення потенціалу – передбачає фінансування управління проектом та зміцнення потенціалу впровадження </w:t>
      </w:r>
      <w:r w:rsidRPr="00270E70">
        <w:rPr>
          <w:sz w:val="24"/>
          <w:szCs w:val="24"/>
          <w:lang w:val="ru-MD"/>
        </w:rPr>
        <w:t>Проєкт</w:t>
      </w:r>
      <w:r w:rsidRPr="00270E70">
        <w:rPr>
          <w:color w:val="000000"/>
          <w:sz w:val="24"/>
          <w:szCs w:val="24"/>
          <w:lang w:val="ru-MD"/>
        </w:rPr>
        <w:t xml:space="preserve">у, включно із СМА. </w:t>
      </w:r>
    </w:p>
    <w:p w14:paraId="29AF9A73"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sidRPr="00270E70">
        <w:rPr>
          <w:color w:val="000000"/>
          <w:sz w:val="24"/>
          <w:szCs w:val="24"/>
          <w:lang w:val="ru-MD"/>
        </w:rPr>
        <w:t xml:space="preserve">Це Технічне Завдання розроблене з метою залучення консультанта СМА, щоб забезпечити проведення  незалежного моніторингу </w:t>
      </w:r>
      <w:r w:rsidRPr="00270E70">
        <w:rPr>
          <w:sz w:val="24"/>
          <w:szCs w:val="24"/>
          <w:lang w:val="ru-MD"/>
        </w:rPr>
        <w:t xml:space="preserve">впровадження </w:t>
      </w:r>
      <w:r w:rsidRPr="00270E70">
        <w:rPr>
          <w:color w:val="000000"/>
          <w:sz w:val="24"/>
          <w:szCs w:val="24"/>
          <w:lang w:val="ru-MD"/>
        </w:rPr>
        <w:t xml:space="preserve"> Компоненту 1 Проєкту на рівні центральних органів виконавчої влади та органів місцевого самоврядування, як це визначено технічним завданням, Операційним посібником Проєкту та документом із оцінки </w:t>
      </w:r>
      <w:r w:rsidRPr="00270E70">
        <w:rPr>
          <w:sz w:val="24"/>
          <w:szCs w:val="24"/>
          <w:lang w:val="ru-MD"/>
        </w:rPr>
        <w:t>Проєкт</w:t>
      </w:r>
      <w:r w:rsidRPr="00270E70">
        <w:rPr>
          <w:color w:val="000000"/>
          <w:sz w:val="24"/>
          <w:szCs w:val="24"/>
          <w:lang w:val="ru-MD"/>
        </w:rPr>
        <w:t>у (</w:t>
      </w:r>
      <w:r>
        <w:rPr>
          <w:color w:val="000000"/>
          <w:sz w:val="24"/>
          <w:szCs w:val="24"/>
        </w:rPr>
        <w:t>PAD</w:t>
      </w:r>
      <w:r w:rsidRPr="00270E70">
        <w:rPr>
          <w:color w:val="000000"/>
          <w:sz w:val="24"/>
          <w:szCs w:val="24"/>
          <w:lang w:val="ru-MD"/>
        </w:rPr>
        <w:t>).</w:t>
      </w:r>
    </w:p>
    <w:p w14:paraId="50C4FB41" w14:textId="77777777" w:rsidR="00270E70" w:rsidRDefault="00270E70" w:rsidP="00270E70">
      <w:pPr>
        <w:pBdr>
          <w:top w:val="nil"/>
          <w:left w:val="nil"/>
          <w:bottom w:val="nil"/>
          <w:right w:val="nil"/>
          <w:between w:val="nil"/>
        </w:pBdr>
        <w:rPr>
          <w:b/>
          <w:color w:val="8EAADB"/>
          <w:sz w:val="32"/>
          <w:szCs w:val="32"/>
        </w:rPr>
      </w:pPr>
      <w:r>
        <w:rPr>
          <w:b/>
          <w:color w:val="8EAADB"/>
          <w:sz w:val="32"/>
          <w:szCs w:val="32"/>
        </w:rPr>
        <w:t>Мета завдання</w:t>
      </w:r>
    </w:p>
    <w:p w14:paraId="2FE7BF69" w14:textId="77777777" w:rsidR="00270E70" w:rsidRDefault="00270E70" w:rsidP="00270E70">
      <w:pPr>
        <w:widowControl/>
        <w:numPr>
          <w:ilvl w:val="0"/>
          <w:numId w:val="6"/>
        </w:numPr>
        <w:autoSpaceDE/>
        <w:autoSpaceDN/>
        <w:spacing w:line="259" w:lineRule="auto"/>
        <w:jc w:val="both"/>
        <w:rPr>
          <w:sz w:val="24"/>
          <w:szCs w:val="24"/>
        </w:rPr>
      </w:pPr>
      <w:r>
        <w:rPr>
          <w:sz w:val="24"/>
          <w:szCs w:val="24"/>
        </w:rPr>
        <w:t>Головною метою цього завдання для консалтингової компанії є надання підтримки уряду України щодо ведення нагляду та звітності під час реалізації Проєкту “HOPE”, а також у здійсненні перевірок, моніторингу та періодичної звітності, щодо:</w:t>
      </w:r>
    </w:p>
    <w:p w14:paraId="68A6EDF8" w14:textId="77777777" w:rsidR="00270E70" w:rsidRPr="00270E70" w:rsidRDefault="00270E70" w:rsidP="00270E70">
      <w:pPr>
        <w:widowControl/>
        <w:numPr>
          <w:ilvl w:val="1"/>
          <w:numId w:val="6"/>
        </w:numPr>
        <w:autoSpaceDE/>
        <w:autoSpaceDN/>
        <w:spacing w:line="259" w:lineRule="auto"/>
        <w:jc w:val="both"/>
        <w:rPr>
          <w:sz w:val="24"/>
          <w:szCs w:val="24"/>
          <w:lang w:val="ru-MD"/>
        </w:rPr>
      </w:pPr>
      <w:r w:rsidRPr="00270E70">
        <w:rPr>
          <w:sz w:val="24"/>
          <w:szCs w:val="24"/>
          <w:lang w:val="ru-MD"/>
        </w:rPr>
        <w:t xml:space="preserve">дотримання діяльності  Компонента 1 (програма виплати компенсацій) згідно національного законодавства, а також фідуціарним, екологічним та соціальним стандартам Світового Банку; </w:t>
      </w:r>
    </w:p>
    <w:p w14:paraId="6704203A" w14:textId="77777777" w:rsidR="00270E70" w:rsidRPr="00270E70" w:rsidRDefault="00270E70" w:rsidP="00270E70">
      <w:pPr>
        <w:widowControl/>
        <w:numPr>
          <w:ilvl w:val="1"/>
          <w:numId w:val="6"/>
        </w:numPr>
        <w:autoSpaceDE/>
        <w:autoSpaceDN/>
        <w:spacing w:line="259" w:lineRule="auto"/>
        <w:jc w:val="both"/>
        <w:rPr>
          <w:sz w:val="24"/>
          <w:szCs w:val="24"/>
          <w:lang w:val="ru-MD"/>
        </w:rPr>
      </w:pPr>
      <w:r w:rsidRPr="00270E70">
        <w:rPr>
          <w:sz w:val="24"/>
          <w:szCs w:val="24"/>
          <w:lang w:val="ru-MD"/>
        </w:rPr>
        <w:t>правомірності витрат, прозорості та інклюзивності процесів на кожному етапі програми «єВідновлення» за підтримки Проєкту “</w:t>
      </w:r>
      <w:r>
        <w:rPr>
          <w:sz w:val="24"/>
          <w:szCs w:val="24"/>
        </w:rPr>
        <w:t>HOPE</w:t>
      </w:r>
      <w:r w:rsidRPr="00270E70">
        <w:rPr>
          <w:sz w:val="24"/>
          <w:szCs w:val="24"/>
          <w:lang w:val="ru-MD"/>
        </w:rPr>
        <w:t>”;</w:t>
      </w:r>
    </w:p>
    <w:p w14:paraId="245548CF" w14:textId="77777777" w:rsidR="00270E70" w:rsidRPr="00270E70" w:rsidRDefault="00270E70" w:rsidP="00270E70">
      <w:pPr>
        <w:widowControl/>
        <w:numPr>
          <w:ilvl w:val="1"/>
          <w:numId w:val="6"/>
        </w:numPr>
        <w:autoSpaceDE/>
        <w:autoSpaceDN/>
        <w:spacing w:line="259" w:lineRule="auto"/>
        <w:jc w:val="both"/>
        <w:rPr>
          <w:sz w:val="24"/>
          <w:szCs w:val="24"/>
          <w:lang w:val="ru-MD"/>
        </w:rPr>
      </w:pPr>
      <w:r w:rsidRPr="00270E70">
        <w:rPr>
          <w:sz w:val="24"/>
          <w:szCs w:val="24"/>
          <w:lang w:val="ru-MD"/>
        </w:rPr>
        <w:t>проміжних результатів та фінального впливу на кінцевих бенефіціарів за Компонентом 1 цього Проєкту;</w:t>
      </w:r>
    </w:p>
    <w:p w14:paraId="76D6EAB6" w14:textId="77777777" w:rsidR="00270E70" w:rsidRPr="00270E70" w:rsidRDefault="00270E70" w:rsidP="00270E70">
      <w:pPr>
        <w:widowControl/>
        <w:numPr>
          <w:ilvl w:val="1"/>
          <w:numId w:val="6"/>
        </w:numPr>
        <w:autoSpaceDE/>
        <w:autoSpaceDN/>
        <w:spacing w:line="259" w:lineRule="auto"/>
        <w:jc w:val="both"/>
        <w:rPr>
          <w:sz w:val="24"/>
          <w:szCs w:val="24"/>
          <w:lang w:val="ru-MD"/>
        </w:rPr>
      </w:pPr>
      <w:r w:rsidRPr="00270E70">
        <w:rPr>
          <w:sz w:val="24"/>
          <w:szCs w:val="24"/>
          <w:lang w:val="ru-MD"/>
        </w:rPr>
        <w:t>зворотнього зв'язку, зібраного від різних задіяних зацікавлених сторін, включаючи кінцевих бенефіціарів.</w:t>
      </w:r>
    </w:p>
    <w:p w14:paraId="2DF74D31" w14:textId="77777777" w:rsidR="00270E70" w:rsidRPr="00270E70" w:rsidRDefault="00270E70" w:rsidP="00270E70">
      <w:pPr>
        <w:ind w:left="720"/>
        <w:jc w:val="both"/>
        <w:rPr>
          <w:sz w:val="24"/>
          <w:szCs w:val="24"/>
          <w:lang w:val="ru-MD"/>
        </w:rPr>
      </w:pPr>
      <w:r w:rsidRPr="00270E70">
        <w:rPr>
          <w:sz w:val="24"/>
          <w:szCs w:val="24"/>
          <w:lang w:val="ru-MD"/>
        </w:rPr>
        <w:t xml:space="preserve"> </w:t>
      </w:r>
    </w:p>
    <w:p w14:paraId="03591B0F"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sidRPr="00270E70">
        <w:rPr>
          <w:sz w:val="24"/>
          <w:szCs w:val="24"/>
          <w:lang w:val="ru-MD"/>
        </w:rPr>
        <w:t>Результатом діяльності, в рамках цього завдання, має стати комплексна оцінка реалізації Проєкту (процесів) та результатів, як це зазначено в документі з оцінки Проєкту (</w:t>
      </w:r>
      <w:r>
        <w:rPr>
          <w:sz w:val="24"/>
          <w:szCs w:val="24"/>
        </w:rPr>
        <w:t>PAD</w:t>
      </w:r>
      <w:r w:rsidRPr="00270E70">
        <w:rPr>
          <w:sz w:val="24"/>
          <w:szCs w:val="24"/>
          <w:lang w:val="ru-MD"/>
        </w:rPr>
        <w:t>) та операційному посібнику Проєкту (Посібник). Це стосується також звітування щодо дотримання процесів згідно національного законодавства та вимогам Світового Банку, аналіз вразливостей та невідповідностей на різних етапах програми виплати компенсацій  незначного та середнього ремонту, а також дослідження соціально-економічного впливу реалізації Проєкту на бенефіціарів (у тому числі різних демографічних груп та груп за рівнем доходів) та громади, в яких вони проживають. Консультант повинен надати рекомендації щодо покращення процесів та досягнути мети розвитку на основі зібраних даних та проведеного аналізу.</w:t>
      </w:r>
    </w:p>
    <w:p w14:paraId="0C6FC227" w14:textId="77777777" w:rsidR="00270E70" w:rsidRDefault="00270E70" w:rsidP="00270E70">
      <w:pPr>
        <w:pBdr>
          <w:top w:val="nil"/>
          <w:left w:val="nil"/>
          <w:bottom w:val="nil"/>
          <w:right w:val="nil"/>
          <w:between w:val="nil"/>
        </w:pBdr>
        <w:rPr>
          <w:b/>
          <w:color w:val="8EAADB"/>
          <w:sz w:val="32"/>
          <w:szCs w:val="32"/>
        </w:rPr>
      </w:pPr>
      <w:r>
        <w:rPr>
          <w:b/>
          <w:color w:val="8EAADB"/>
          <w:sz w:val="32"/>
          <w:szCs w:val="32"/>
        </w:rPr>
        <w:t xml:space="preserve">Опис послуг </w:t>
      </w:r>
    </w:p>
    <w:p w14:paraId="36781262"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sidRPr="00270E70">
        <w:rPr>
          <w:sz w:val="24"/>
          <w:szCs w:val="24"/>
          <w:lang w:val="ru-MD"/>
        </w:rPr>
        <w:t>Для досягнення мети цього технічного завдання, Консультант повинен виконати ряд завдань:</w:t>
      </w:r>
    </w:p>
    <w:p w14:paraId="376606A1" w14:textId="77777777" w:rsidR="00270E70" w:rsidRDefault="00270E70" w:rsidP="00270E70">
      <w:pPr>
        <w:pBdr>
          <w:top w:val="nil"/>
          <w:left w:val="nil"/>
          <w:bottom w:val="nil"/>
          <w:right w:val="nil"/>
          <w:between w:val="nil"/>
        </w:pBdr>
        <w:rPr>
          <w:b/>
          <w:color w:val="8EAADB"/>
          <w:sz w:val="32"/>
          <w:szCs w:val="32"/>
        </w:rPr>
      </w:pPr>
      <w:r>
        <w:rPr>
          <w:b/>
          <w:color w:val="8EAADB"/>
          <w:sz w:val="32"/>
          <w:szCs w:val="32"/>
        </w:rPr>
        <w:t>Завдання 1. Звіт про початок робіт</w:t>
      </w:r>
    </w:p>
    <w:p w14:paraId="60191DD6" w14:textId="77777777" w:rsidR="00270E70" w:rsidRDefault="00270E70" w:rsidP="00270E70">
      <w:pPr>
        <w:widowControl/>
        <w:numPr>
          <w:ilvl w:val="0"/>
          <w:numId w:val="6"/>
        </w:numPr>
        <w:pBdr>
          <w:top w:val="nil"/>
          <w:left w:val="nil"/>
          <w:bottom w:val="nil"/>
          <w:right w:val="nil"/>
          <w:between w:val="nil"/>
        </w:pBdr>
        <w:autoSpaceDE/>
        <w:autoSpaceDN/>
        <w:spacing w:line="259" w:lineRule="auto"/>
        <w:jc w:val="both"/>
        <w:rPr>
          <w:sz w:val="24"/>
          <w:szCs w:val="24"/>
        </w:rPr>
      </w:pPr>
      <w:r w:rsidRPr="00270E70">
        <w:rPr>
          <w:sz w:val="24"/>
          <w:szCs w:val="24"/>
          <w:lang w:val="ru-MD"/>
        </w:rPr>
        <w:t xml:space="preserve">На цьому етапі, Консультант повинен виконати завдання які визначені нижче та підготувати  обґрунтовану методологію та детальний план для проведення моніторингу та контролю.. </w:t>
      </w:r>
      <w:r>
        <w:rPr>
          <w:sz w:val="24"/>
          <w:szCs w:val="24"/>
        </w:rPr>
        <w:t xml:space="preserve">Для цього Консультант повинен:  </w:t>
      </w:r>
    </w:p>
    <w:p w14:paraId="3E9A824B"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 xml:space="preserve">Розглянути існуючу нормативну документацію та процедури, які застосовуються для впровадження заходів передбачених обома підкомпонентами Компоненту 1;; На основі проведеного аналізу, Консультант повинен оцінити адекватність </w:t>
      </w:r>
      <w:r w:rsidRPr="00270E70">
        <w:rPr>
          <w:sz w:val="24"/>
          <w:szCs w:val="24"/>
          <w:lang w:val="ru-MD"/>
        </w:rPr>
        <w:lastRenderedPageBreak/>
        <w:t>встановленої процедури, , перевірити дотримання місцевими органами влади цієї процедури, а також виявити прогалини або аспекти, що потребують вдосконалення.</w:t>
      </w:r>
    </w:p>
    <w:p w14:paraId="48855222"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 xml:space="preserve">Розглянути стандарти та настанови Світового Банку, які застосовні до проєкту (екологічний та соціальний захист, забезпечення сталості проєкту, залучення стейкхолдерів до впровадження Проєктів, тощо);  );  </w:t>
      </w:r>
    </w:p>
    <w:p w14:paraId="3DACC8DB"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Здійснити огляд інституційної рамки Проєкту на рівні як центральних органів влади так і на рівні органів місцевого самоврядування;</w:t>
      </w:r>
    </w:p>
    <w:p w14:paraId="28A23F9E"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Проаналізувати поточний хід впровадження  Компоненту 1 (вибірка коштів, ефективність руху коштів, своєчасність оплати, кількісні та демографічні показники бенефіціарів, отримання коштів, поточний статус створення місцевих комісій на рівні органів місцевого самоврядування, аналіз типового портрету бенефіціарів, рівень їх задоволеності, поточний статус виконання ремонтів, процедура розгляду скарг, включаючи детальний опис типів отриманих скарг (скарга, інформаційний запит, претензія, усна заява, тощо) та шляхи їх вирішення в ході впровадження Компоненту 1. Аналіз скарг повинен також включати скарги, які були подані анонімно та встановити факт  ведення реєстру   скарг за проектом.</w:t>
      </w:r>
    </w:p>
    <w:p w14:paraId="736F63DE"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 xml:space="preserve">Розробити методологію для здійснення моніторингу впровадження Компоненту 1, яка включатиме детальний план верифікації  (включаючи розробку анкет та опитувальників (у тому числі онлайн-форм анкет), детальну бізнес-модель, методологію проведення вибіркового контролю на всіх етапах і стадіях процесу впровадження програми е-Відновлення, розробку планів виїздів на об’єкт, плану проведення посиленої перевірки в громадах з більш ніж 5% неприйнятних витрат, розробку чекліста   відповідності екологічним і соціальним вимогам, форми зворотного зв'язку з бенефіціарами та очікуваних результатів); </w:t>
      </w:r>
    </w:p>
    <w:p w14:paraId="135722D4"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Розробити чітку методологію та інструкції для класифікації "Неприйнятних витрат". Неприйнятні витрати можуть спричинити невідповідність процедури на різних етапах процесу виконання робіт, і, відповідно, Консультант повинен розробити обґрунтоване визначення того, що є неприйнятними витратами на різних етапах виконання робіт, з обґрунтованими пороговими значеннями та винятками (якщо це доречно).   Консультант також повинен чітко окреслити, як на рівні муніципалітету, буде розраховуватися загальний пороговий показник у розмірі 5% неприйнятних витрат.</w:t>
      </w:r>
    </w:p>
    <w:p w14:paraId="10DFD724"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 xml:space="preserve">Розробити методологію оцінки соціально-економічного впливу Проєкту на його бенефіціарів та на місцеві громади, а також розробити відповідні інструменти здійснення такої оцінки. . </w:t>
      </w:r>
    </w:p>
    <w:p w14:paraId="764D356D"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 xml:space="preserve">Підготувати шаблони для щоквартальних звітів та запропонувати структуру фінального звіту для узгодження із Замовником. </w:t>
      </w:r>
    </w:p>
    <w:p w14:paraId="0B077D07"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Розробити навчальну програму, яка включатиме інструкції та настанови для персоналу Консультанта, з метою забезпечення (</w:t>
      </w:r>
      <w:r>
        <w:rPr>
          <w:sz w:val="24"/>
          <w:szCs w:val="24"/>
        </w:rPr>
        <w:t>i</w:t>
      </w:r>
      <w:r w:rsidRPr="00270E70">
        <w:rPr>
          <w:sz w:val="24"/>
          <w:szCs w:val="24"/>
          <w:lang w:val="ru-MD"/>
        </w:rPr>
        <w:t xml:space="preserve">) єдиного підходу на всіх локаціях Проєкту для збору даних та інформації, а також процедури моніторингу та перевірки, та (її) забезпечення належної безпеки  під час здійснення виїздів до місць впровадження Проєкту. </w:t>
      </w:r>
    </w:p>
    <w:p w14:paraId="395434B5"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sidRPr="00270E70">
        <w:rPr>
          <w:sz w:val="24"/>
          <w:szCs w:val="24"/>
          <w:lang w:val="ru-MD"/>
        </w:rPr>
        <w:t xml:space="preserve">Результатом виконання Завдання 1 має бути початковий звіт, який,  як мінімум,   повинен охоплювати всі  завдання описані вище.  </w:t>
      </w:r>
    </w:p>
    <w:p w14:paraId="6E76E250" w14:textId="77777777" w:rsidR="00270E70" w:rsidRPr="00270E70" w:rsidRDefault="00270E70" w:rsidP="00270E70">
      <w:pPr>
        <w:pBdr>
          <w:top w:val="nil"/>
          <w:left w:val="nil"/>
          <w:bottom w:val="nil"/>
          <w:right w:val="nil"/>
          <w:between w:val="nil"/>
        </w:pBdr>
        <w:rPr>
          <w:b/>
          <w:color w:val="8EAADB"/>
          <w:sz w:val="32"/>
          <w:szCs w:val="32"/>
          <w:lang w:val="ru-MD"/>
        </w:rPr>
      </w:pPr>
      <w:r w:rsidRPr="00270E70">
        <w:rPr>
          <w:b/>
          <w:color w:val="8EAADB"/>
          <w:sz w:val="32"/>
          <w:szCs w:val="32"/>
          <w:lang w:val="ru-MD"/>
        </w:rPr>
        <w:t xml:space="preserve">Завдання 2. Здійснення моніторингу в місцях впровадження Проєкту. </w:t>
      </w:r>
    </w:p>
    <w:p w14:paraId="61D4F9BE"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sz w:val="24"/>
          <w:szCs w:val="24"/>
          <w:lang w:val="ru-MD"/>
        </w:rPr>
        <w:t xml:space="preserve">Консультант повинен тісно співпрацювати із всіма відповідними зацікавленими сторонами (Група Управління Проектом (ГУП), ОМС, комісії, бенефіціари, тощо), </w:t>
      </w:r>
      <w:r w:rsidRPr="00270E70">
        <w:rPr>
          <w:sz w:val="24"/>
          <w:szCs w:val="24"/>
          <w:lang w:val="ru-MD"/>
        </w:rPr>
        <w:lastRenderedPageBreak/>
        <w:t>регулярно збирати та оновлювати всі дані, включно із фото-звітами та чеклистами, заповненими через платформу Дія.</w:t>
      </w:r>
    </w:p>
    <w:p w14:paraId="427DD068"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sz w:val="24"/>
          <w:szCs w:val="24"/>
          <w:lang w:val="ru-MD"/>
        </w:rPr>
        <w:t>Консультант повинен здійснювати моніторинг та перевірку відповідно до методології, затвердженоїу початковому звіті. Моніторинг та перевірка повинні проводитись на рівні ОМС, охоплюючи всі комісії, які задіяні у програмі. У ОМС, де виявлено понад 5 відсотків неприйнятних витрат, повинен бути проведений посилений контрольний аналіз. Консультант повинен відвідати щонайменше 10 відсотків від загальної кількості бенефіціарів у всіх ОМС для безпосереднього моніторингу. У випадку, якщо Консультант не може відвідати місцевість, яка знаходиться в 30-кілометровій  зоні від активних бойових дій та територій, тимчасово окупованих рф, Консультант повинен здійснити віртуальний моніторинг. Методологія віртуального моніторингу повинна бути включена в загальний методичний підхід, погоджений на в Початковому звіті.</w:t>
      </w:r>
    </w:p>
    <w:p w14:paraId="6FB0EC36" w14:textId="77777777" w:rsidR="00270E70" w:rsidRPr="00270E70" w:rsidRDefault="00270E70" w:rsidP="00270E70">
      <w:pPr>
        <w:widowControl/>
        <w:numPr>
          <w:ilvl w:val="0"/>
          <w:numId w:val="6"/>
        </w:numPr>
        <w:pBdr>
          <w:top w:val="nil"/>
          <w:left w:val="nil"/>
          <w:bottom w:val="nil"/>
          <w:right w:val="nil"/>
          <w:between w:val="nil"/>
        </w:pBdr>
        <w:autoSpaceDE/>
        <w:autoSpaceDN/>
        <w:spacing w:line="259" w:lineRule="auto"/>
        <w:jc w:val="both"/>
        <w:rPr>
          <w:color w:val="000000"/>
          <w:sz w:val="24"/>
          <w:szCs w:val="24"/>
          <w:lang w:val="ru-MD"/>
        </w:rPr>
      </w:pPr>
      <w:r w:rsidRPr="00270E70">
        <w:rPr>
          <w:color w:val="000000"/>
          <w:sz w:val="24"/>
          <w:szCs w:val="24"/>
          <w:lang w:val="ru-MD"/>
        </w:rPr>
        <w:t>Консультант повинен проводити моніторинг та перевірку наступного:</w:t>
      </w:r>
    </w:p>
    <w:p w14:paraId="7162C9ED"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b/>
          <w:i/>
          <w:sz w:val="24"/>
          <w:szCs w:val="24"/>
          <w:lang w:val="ru-MD"/>
        </w:rPr>
        <w:t>процесу роботи комісій</w:t>
      </w:r>
      <w:r w:rsidRPr="00270E70">
        <w:rPr>
          <w:b/>
          <w:sz w:val="24"/>
          <w:szCs w:val="24"/>
          <w:lang w:val="ru-MD"/>
        </w:rPr>
        <w:t xml:space="preserve"> </w:t>
      </w:r>
      <w:r w:rsidRPr="00270E70">
        <w:rPr>
          <w:sz w:val="24"/>
          <w:szCs w:val="24"/>
          <w:lang w:val="ru-MD"/>
        </w:rPr>
        <w:t>відповідно до порядку надання компенсації з використанням електронної публічної послуги «єВідновлення», затвердженого Постановою Кабінету Міністрів України від 21.04.2023 року №381  (Далі  - «Порядок»). Це передбачає моніторинг різних етапів, визначених у Порядку, включно із процедурою перевірки пошкодженого майна, визначення та затвердження компенсацій комісіями, оцінкою можливостей щодо цільового використання коштів (наявністю спеціалізованих магазинів, поданих рахунків), наявності відхилених заявок та аналізу причин їх відхилення.</w:t>
      </w:r>
    </w:p>
    <w:p w14:paraId="75E9821B"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b/>
          <w:i/>
          <w:sz w:val="24"/>
          <w:szCs w:val="24"/>
          <w:lang w:val="ru-MD"/>
        </w:rPr>
        <w:t>процесу виконання та результатів проведення ремонтних робіт</w:t>
      </w:r>
      <w:r w:rsidRPr="00270E70">
        <w:rPr>
          <w:sz w:val="24"/>
          <w:szCs w:val="24"/>
          <w:lang w:val="ru-MD"/>
        </w:rPr>
        <w:t xml:space="preserve"> виконаних домогосподарствами, як визначено Порядком. Передбачається моніторинг різних етапів, включаючи, серед іншого, своєчасність та повноту виплати компенсації домогосподарствам, які мають на неї право, закупівлю товарів та послуг домогосподарствами та утилізацію сміття, завершення ремонтних робіт та проведення звірки із початковою оцінкою збитків, а також визначення та категоризацію різних скарг домогосподарств щодо затримки виконання ремонтних робіт або причин, які унеможливили їх успішне та своєчасне завершення.</w:t>
      </w:r>
    </w:p>
    <w:p w14:paraId="1A312D23" w14:textId="77777777" w:rsidR="00270E70" w:rsidRPr="00270E70" w:rsidRDefault="00270E70" w:rsidP="00270E70">
      <w:pPr>
        <w:pBdr>
          <w:top w:val="nil"/>
          <w:left w:val="nil"/>
          <w:bottom w:val="nil"/>
          <w:right w:val="nil"/>
          <w:between w:val="nil"/>
        </w:pBdr>
        <w:ind w:left="720"/>
        <w:jc w:val="both"/>
        <w:rPr>
          <w:color w:val="000000"/>
          <w:sz w:val="24"/>
          <w:szCs w:val="24"/>
          <w:lang w:val="ru-MD"/>
        </w:rPr>
      </w:pPr>
    </w:p>
    <w:p w14:paraId="6B9D5DC5"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sidRPr="00270E70">
        <w:rPr>
          <w:sz w:val="24"/>
          <w:szCs w:val="24"/>
          <w:lang w:val="ru-MD"/>
        </w:rPr>
        <w:t>Консультант повинен провести оцінку, щонайменше, 10% від загальної кількості споруд Категорії А та Б в кожному ОМС, що приймає участь у проекті. Якщо в ОМС працює кілька комісій, перевірка узгоджених 10% розподіляється порівну між усіма комісіями. Моніторинг проводиться в домогосподарствах, які перебувають в активній фазі відновлення та в тих, де роботи вже завершені.</w:t>
      </w:r>
    </w:p>
    <w:p w14:paraId="0F234867"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sidRPr="00270E70">
        <w:rPr>
          <w:sz w:val="24"/>
          <w:szCs w:val="24"/>
          <w:lang w:val="ru-MD"/>
        </w:rPr>
        <w:t>Під час проведення моніторингу в місцях впровадження Проєкту, Консультант може розглянути можливість запросити членів комісії бути долученими до процесу.</w:t>
      </w:r>
    </w:p>
    <w:p w14:paraId="579D5861" w14:textId="77777777" w:rsidR="00270E70" w:rsidRDefault="00270E70" w:rsidP="00270E70">
      <w:pPr>
        <w:widowControl/>
        <w:numPr>
          <w:ilvl w:val="0"/>
          <w:numId w:val="6"/>
        </w:numPr>
        <w:autoSpaceDE/>
        <w:autoSpaceDN/>
        <w:spacing w:after="160" w:line="259" w:lineRule="auto"/>
        <w:jc w:val="both"/>
        <w:rPr>
          <w:sz w:val="24"/>
          <w:szCs w:val="24"/>
        </w:rPr>
      </w:pPr>
      <w:r w:rsidRPr="00270E70">
        <w:rPr>
          <w:sz w:val="24"/>
          <w:szCs w:val="24"/>
          <w:lang w:val="ru-MD"/>
        </w:rPr>
        <w:t xml:space="preserve">Впродовж здійснення моніторингу, Консультант повинен провести оцінку ступеню    доступності інформації щодо електронної програми «єВідновлення»  в кожній громаді, доступності можливості подання документів в паперовому вигляді та ступінь обізнаності місцевих зацікавлених сторін щодо способів подання скарг. </w:t>
      </w:r>
      <w:r>
        <w:rPr>
          <w:sz w:val="24"/>
          <w:szCs w:val="24"/>
        </w:rPr>
        <w:t>Особливу увагу слід приділяти вразливим групам населення.</w:t>
      </w:r>
    </w:p>
    <w:p w14:paraId="4A546D96" w14:textId="77777777" w:rsidR="00270E70" w:rsidRDefault="00270E70" w:rsidP="00270E70">
      <w:pPr>
        <w:widowControl/>
        <w:numPr>
          <w:ilvl w:val="0"/>
          <w:numId w:val="6"/>
        </w:numPr>
        <w:autoSpaceDE/>
        <w:autoSpaceDN/>
        <w:spacing w:after="160" w:line="259" w:lineRule="auto"/>
        <w:jc w:val="both"/>
        <w:rPr>
          <w:sz w:val="24"/>
          <w:szCs w:val="24"/>
        </w:rPr>
      </w:pPr>
      <w:r>
        <w:rPr>
          <w:sz w:val="24"/>
          <w:szCs w:val="24"/>
        </w:rPr>
        <w:t xml:space="preserve">Впродовж здійснення моніторингу, Консультант повинен отримати від членів комісій та від бенефіціарів зворотній зв’язок  щодо процедури  впровадження програми та  проблеми, які виникали під час подання документів, ефективність процесів, потік грошових коштів, вдоволеність термінами на всіх етапах, наявність варіантів використання коштів, скарги тощо. </w:t>
      </w:r>
    </w:p>
    <w:p w14:paraId="23FCDFFF" w14:textId="77777777" w:rsidR="00270E70" w:rsidRDefault="00270E70" w:rsidP="00270E70">
      <w:pPr>
        <w:widowControl/>
        <w:numPr>
          <w:ilvl w:val="0"/>
          <w:numId w:val="6"/>
        </w:numPr>
        <w:autoSpaceDE/>
        <w:autoSpaceDN/>
        <w:spacing w:after="160" w:line="259" w:lineRule="auto"/>
        <w:jc w:val="both"/>
        <w:rPr>
          <w:sz w:val="24"/>
          <w:szCs w:val="24"/>
        </w:rPr>
      </w:pPr>
      <w:r w:rsidRPr="00270E70">
        <w:rPr>
          <w:sz w:val="24"/>
          <w:szCs w:val="24"/>
          <w:lang w:val="ru-MD"/>
        </w:rPr>
        <w:lastRenderedPageBreak/>
        <w:t xml:space="preserve">В процесі здійснення моніторингу, Консультант повинен контролювати дотримання вимог з мінімізації негативного впливу на здоров’я людей та навколишнє середовище під час виконання будівельних робіт, визначених Додатком 3 до Порядку, затвердженого Постановою </w:t>
      </w:r>
      <w:r>
        <w:rPr>
          <w:sz w:val="24"/>
          <w:szCs w:val="24"/>
        </w:rPr>
        <w:t>Кабінету Міністрів України від 21.04.2023 року № 381.</w:t>
      </w:r>
    </w:p>
    <w:p w14:paraId="3729FE92" w14:textId="77777777" w:rsidR="00270E70" w:rsidRDefault="00270E70" w:rsidP="00270E70">
      <w:pPr>
        <w:widowControl/>
        <w:numPr>
          <w:ilvl w:val="0"/>
          <w:numId w:val="6"/>
        </w:numPr>
        <w:autoSpaceDE/>
        <w:autoSpaceDN/>
        <w:spacing w:after="160" w:line="259" w:lineRule="auto"/>
        <w:jc w:val="both"/>
        <w:rPr>
          <w:sz w:val="24"/>
          <w:szCs w:val="24"/>
        </w:rPr>
      </w:pPr>
      <w:r>
        <w:rPr>
          <w:color w:val="000000"/>
          <w:sz w:val="24"/>
          <w:szCs w:val="24"/>
        </w:rPr>
        <w:t xml:space="preserve">У тісній співпраці з органами місцевого самоврядування, Консультант повинен проаналізувати соціально-економічний вплив від впровадження </w:t>
      </w:r>
      <w:r>
        <w:rPr>
          <w:sz w:val="24"/>
          <w:szCs w:val="24"/>
        </w:rPr>
        <w:t>Проєкт</w:t>
      </w:r>
      <w:r>
        <w:rPr>
          <w:color w:val="000000"/>
          <w:sz w:val="24"/>
          <w:szCs w:val="24"/>
        </w:rPr>
        <w:t>у на бенефіціарів та місцеві громади.</w:t>
      </w:r>
    </w:p>
    <w:p w14:paraId="61180513" w14:textId="77777777" w:rsidR="00270E70" w:rsidRDefault="00270E70" w:rsidP="00270E70">
      <w:pPr>
        <w:widowControl/>
        <w:numPr>
          <w:ilvl w:val="0"/>
          <w:numId w:val="6"/>
        </w:numPr>
        <w:autoSpaceDE/>
        <w:autoSpaceDN/>
        <w:spacing w:after="160" w:line="259" w:lineRule="auto"/>
        <w:jc w:val="both"/>
        <w:rPr>
          <w:sz w:val="24"/>
          <w:szCs w:val="24"/>
        </w:rPr>
      </w:pPr>
      <w:r>
        <w:rPr>
          <w:color w:val="000000"/>
          <w:sz w:val="24"/>
          <w:szCs w:val="24"/>
        </w:rPr>
        <w:t xml:space="preserve">Консультант повинен здійснювати відео та фотофіксацію виїздів на </w:t>
      </w:r>
      <w:r>
        <w:rPr>
          <w:sz w:val="24"/>
          <w:szCs w:val="24"/>
        </w:rPr>
        <w:t xml:space="preserve">місця впровадження </w:t>
      </w:r>
      <w:r>
        <w:rPr>
          <w:color w:val="000000"/>
          <w:sz w:val="24"/>
          <w:szCs w:val="24"/>
        </w:rPr>
        <w:t>Проєкту.</w:t>
      </w:r>
    </w:p>
    <w:p w14:paraId="7187822A"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Pr>
          <w:color w:val="000000"/>
          <w:sz w:val="24"/>
          <w:szCs w:val="24"/>
        </w:rPr>
        <w:t xml:space="preserve">В разі виявлення Консультантом суттєвих невідповідностей, які негативно впливають на впровадження </w:t>
      </w:r>
      <w:r>
        <w:rPr>
          <w:sz w:val="24"/>
          <w:szCs w:val="24"/>
        </w:rPr>
        <w:t>Проєкт</w:t>
      </w:r>
      <w:r>
        <w:rPr>
          <w:color w:val="000000"/>
          <w:sz w:val="24"/>
          <w:szCs w:val="24"/>
        </w:rPr>
        <w:t xml:space="preserve">у (включно із нецільовим використанням коштів, затримками у виплаті сум компенсації, або частковій виплаті, порушення процедури розгляду заявок та визначення розмірів компенсацій, порушення вимог щодо зменшення негативного впливу на здоров'я людей та навколишнє середовище та інші невідповідності), Консультант повинен </w:t>
      </w:r>
      <w:r>
        <w:rPr>
          <w:b/>
          <w:color w:val="000000"/>
          <w:sz w:val="24"/>
          <w:szCs w:val="24"/>
        </w:rPr>
        <w:t>невідкладно</w:t>
      </w:r>
      <w:r>
        <w:rPr>
          <w:color w:val="000000"/>
          <w:sz w:val="24"/>
          <w:szCs w:val="24"/>
        </w:rPr>
        <w:t xml:space="preserve"> проінформувати місцеву комісію та Замовника щодо виявлених порушень. </w:t>
      </w:r>
      <w:r w:rsidRPr="00270E70">
        <w:rPr>
          <w:color w:val="000000"/>
          <w:sz w:val="24"/>
          <w:szCs w:val="24"/>
          <w:lang w:val="ru-MD"/>
        </w:rPr>
        <w:t>В свою чергу, Замовник може доручити Консультанту вжити додаткові заходи, в рамках своєї діяльності, щоб зменшити ризик або вирішити виявлені проблеми.</w:t>
      </w:r>
    </w:p>
    <w:p w14:paraId="76998468"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sidRPr="00270E70">
        <w:rPr>
          <w:sz w:val="24"/>
          <w:szCs w:val="24"/>
          <w:lang w:val="ru-MD"/>
        </w:rPr>
        <w:t>Результатом виконання Завдання 2 має стати подання Замовнику щоквартальних звітів у відповідності до шаблону затвердженого Замовником у складі Початкового Звіту.</w:t>
      </w:r>
    </w:p>
    <w:p w14:paraId="7A79936C"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sidRPr="00270E70">
        <w:rPr>
          <w:color w:val="000000"/>
          <w:sz w:val="24"/>
          <w:szCs w:val="24"/>
          <w:lang w:val="ru-MD"/>
        </w:rPr>
        <w:t>На основі інформації, отриманої від бенефіціарів під час виїздів на об'єкти, власного аналізу та спостережень що стосуються цього завдання, Консультант повинен запропонувати рекомендації щодо покращення сервісу «єВідновлення»  та зменшення ризиків у майбутніх подібних про</w:t>
      </w:r>
      <w:r w:rsidRPr="00270E70">
        <w:rPr>
          <w:sz w:val="24"/>
          <w:szCs w:val="24"/>
          <w:lang w:val="ru-MD"/>
        </w:rPr>
        <w:t>є</w:t>
      </w:r>
      <w:r w:rsidRPr="00270E70">
        <w:rPr>
          <w:color w:val="000000"/>
          <w:sz w:val="24"/>
          <w:szCs w:val="24"/>
          <w:lang w:val="ru-MD"/>
        </w:rPr>
        <w:t>ктах.</w:t>
      </w:r>
    </w:p>
    <w:p w14:paraId="25198A00" w14:textId="77777777" w:rsidR="00270E70" w:rsidRPr="00270E70" w:rsidRDefault="00270E70" w:rsidP="00270E70">
      <w:pPr>
        <w:pBdr>
          <w:top w:val="nil"/>
          <w:left w:val="nil"/>
          <w:bottom w:val="nil"/>
          <w:right w:val="nil"/>
          <w:between w:val="nil"/>
        </w:pBdr>
        <w:ind w:left="360"/>
        <w:jc w:val="both"/>
        <w:rPr>
          <w:sz w:val="24"/>
          <w:szCs w:val="24"/>
          <w:lang w:val="ru-MD"/>
        </w:rPr>
      </w:pPr>
      <w:r w:rsidRPr="00270E70">
        <w:rPr>
          <w:color w:val="000000"/>
          <w:sz w:val="24"/>
          <w:szCs w:val="24"/>
          <w:lang w:val="ru-MD"/>
        </w:rPr>
        <w:t xml:space="preserve">      </w:t>
      </w:r>
    </w:p>
    <w:p w14:paraId="5FCFEDE7" w14:textId="77777777" w:rsidR="00270E70" w:rsidRDefault="00270E70" w:rsidP="00270E70">
      <w:pPr>
        <w:pBdr>
          <w:top w:val="nil"/>
          <w:left w:val="nil"/>
          <w:bottom w:val="nil"/>
          <w:right w:val="nil"/>
          <w:between w:val="nil"/>
        </w:pBdr>
        <w:rPr>
          <w:b/>
          <w:color w:val="8EAADB"/>
          <w:sz w:val="32"/>
          <w:szCs w:val="32"/>
        </w:rPr>
      </w:pPr>
      <w:r>
        <w:rPr>
          <w:b/>
          <w:color w:val="8EAADB"/>
          <w:sz w:val="32"/>
          <w:szCs w:val="32"/>
        </w:rPr>
        <w:t>Завдання 3. Підготовка Фінального звіту</w:t>
      </w:r>
    </w:p>
    <w:p w14:paraId="46E690D5" w14:textId="77777777" w:rsidR="00270E70" w:rsidRDefault="00270E70" w:rsidP="00270E70">
      <w:pPr>
        <w:widowControl/>
        <w:numPr>
          <w:ilvl w:val="0"/>
          <w:numId w:val="6"/>
        </w:numPr>
        <w:pBdr>
          <w:top w:val="nil"/>
          <w:left w:val="nil"/>
          <w:bottom w:val="nil"/>
          <w:right w:val="nil"/>
          <w:between w:val="nil"/>
        </w:pBdr>
        <w:autoSpaceDE/>
        <w:autoSpaceDN/>
        <w:spacing w:after="160" w:line="259" w:lineRule="auto"/>
        <w:jc w:val="both"/>
        <w:rPr>
          <w:sz w:val="24"/>
          <w:szCs w:val="24"/>
        </w:rPr>
      </w:pPr>
      <w:r>
        <w:rPr>
          <w:sz w:val="24"/>
          <w:szCs w:val="24"/>
        </w:rPr>
        <w:t xml:space="preserve">Після завершення завдання, Консультант повинен підготувати підсумковий звіт, у відповідності до погодженої у Початковому Звіті   структури та узагальнити   інформацію, яку було надано в квартальних звітах. В доповнення до сукупних даних, звіт повинен охоплювати інформацію стосовно виявлених позитивних практик, ключових проблем, заходів для їх зменшення та мінімізації ризиків, практик вирішення, а також рекомендацій щодо вирішення подібних завдань у майбутньому. </w:t>
      </w:r>
      <w:r w:rsidRPr="00270E70">
        <w:rPr>
          <w:sz w:val="24"/>
          <w:szCs w:val="24"/>
          <w:lang w:val="ru-MD"/>
        </w:rPr>
        <w:t xml:space="preserve">Звіт повинен включати аналіз загального соціально-економічного впливу реалізації Проєкту на рівні ОМС, регіону та країни. </w:t>
      </w:r>
      <w:r>
        <w:rPr>
          <w:sz w:val="24"/>
          <w:szCs w:val="24"/>
        </w:rPr>
        <w:t xml:space="preserve">Фінальний звіт повинен бути прийнятним для Замовника.  </w:t>
      </w:r>
    </w:p>
    <w:p w14:paraId="164F1406" w14:textId="77777777" w:rsidR="00270E70" w:rsidRDefault="00270E70" w:rsidP="00270E70">
      <w:pPr>
        <w:pBdr>
          <w:top w:val="nil"/>
          <w:left w:val="nil"/>
          <w:bottom w:val="nil"/>
          <w:right w:val="nil"/>
          <w:between w:val="nil"/>
        </w:pBdr>
        <w:rPr>
          <w:b/>
          <w:color w:val="8EAADB"/>
          <w:sz w:val="32"/>
          <w:szCs w:val="32"/>
        </w:rPr>
      </w:pPr>
      <w:r>
        <w:rPr>
          <w:b/>
          <w:color w:val="8EAADB"/>
          <w:sz w:val="32"/>
          <w:szCs w:val="32"/>
        </w:rPr>
        <w:t>Термін Контракту</w:t>
      </w:r>
    </w:p>
    <w:p w14:paraId="72BFD915" w14:textId="77777777" w:rsidR="00270E70" w:rsidRPr="00270E70" w:rsidRDefault="00270E70" w:rsidP="00270E70">
      <w:pPr>
        <w:widowControl/>
        <w:numPr>
          <w:ilvl w:val="0"/>
          <w:numId w:val="6"/>
        </w:numPr>
        <w:autoSpaceDE/>
        <w:autoSpaceDN/>
        <w:spacing w:after="160" w:line="259" w:lineRule="auto"/>
        <w:rPr>
          <w:sz w:val="24"/>
          <w:szCs w:val="24"/>
          <w:lang w:val="ru-MD"/>
        </w:rPr>
      </w:pPr>
      <w:r w:rsidRPr="00270E70">
        <w:rPr>
          <w:sz w:val="24"/>
          <w:szCs w:val="24"/>
          <w:lang w:val="ru-MD"/>
        </w:rPr>
        <w:t xml:space="preserve">Орієнтовний термін надання послуг з 1 січня 2025 року до 31 грудня 2025 року. Термін  надання послуг може бути продовжено за згодою сторін, в разі продовження термінів впровадження Проєкту. </w:t>
      </w:r>
    </w:p>
    <w:p w14:paraId="44F7EF98" w14:textId="77777777" w:rsidR="00270E70" w:rsidRDefault="00270E70" w:rsidP="00270E70">
      <w:pPr>
        <w:pBdr>
          <w:top w:val="nil"/>
          <w:left w:val="nil"/>
          <w:bottom w:val="nil"/>
          <w:right w:val="nil"/>
          <w:between w:val="nil"/>
        </w:pBdr>
        <w:rPr>
          <w:b/>
          <w:color w:val="8EAADB"/>
          <w:sz w:val="32"/>
          <w:szCs w:val="32"/>
        </w:rPr>
      </w:pPr>
      <w:r>
        <w:rPr>
          <w:b/>
          <w:color w:val="8EAADB"/>
          <w:sz w:val="32"/>
          <w:szCs w:val="32"/>
        </w:rPr>
        <w:t xml:space="preserve">Графік подання результатів та звітності </w:t>
      </w:r>
    </w:p>
    <w:p w14:paraId="76AF6286" w14:textId="77777777" w:rsidR="00270E70" w:rsidRPr="00270E70" w:rsidRDefault="00270E70" w:rsidP="00270E70">
      <w:pPr>
        <w:widowControl/>
        <w:numPr>
          <w:ilvl w:val="0"/>
          <w:numId w:val="6"/>
        </w:numPr>
        <w:autoSpaceDE/>
        <w:autoSpaceDN/>
        <w:spacing w:after="160" w:line="259" w:lineRule="auto"/>
        <w:rPr>
          <w:sz w:val="24"/>
          <w:szCs w:val="24"/>
          <w:lang w:val="ru-MD"/>
        </w:rPr>
      </w:pPr>
      <w:r w:rsidRPr="00270E70">
        <w:rPr>
          <w:sz w:val="24"/>
          <w:szCs w:val="24"/>
          <w:lang w:val="ru-MD"/>
        </w:rPr>
        <w:t>Консультант повинен надати наступні результати роботи, прийнятні для Замовника: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244"/>
        <w:gridCol w:w="1134"/>
      </w:tblGrid>
      <w:tr w:rsidR="00270E70" w14:paraId="7F9F3B98" w14:textId="77777777" w:rsidTr="00266482">
        <w:tc>
          <w:tcPr>
            <w:tcW w:w="3256" w:type="dxa"/>
          </w:tcPr>
          <w:p w14:paraId="41639362" w14:textId="77777777" w:rsidR="00270E70" w:rsidRDefault="00270E70" w:rsidP="00266482">
            <w:pPr>
              <w:rPr>
                <w:sz w:val="24"/>
                <w:szCs w:val="24"/>
              </w:rPr>
            </w:pPr>
            <w:r>
              <w:rPr>
                <w:sz w:val="24"/>
                <w:szCs w:val="24"/>
              </w:rPr>
              <w:t>Очікуваний результат</w:t>
            </w:r>
          </w:p>
        </w:tc>
        <w:tc>
          <w:tcPr>
            <w:tcW w:w="5244" w:type="dxa"/>
          </w:tcPr>
          <w:p w14:paraId="2419F53D" w14:textId="77777777" w:rsidR="00270E70" w:rsidRDefault="00270E70" w:rsidP="00266482">
            <w:pPr>
              <w:rPr>
                <w:sz w:val="24"/>
                <w:szCs w:val="24"/>
              </w:rPr>
            </w:pPr>
            <w:r>
              <w:rPr>
                <w:sz w:val="24"/>
                <w:szCs w:val="24"/>
              </w:rPr>
              <w:t>Термін подання</w:t>
            </w:r>
          </w:p>
        </w:tc>
        <w:tc>
          <w:tcPr>
            <w:tcW w:w="1134" w:type="dxa"/>
          </w:tcPr>
          <w:p w14:paraId="12E1E873" w14:textId="77777777" w:rsidR="00270E70" w:rsidRDefault="00270E70" w:rsidP="00266482">
            <w:pPr>
              <w:rPr>
                <w:sz w:val="24"/>
                <w:szCs w:val="24"/>
              </w:rPr>
            </w:pPr>
            <w:r>
              <w:rPr>
                <w:sz w:val="24"/>
                <w:szCs w:val="24"/>
              </w:rPr>
              <w:t>Платіж</w:t>
            </w:r>
          </w:p>
        </w:tc>
      </w:tr>
      <w:tr w:rsidR="00270E70" w14:paraId="019C5D2C" w14:textId="77777777" w:rsidTr="00266482">
        <w:tc>
          <w:tcPr>
            <w:tcW w:w="3256" w:type="dxa"/>
          </w:tcPr>
          <w:p w14:paraId="1ABE42C9" w14:textId="77777777" w:rsidR="00270E70" w:rsidRDefault="00270E70" w:rsidP="00266482">
            <w:pPr>
              <w:rPr>
                <w:sz w:val="24"/>
                <w:szCs w:val="24"/>
              </w:rPr>
            </w:pPr>
            <w:r>
              <w:rPr>
                <w:sz w:val="24"/>
                <w:szCs w:val="24"/>
              </w:rPr>
              <w:t xml:space="preserve">Завдання 1. Початковий Звіт </w:t>
            </w:r>
          </w:p>
        </w:tc>
        <w:tc>
          <w:tcPr>
            <w:tcW w:w="5244" w:type="dxa"/>
          </w:tcPr>
          <w:p w14:paraId="1014E992" w14:textId="77777777" w:rsidR="00270E70" w:rsidRPr="00270E70" w:rsidRDefault="00270E70" w:rsidP="00266482">
            <w:pPr>
              <w:rPr>
                <w:sz w:val="24"/>
                <w:szCs w:val="24"/>
                <w:lang w:val="ru-MD"/>
              </w:rPr>
            </w:pPr>
            <w:r w:rsidRPr="00270E70">
              <w:rPr>
                <w:sz w:val="24"/>
                <w:szCs w:val="24"/>
                <w:lang w:val="ru-MD"/>
              </w:rPr>
              <w:t xml:space="preserve">Впродовж 30 днів із моменту підписання контракту </w:t>
            </w:r>
          </w:p>
        </w:tc>
        <w:tc>
          <w:tcPr>
            <w:tcW w:w="1134" w:type="dxa"/>
          </w:tcPr>
          <w:p w14:paraId="0D5143A2" w14:textId="77777777" w:rsidR="00270E70" w:rsidRDefault="00270E70" w:rsidP="00266482">
            <w:pPr>
              <w:rPr>
                <w:sz w:val="24"/>
                <w:szCs w:val="24"/>
              </w:rPr>
            </w:pPr>
            <w:r>
              <w:rPr>
                <w:sz w:val="24"/>
                <w:szCs w:val="24"/>
              </w:rPr>
              <w:t>20%</w:t>
            </w:r>
          </w:p>
        </w:tc>
      </w:tr>
      <w:tr w:rsidR="00270E70" w14:paraId="232838CB" w14:textId="77777777" w:rsidTr="00266482">
        <w:tc>
          <w:tcPr>
            <w:tcW w:w="3256" w:type="dxa"/>
          </w:tcPr>
          <w:p w14:paraId="66AF00C0" w14:textId="77777777" w:rsidR="00270E70" w:rsidRPr="00270E70" w:rsidRDefault="00270E70" w:rsidP="00266482">
            <w:pPr>
              <w:rPr>
                <w:sz w:val="24"/>
                <w:szCs w:val="24"/>
                <w:lang w:val="ru-MD"/>
              </w:rPr>
            </w:pPr>
            <w:r w:rsidRPr="00270E70">
              <w:rPr>
                <w:sz w:val="24"/>
                <w:szCs w:val="24"/>
                <w:lang w:val="ru-MD"/>
              </w:rPr>
              <w:t>Завдання 2. Звіт станом на кінець І кварталу 2025 року</w:t>
            </w:r>
          </w:p>
        </w:tc>
        <w:tc>
          <w:tcPr>
            <w:tcW w:w="5244" w:type="dxa"/>
          </w:tcPr>
          <w:p w14:paraId="62BCC68D" w14:textId="77777777" w:rsidR="00270E70" w:rsidRDefault="00270E70" w:rsidP="00266482">
            <w:pPr>
              <w:rPr>
                <w:sz w:val="24"/>
                <w:szCs w:val="24"/>
              </w:rPr>
            </w:pPr>
            <w:r>
              <w:rPr>
                <w:sz w:val="24"/>
                <w:szCs w:val="24"/>
              </w:rPr>
              <w:t>До 20 квітня 2025 року</w:t>
            </w:r>
          </w:p>
        </w:tc>
        <w:tc>
          <w:tcPr>
            <w:tcW w:w="1134" w:type="dxa"/>
          </w:tcPr>
          <w:p w14:paraId="7F19FDBD" w14:textId="77777777" w:rsidR="00270E70" w:rsidRDefault="00270E70" w:rsidP="00266482">
            <w:pPr>
              <w:rPr>
                <w:sz w:val="24"/>
                <w:szCs w:val="24"/>
              </w:rPr>
            </w:pPr>
            <w:r>
              <w:rPr>
                <w:sz w:val="24"/>
                <w:szCs w:val="24"/>
              </w:rPr>
              <w:t>15%</w:t>
            </w:r>
          </w:p>
        </w:tc>
      </w:tr>
      <w:tr w:rsidR="00270E70" w14:paraId="1D393B7A" w14:textId="77777777" w:rsidTr="00266482">
        <w:tc>
          <w:tcPr>
            <w:tcW w:w="3256" w:type="dxa"/>
          </w:tcPr>
          <w:p w14:paraId="59178468" w14:textId="77777777" w:rsidR="00270E70" w:rsidRPr="00270E70" w:rsidRDefault="00270E70" w:rsidP="00266482">
            <w:pPr>
              <w:rPr>
                <w:sz w:val="24"/>
                <w:szCs w:val="24"/>
                <w:lang w:val="ru-MD"/>
              </w:rPr>
            </w:pPr>
            <w:r w:rsidRPr="00270E70">
              <w:rPr>
                <w:sz w:val="24"/>
                <w:szCs w:val="24"/>
                <w:lang w:val="ru-MD"/>
              </w:rPr>
              <w:lastRenderedPageBreak/>
              <w:t>Завдання 3. Звіт станом на кінець ІІ кварталу 2025 року</w:t>
            </w:r>
          </w:p>
        </w:tc>
        <w:tc>
          <w:tcPr>
            <w:tcW w:w="5244" w:type="dxa"/>
          </w:tcPr>
          <w:p w14:paraId="763F809D" w14:textId="77777777" w:rsidR="00270E70" w:rsidRDefault="00270E70" w:rsidP="00266482">
            <w:pPr>
              <w:rPr>
                <w:sz w:val="24"/>
                <w:szCs w:val="24"/>
              </w:rPr>
            </w:pPr>
            <w:r>
              <w:rPr>
                <w:sz w:val="24"/>
                <w:szCs w:val="24"/>
              </w:rPr>
              <w:t>До 20 липня 2025 року</w:t>
            </w:r>
          </w:p>
        </w:tc>
        <w:tc>
          <w:tcPr>
            <w:tcW w:w="1134" w:type="dxa"/>
          </w:tcPr>
          <w:p w14:paraId="7D360A62" w14:textId="77777777" w:rsidR="00270E70" w:rsidRDefault="00270E70" w:rsidP="00266482">
            <w:pPr>
              <w:rPr>
                <w:sz w:val="24"/>
                <w:szCs w:val="24"/>
              </w:rPr>
            </w:pPr>
            <w:r>
              <w:rPr>
                <w:sz w:val="24"/>
                <w:szCs w:val="24"/>
              </w:rPr>
              <w:t>15%</w:t>
            </w:r>
          </w:p>
        </w:tc>
      </w:tr>
      <w:tr w:rsidR="00270E70" w14:paraId="48DB961F" w14:textId="77777777" w:rsidTr="00266482">
        <w:tc>
          <w:tcPr>
            <w:tcW w:w="3256" w:type="dxa"/>
          </w:tcPr>
          <w:p w14:paraId="37AB841F" w14:textId="77777777" w:rsidR="00270E70" w:rsidRPr="00270E70" w:rsidRDefault="00270E70" w:rsidP="00266482">
            <w:pPr>
              <w:rPr>
                <w:sz w:val="24"/>
                <w:szCs w:val="24"/>
                <w:lang w:val="ru-MD"/>
              </w:rPr>
            </w:pPr>
            <w:r w:rsidRPr="00270E70">
              <w:rPr>
                <w:sz w:val="24"/>
                <w:szCs w:val="24"/>
                <w:lang w:val="ru-MD"/>
              </w:rPr>
              <w:t>Завдання 4. Звіт станом на кінець ІІІ кварталу 2025 року</w:t>
            </w:r>
          </w:p>
        </w:tc>
        <w:tc>
          <w:tcPr>
            <w:tcW w:w="5244" w:type="dxa"/>
          </w:tcPr>
          <w:p w14:paraId="49F87A12" w14:textId="77777777" w:rsidR="00270E70" w:rsidRDefault="00270E70" w:rsidP="00266482">
            <w:pPr>
              <w:rPr>
                <w:sz w:val="24"/>
                <w:szCs w:val="24"/>
              </w:rPr>
            </w:pPr>
            <w:r>
              <w:rPr>
                <w:sz w:val="24"/>
                <w:szCs w:val="24"/>
              </w:rPr>
              <w:t>До 20 жовтня 2025 року</w:t>
            </w:r>
          </w:p>
        </w:tc>
        <w:tc>
          <w:tcPr>
            <w:tcW w:w="1134" w:type="dxa"/>
          </w:tcPr>
          <w:p w14:paraId="5C6FD217" w14:textId="77777777" w:rsidR="00270E70" w:rsidRDefault="00270E70" w:rsidP="00266482">
            <w:pPr>
              <w:rPr>
                <w:sz w:val="24"/>
                <w:szCs w:val="24"/>
              </w:rPr>
            </w:pPr>
            <w:r>
              <w:rPr>
                <w:sz w:val="24"/>
                <w:szCs w:val="24"/>
              </w:rPr>
              <w:t>15%</w:t>
            </w:r>
          </w:p>
        </w:tc>
      </w:tr>
      <w:tr w:rsidR="00270E70" w14:paraId="7DA73425" w14:textId="77777777" w:rsidTr="00266482">
        <w:tc>
          <w:tcPr>
            <w:tcW w:w="3256" w:type="dxa"/>
          </w:tcPr>
          <w:p w14:paraId="2B1AEDF8" w14:textId="77777777" w:rsidR="00270E70" w:rsidRPr="00270E70" w:rsidRDefault="00270E70" w:rsidP="00266482">
            <w:pPr>
              <w:rPr>
                <w:sz w:val="24"/>
                <w:szCs w:val="24"/>
                <w:lang w:val="ru-MD"/>
              </w:rPr>
            </w:pPr>
            <w:r w:rsidRPr="00270E70">
              <w:rPr>
                <w:sz w:val="24"/>
                <w:szCs w:val="24"/>
                <w:lang w:val="ru-MD"/>
              </w:rPr>
              <w:t xml:space="preserve">Завдання 5. Звіт за </w:t>
            </w:r>
            <w:r>
              <w:rPr>
                <w:sz w:val="24"/>
                <w:szCs w:val="24"/>
              </w:rPr>
              <w:t>IV</w:t>
            </w:r>
            <w:r w:rsidRPr="00270E70">
              <w:rPr>
                <w:sz w:val="24"/>
                <w:szCs w:val="24"/>
                <w:lang w:val="ru-MD"/>
              </w:rPr>
              <w:t xml:space="preserve"> квартал 2025 року</w:t>
            </w:r>
          </w:p>
        </w:tc>
        <w:tc>
          <w:tcPr>
            <w:tcW w:w="5244" w:type="dxa"/>
          </w:tcPr>
          <w:p w14:paraId="4327FA3E" w14:textId="77777777" w:rsidR="00270E70" w:rsidRDefault="00270E70" w:rsidP="00266482">
            <w:pPr>
              <w:rPr>
                <w:sz w:val="24"/>
                <w:szCs w:val="24"/>
              </w:rPr>
            </w:pPr>
            <w:r>
              <w:rPr>
                <w:sz w:val="24"/>
                <w:szCs w:val="24"/>
              </w:rPr>
              <w:t>До 30 листопада 2025 року</w:t>
            </w:r>
          </w:p>
        </w:tc>
        <w:tc>
          <w:tcPr>
            <w:tcW w:w="1134" w:type="dxa"/>
          </w:tcPr>
          <w:p w14:paraId="6FB7EA5F" w14:textId="77777777" w:rsidR="00270E70" w:rsidRDefault="00270E70" w:rsidP="00266482">
            <w:pPr>
              <w:rPr>
                <w:sz w:val="24"/>
                <w:szCs w:val="24"/>
              </w:rPr>
            </w:pPr>
            <w:r>
              <w:rPr>
                <w:sz w:val="24"/>
                <w:szCs w:val="24"/>
              </w:rPr>
              <w:t>15%</w:t>
            </w:r>
          </w:p>
        </w:tc>
      </w:tr>
      <w:tr w:rsidR="00270E70" w14:paraId="28C28E5F" w14:textId="77777777" w:rsidTr="00266482">
        <w:tc>
          <w:tcPr>
            <w:tcW w:w="3256" w:type="dxa"/>
          </w:tcPr>
          <w:p w14:paraId="1288768A" w14:textId="77777777" w:rsidR="00270E70" w:rsidRDefault="00270E70" w:rsidP="00266482">
            <w:pPr>
              <w:rPr>
                <w:sz w:val="24"/>
                <w:szCs w:val="24"/>
              </w:rPr>
            </w:pPr>
            <w:r>
              <w:rPr>
                <w:sz w:val="24"/>
                <w:szCs w:val="24"/>
              </w:rPr>
              <w:t>Завдання 6. Фінальний звіт</w:t>
            </w:r>
          </w:p>
        </w:tc>
        <w:tc>
          <w:tcPr>
            <w:tcW w:w="5244" w:type="dxa"/>
          </w:tcPr>
          <w:p w14:paraId="183852CB" w14:textId="77777777" w:rsidR="00270E70" w:rsidRDefault="00270E70" w:rsidP="00266482">
            <w:pPr>
              <w:rPr>
                <w:sz w:val="24"/>
                <w:szCs w:val="24"/>
              </w:rPr>
            </w:pPr>
            <w:r>
              <w:rPr>
                <w:sz w:val="24"/>
                <w:szCs w:val="24"/>
              </w:rPr>
              <w:t>До 15 грудня 2025 року</w:t>
            </w:r>
          </w:p>
        </w:tc>
        <w:tc>
          <w:tcPr>
            <w:tcW w:w="1134" w:type="dxa"/>
          </w:tcPr>
          <w:p w14:paraId="43CCF43D" w14:textId="77777777" w:rsidR="00270E70" w:rsidRDefault="00270E70" w:rsidP="00266482">
            <w:pPr>
              <w:rPr>
                <w:sz w:val="24"/>
                <w:szCs w:val="24"/>
              </w:rPr>
            </w:pPr>
            <w:r>
              <w:rPr>
                <w:sz w:val="24"/>
                <w:szCs w:val="24"/>
              </w:rPr>
              <w:t>20%</w:t>
            </w:r>
          </w:p>
        </w:tc>
      </w:tr>
    </w:tbl>
    <w:p w14:paraId="4ADC8D8E" w14:textId="77777777" w:rsidR="00270E70" w:rsidRDefault="00270E70" w:rsidP="00270E70">
      <w:pPr>
        <w:rPr>
          <w:b/>
          <w:sz w:val="24"/>
          <w:szCs w:val="24"/>
        </w:rPr>
      </w:pPr>
    </w:p>
    <w:p w14:paraId="0A2F5F86"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sz w:val="24"/>
          <w:szCs w:val="24"/>
          <w:lang w:val="ru-MD"/>
        </w:rPr>
        <w:t xml:space="preserve">Консультант повинен подати всі звіти Замовнику в електронній та друкованій (по 2 копії українською та англійською мовами) формах. </w:t>
      </w:r>
    </w:p>
    <w:p w14:paraId="56705079"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sidRPr="00270E70">
        <w:rPr>
          <w:sz w:val="24"/>
          <w:szCs w:val="24"/>
          <w:lang w:val="ru-MD"/>
        </w:rPr>
        <w:t xml:space="preserve">Прийнятність всіх звітів повинна бути підтверджена Замовником у письмовій формі. </w:t>
      </w:r>
    </w:p>
    <w:p w14:paraId="2DCC2606" w14:textId="77777777" w:rsidR="00270E70" w:rsidRPr="00270E70" w:rsidRDefault="00270E70" w:rsidP="00270E70">
      <w:pPr>
        <w:ind w:firstLine="720"/>
        <w:jc w:val="both"/>
        <w:rPr>
          <w:sz w:val="24"/>
          <w:szCs w:val="24"/>
          <w:lang w:val="ru-MD"/>
        </w:rPr>
      </w:pPr>
    </w:p>
    <w:p w14:paraId="0BDB7585" w14:textId="77777777" w:rsidR="00270E70" w:rsidRDefault="00270E70" w:rsidP="00270E70">
      <w:pPr>
        <w:pBdr>
          <w:top w:val="nil"/>
          <w:left w:val="nil"/>
          <w:bottom w:val="nil"/>
          <w:right w:val="nil"/>
          <w:between w:val="nil"/>
        </w:pBdr>
        <w:rPr>
          <w:b/>
          <w:color w:val="8EAADB"/>
          <w:sz w:val="32"/>
          <w:szCs w:val="32"/>
        </w:rPr>
      </w:pPr>
      <w:r>
        <w:rPr>
          <w:b/>
          <w:color w:val="8EAADB"/>
          <w:sz w:val="32"/>
          <w:szCs w:val="32"/>
        </w:rPr>
        <w:t>Організаційні вимоги</w:t>
      </w:r>
    </w:p>
    <w:p w14:paraId="7D3831C6" w14:textId="77777777" w:rsidR="00270E70" w:rsidRPr="00270E70" w:rsidRDefault="00270E70" w:rsidP="00270E70">
      <w:pPr>
        <w:widowControl/>
        <w:numPr>
          <w:ilvl w:val="0"/>
          <w:numId w:val="6"/>
        </w:numPr>
        <w:pBdr>
          <w:top w:val="nil"/>
          <w:left w:val="nil"/>
          <w:bottom w:val="nil"/>
          <w:right w:val="nil"/>
          <w:between w:val="nil"/>
        </w:pBdr>
        <w:autoSpaceDE/>
        <w:autoSpaceDN/>
        <w:spacing w:line="259" w:lineRule="auto"/>
        <w:jc w:val="both"/>
        <w:rPr>
          <w:sz w:val="24"/>
          <w:szCs w:val="24"/>
          <w:lang w:val="ru-MD"/>
        </w:rPr>
      </w:pPr>
      <w:r w:rsidRPr="00270E70">
        <w:rPr>
          <w:color w:val="000000"/>
          <w:sz w:val="24"/>
          <w:szCs w:val="24"/>
          <w:lang w:val="ru-MD"/>
        </w:rPr>
        <w:t xml:space="preserve">Завдання повинно виконуватися відповідно до підходу визначеного Пунктом 24, у всіх </w:t>
      </w:r>
      <w:r w:rsidRPr="00270E70">
        <w:rPr>
          <w:sz w:val="24"/>
          <w:szCs w:val="24"/>
          <w:lang w:val="ru-MD"/>
        </w:rPr>
        <w:t>ОМС</w:t>
      </w:r>
      <w:r w:rsidRPr="00270E70">
        <w:rPr>
          <w:color w:val="000000"/>
          <w:sz w:val="24"/>
          <w:szCs w:val="24"/>
          <w:lang w:val="ru-MD"/>
        </w:rPr>
        <w:t xml:space="preserve"> , які </w:t>
      </w:r>
      <w:r w:rsidRPr="00270E70">
        <w:rPr>
          <w:sz w:val="24"/>
          <w:szCs w:val="24"/>
          <w:lang w:val="ru-MD"/>
        </w:rPr>
        <w:t>наведено</w:t>
      </w:r>
      <w:r w:rsidRPr="00270E70">
        <w:rPr>
          <w:color w:val="000000"/>
          <w:sz w:val="24"/>
          <w:szCs w:val="24"/>
          <w:lang w:val="ru-MD"/>
        </w:rPr>
        <w:t xml:space="preserve"> в Додатку 1. </w:t>
      </w:r>
      <w:r w:rsidRPr="00270E70">
        <w:rPr>
          <w:sz w:val="24"/>
          <w:szCs w:val="24"/>
          <w:lang w:val="ru-MD"/>
        </w:rPr>
        <w:t>Перелік ОМС</w:t>
      </w:r>
      <w:r w:rsidRPr="00270E70">
        <w:rPr>
          <w:color w:val="000000"/>
          <w:sz w:val="24"/>
          <w:szCs w:val="24"/>
          <w:lang w:val="ru-MD"/>
        </w:rPr>
        <w:t xml:space="preserve"> може бути  розширено в ході виконання цього завдання.</w:t>
      </w:r>
    </w:p>
    <w:p w14:paraId="6FDA7D8D" w14:textId="77777777" w:rsidR="00270E70" w:rsidRDefault="00270E70" w:rsidP="00270E70">
      <w:pPr>
        <w:widowControl/>
        <w:numPr>
          <w:ilvl w:val="0"/>
          <w:numId w:val="6"/>
        </w:numPr>
        <w:pBdr>
          <w:top w:val="nil"/>
          <w:left w:val="nil"/>
          <w:bottom w:val="nil"/>
          <w:right w:val="nil"/>
          <w:between w:val="nil"/>
        </w:pBdr>
        <w:autoSpaceDE/>
        <w:autoSpaceDN/>
        <w:spacing w:line="259" w:lineRule="auto"/>
        <w:jc w:val="both"/>
        <w:rPr>
          <w:sz w:val="24"/>
          <w:szCs w:val="24"/>
        </w:rPr>
      </w:pPr>
      <w:r w:rsidRPr="00270E70">
        <w:rPr>
          <w:color w:val="000000"/>
          <w:sz w:val="24"/>
          <w:szCs w:val="24"/>
          <w:lang w:val="ru-MD"/>
        </w:rPr>
        <w:t xml:space="preserve">Консультант повинен підтвердити наявність офісних приміщень в м. Київ та забезпечити в ньому роботу ключового персоналу. </w:t>
      </w:r>
      <w:r>
        <w:rPr>
          <w:color w:val="000000"/>
          <w:sz w:val="24"/>
          <w:szCs w:val="24"/>
        </w:rPr>
        <w:t xml:space="preserve">Консультант може створювати свої філіали на території </w:t>
      </w:r>
      <w:r>
        <w:rPr>
          <w:sz w:val="24"/>
          <w:szCs w:val="24"/>
        </w:rPr>
        <w:t xml:space="preserve">впровадження </w:t>
      </w:r>
      <w:r>
        <w:rPr>
          <w:color w:val="000000"/>
          <w:sz w:val="24"/>
          <w:szCs w:val="24"/>
        </w:rPr>
        <w:t>проекту.</w:t>
      </w:r>
    </w:p>
    <w:p w14:paraId="2C0F778B" w14:textId="77777777" w:rsidR="00270E70" w:rsidRPr="00270E70" w:rsidRDefault="00270E70" w:rsidP="00270E70">
      <w:pPr>
        <w:widowControl/>
        <w:numPr>
          <w:ilvl w:val="0"/>
          <w:numId w:val="6"/>
        </w:numPr>
        <w:pBdr>
          <w:top w:val="nil"/>
          <w:left w:val="nil"/>
          <w:bottom w:val="nil"/>
          <w:right w:val="nil"/>
          <w:between w:val="nil"/>
        </w:pBdr>
        <w:autoSpaceDE/>
        <w:autoSpaceDN/>
        <w:spacing w:line="259" w:lineRule="auto"/>
        <w:jc w:val="both"/>
        <w:rPr>
          <w:sz w:val="24"/>
          <w:szCs w:val="24"/>
          <w:lang w:val="ru-MD"/>
        </w:rPr>
      </w:pPr>
      <w:r w:rsidRPr="00270E70">
        <w:rPr>
          <w:color w:val="000000"/>
          <w:sz w:val="24"/>
          <w:szCs w:val="24"/>
          <w:lang w:val="ru-MD"/>
        </w:rPr>
        <w:t>Консультант несе відповідальність за всю адміністративну підтримку та логістику, необхідну для виконання вимог цього завдання. Ці вимоги включають, але не обмежуються, всі організаційні заходи для відряджень, логістичні витрати на виїзди на ділянк</w:t>
      </w:r>
      <w:r w:rsidRPr="00270E70">
        <w:rPr>
          <w:sz w:val="24"/>
          <w:szCs w:val="24"/>
          <w:lang w:val="ru-MD"/>
        </w:rPr>
        <w:t>и</w:t>
      </w:r>
      <w:r w:rsidRPr="00270E70">
        <w:rPr>
          <w:color w:val="000000"/>
          <w:sz w:val="24"/>
          <w:szCs w:val="24"/>
          <w:lang w:val="ru-MD"/>
        </w:rPr>
        <w:t xml:space="preserve"> </w:t>
      </w:r>
      <w:r w:rsidRPr="00270E70">
        <w:rPr>
          <w:sz w:val="24"/>
          <w:szCs w:val="24"/>
          <w:lang w:val="ru-MD"/>
        </w:rPr>
        <w:t>впровадження Проєкту</w:t>
      </w:r>
      <w:r w:rsidRPr="00270E70">
        <w:rPr>
          <w:color w:val="000000"/>
          <w:sz w:val="24"/>
          <w:szCs w:val="24"/>
          <w:lang w:val="ru-MD"/>
        </w:rPr>
        <w:t>, збір та аналіз даних, необхідне програмне та технічне забезпечення, підготовку звітів, послуги з перекладу, друку тощо.</w:t>
      </w:r>
    </w:p>
    <w:p w14:paraId="6869E9EF" w14:textId="77777777" w:rsidR="00270E70" w:rsidRPr="00270E70" w:rsidRDefault="00270E70" w:rsidP="00270E70">
      <w:pPr>
        <w:widowControl/>
        <w:numPr>
          <w:ilvl w:val="0"/>
          <w:numId w:val="6"/>
        </w:numPr>
        <w:pBdr>
          <w:top w:val="nil"/>
          <w:left w:val="nil"/>
          <w:bottom w:val="nil"/>
          <w:right w:val="nil"/>
          <w:between w:val="nil"/>
        </w:pBdr>
        <w:autoSpaceDE/>
        <w:autoSpaceDN/>
        <w:spacing w:line="259" w:lineRule="auto"/>
        <w:jc w:val="both"/>
        <w:rPr>
          <w:color w:val="000000"/>
          <w:sz w:val="24"/>
          <w:szCs w:val="24"/>
          <w:lang w:val="ru-MD"/>
        </w:rPr>
      </w:pPr>
      <w:r w:rsidRPr="00270E70">
        <w:rPr>
          <w:color w:val="000000"/>
          <w:sz w:val="24"/>
          <w:szCs w:val="24"/>
          <w:lang w:val="ru-MD"/>
        </w:rPr>
        <w:t xml:space="preserve">Консультант є відповідальним за збір та аналіз даних отриманих від Замовника та в місцях впровадження Проєкту. </w:t>
      </w:r>
    </w:p>
    <w:p w14:paraId="424058E1" w14:textId="77777777" w:rsidR="00270E70" w:rsidRPr="00270E70" w:rsidRDefault="00270E70" w:rsidP="00270E70">
      <w:pPr>
        <w:widowControl/>
        <w:numPr>
          <w:ilvl w:val="0"/>
          <w:numId w:val="6"/>
        </w:numPr>
        <w:pBdr>
          <w:top w:val="nil"/>
          <w:left w:val="nil"/>
          <w:bottom w:val="nil"/>
          <w:right w:val="nil"/>
          <w:between w:val="nil"/>
        </w:pBdr>
        <w:autoSpaceDE/>
        <w:autoSpaceDN/>
        <w:spacing w:line="259" w:lineRule="auto"/>
        <w:jc w:val="both"/>
        <w:rPr>
          <w:color w:val="000000"/>
          <w:sz w:val="24"/>
          <w:szCs w:val="24"/>
          <w:lang w:val="ru-MD"/>
        </w:rPr>
      </w:pPr>
      <w:r w:rsidRPr="00270E70">
        <w:rPr>
          <w:color w:val="000000"/>
          <w:sz w:val="24"/>
          <w:szCs w:val="24"/>
          <w:lang w:val="ru-MD"/>
        </w:rPr>
        <w:t>Консультант відповідальний за створення та утримання команди ключових і неключових експертів, які можуть знадобитися для виконання завдання.</w:t>
      </w:r>
    </w:p>
    <w:p w14:paraId="399E8E86" w14:textId="77777777" w:rsidR="00270E70" w:rsidRPr="00270E70" w:rsidRDefault="00270E70" w:rsidP="00270E70">
      <w:pPr>
        <w:widowControl/>
        <w:numPr>
          <w:ilvl w:val="0"/>
          <w:numId w:val="6"/>
        </w:numPr>
        <w:pBdr>
          <w:top w:val="nil"/>
          <w:left w:val="nil"/>
          <w:bottom w:val="nil"/>
          <w:right w:val="nil"/>
          <w:between w:val="nil"/>
        </w:pBdr>
        <w:autoSpaceDE/>
        <w:autoSpaceDN/>
        <w:spacing w:after="160" w:line="259" w:lineRule="auto"/>
        <w:jc w:val="both"/>
        <w:rPr>
          <w:color w:val="000000"/>
          <w:sz w:val="24"/>
          <w:szCs w:val="24"/>
          <w:lang w:val="ru-MD"/>
        </w:rPr>
      </w:pPr>
      <w:r w:rsidRPr="00270E70">
        <w:rPr>
          <w:color w:val="000000"/>
          <w:sz w:val="24"/>
          <w:szCs w:val="24"/>
          <w:lang w:val="ru-MD"/>
        </w:rPr>
        <w:t xml:space="preserve">Консультант може розглянути можливість створення спільного підприємства, щоб повністю охопити виконання поставлених завдань, або ж може розглянути можливість залучити субпідрядника для виконання Завдання 2. </w:t>
      </w:r>
    </w:p>
    <w:p w14:paraId="12CE7BE8" w14:textId="77777777" w:rsidR="00270E70" w:rsidRDefault="00270E70" w:rsidP="00270E70">
      <w:pPr>
        <w:pBdr>
          <w:top w:val="nil"/>
          <w:left w:val="nil"/>
          <w:bottom w:val="nil"/>
          <w:right w:val="nil"/>
          <w:between w:val="nil"/>
        </w:pBdr>
        <w:rPr>
          <w:b/>
          <w:color w:val="8EAADB"/>
          <w:sz w:val="32"/>
          <w:szCs w:val="32"/>
        </w:rPr>
      </w:pPr>
      <w:r>
        <w:rPr>
          <w:b/>
          <w:color w:val="8EAADB"/>
          <w:sz w:val="32"/>
          <w:szCs w:val="32"/>
        </w:rPr>
        <w:t>Кваліфікаційні критерії</w:t>
      </w:r>
    </w:p>
    <w:p w14:paraId="167422DD" w14:textId="77777777" w:rsidR="00270E70" w:rsidRPr="00270E70" w:rsidRDefault="00270E70" w:rsidP="00270E70">
      <w:pPr>
        <w:widowControl/>
        <w:numPr>
          <w:ilvl w:val="0"/>
          <w:numId w:val="6"/>
        </w:numPr>
        <w:autoSpaceDE/>
        <w:autoSpaceDN/>
        <w:spacing w:line="259" w:lineRule="auto"/>
        <w:jc w:val="both"/>
        <w:rPr>
          <w:sz w:val="24"/>
          <w:szCs w:val="24"/>
          <w:lang w:val="ru-MD"/>
        </w:rPr>
      </w:pPr>
      <w:r w:rsidRPr="00270E70">
        <w:rPr>
          <w:sz w:val="24"/>
          <w:szCs w:val="24"/>
          <w:lang w:val="ru-MD"/>
        </w:rPr>
        <w:t>Мінінфраструктури надішле Запит на подання пропозицій Консультантам, які за результатами Початкового відбору увійдуть до “короткого списку” у відповідь га який Консультанти мають подати свої технічні та фінансові пропозиції для надання Послуг, які наведено в цьому Технічному завданні. При цьому, пропозиція Консультанта повинна враховувати варіанти технологічно-орієнтованих рішень для комплексного, детального, надійного та ефективного з точки зору витрат, виконання цього завдання.</w:t>
      </w:r>
    </w:p>
    <w:p w14:paraId="006A38E1" w14:textId="77777777" w:rsidR="00270E70" w:rsidRPr="00270E70" w:rsidRDefault="00270E70" w:rsidP="00270E70">
      <w:pPr>
        <w:widowControl/>
        <w:numPr>
          <w:ilvl w:val="0"/>
          <w:numId w:val="6"/>
        </w:numPr>
        <w:autoSpaceDE/>
        <w:autoSpaceDN/>
        <w:spacing w:after="160" w:line="259" w:lineRule="auto"/>
        <w:jc w:val="both"/>
        <w:rPr>
          <w:sz w:val="24"/>
          <w:szCs w:val="24"/>
          <w:lang w:val="ru-MD"/>
        </w:rPr>
      </w:pPr>
      <w:r w:rsidRPr="00270E70">
        <w:rPr>
          <w:sz w:val="24"/>
          <w:szCs w:val="24"/>
          <w:lang w:val="ru-MD"/>
        </w:rPr>
        <w:t xml:space="preserve">Для участі у відборі, зацікавлені компанії повинні відповідати таким кваліфікаційним критеріям: </w:t>
      </w:r>
    </w:p>
    <w:p w14:paraId="0614B2E2" w14:textId="77777777" w:rsidR="00270E70" w:rsidRDefault="00270E70" w:rsidP="00270E70">
      <w:pPr>
        <w:spacing w:before="120" w:after="120"/>
        <w:ind w:left="720"/>
        <w:jc w:val="both"/>
        <w:rPr>
          <w:sz w:val="24"/>
          <w:szCs w:val="24"/>
        </w:rPr>
      </w:pPr>
      <w:r>
        <w:rPr>
          <w:b/>
          <w:sz w:val="24"/>
          <w:szCs w:val="24"/>
        </w:rPr>
        <w:t>Обов’язкові:</w:t>
      </w:r>
    </w:p>
    <w:p w14:paraId="631F42D8"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Підтверджений загальний досвід роботи у проєктах з проведення аудиту, моніторингу та нагляду за реалізацією великомасштабних проектів в період з 01 січня 2014 року.</w:t>
      </w:r>
    </w:p>
    <w:p w14:paraId="41544D64"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 xml:space="preserve">Підтверджений досвід роботи (принаймні два подібних контракта/завдання, які були суттєво завершені) над проектами, які передбачають проведення моніторингу та оцінки результатів діяльності, соціальних та екологічних наслідків, отримання відгуків від бенефіціарів, тощо, бажано в Україні, в період з 2017 по 2023 рік. </w:t>
      </w:r>
    </w:p>
    <w:p w14:paraId="5A29C5A6" w14:textId="77777777" w:rsidR="00270E70" w:rsidRPr="00270E70" w:rsidRDefault="00270E70" w:rsidP="00270E70">
      <w:pPr>
        <w:widowControl/>
        <w:numPr>
          <w:ilvl w:val="1"/>
          <w:numId w:val="6"/>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lastRenderedPageBreak/>
        <w:t>Наявність достатнього місцевого кадрового потенціалу для виконання поставлених завдань Проекту..</w:t>
      </w:r>
    </w:p>
    <w:p w14:paraId="0F9066B8" w14:textId="77777777" w:rsidR="00270E70" w:rsidRDefault="00270E70" w:rsidP="00270E70">
      <w:pPr>
        <w:spacing w:after="120"/>
        <w:ind w:left="779" w:hanging="70"/>
        <w:jc w:val="both"/>
        <w:rPr>
          <w:b/>
          <w:sz w:val="24"/>
          <w:szCs w:val="24"/>
        </w:rPr>
      </w:pPr>
      <w:r>
        <w:rPr>
          <w:b/>
          <w:sz w:val="24"/>
          <w:szCs w:val="24"/>
        </w:rPr>
        <w:t>Бажані:</w:t>
      </w:r>
    </w:p>
    <w:p w14:paraId="31C16C86" w14:textId="77777777" w:rsidR="00270E70" w:rsidRPr="00270E70" w:rsidRDefault="00270E70" w:rsidP="00270E70">
      <w:pPr>
        <w:widowControl/>
        <w:numPr>
          <w:ilvl w:val="1"/>
          <w:numId w:val="5"/>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Досвід роботи у проектах які фінансувалися міжнародними фінансовими організаціями.</w:t>
      </w:r>
    </w:p>
    <w:p w14:paraId="646D15B0" w14:textId="77777777" w:rsidR="00270E70" w:rsidRPr="00270E70" w:rsidRDefault="00270E70" w:rsidP="00270E70">
      <w:pPr>
        <w:widowControl/>
        <w:numPr>
          <w:ilvl w:val="1"/>
          <w:numId w:val="5"/>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Досвід роботи у проектах із проведення аудиту, моніторингу або нагляду за реалізацією масштабних державних проектів.</w:t>
      </w:r>
    </w:p>
    <w:p w14:paraId="47E5E5F1" w14:textId="77777777" w:rsidR="00270E70" w:rsidRPr="00270E70" w:rsidRDefault="00270E70" w:rsidP="00270E70">
      <w:pPr>
        <w:widowControl/>
        <w:numPr>
          <w:ilvl w:val="1"/>
          <w:numId w:val="5"/>
        </w:numPr>
        <w:pBdr>
          <w:top w:val="nil"/>
          <w:left w:val="nil"/>
          <w:bottom w:val="nil"/>
          <w:right w:val="nil"/>
          <w:between w:val="nil"/>
        </w:pBdr>
        <w:autoSpaceDE/>
        <w:autoSpaceDN/>
        <w:spacing w:line="259" w:lineRule="auto"/>
        <w:jc w:val="both"/>
        <w:rPr>
          <w:sz w:val="24"/>
          <w:szCs w:val="24"/>
          <w:lang w:val="ru-MD"/>
        </w:rPr>
      </w:pPr>
      <w:r w:rsidRPr="00270E70">
        <w:rPr>
          <w:sz w:val="24"/>
          <w:szCs w:val="24"/>
          <w:lang w:val="ru-MD"/>
        </w:rPr>
        <w:t>Міжнародний досвід та досвід в Регіоні</w:t>
      </w:r>
      <w:r>
        <w:rPr>
          <w:sz w:val="24"/>
          <w:szCs w:val="24"/>
          <w:vertAlign w:val="superscript"/>
        </w:rPr>
        <w:footnoteReference w:id="2"/>
      </w:r>
      <w:r w:rsidRPr="00270E70">
        <w:rPr>
          <w:sz w:val="24"/>
          <w:szCs w:val="24"/>
          <w:lang w:val="ru-MD"/>
        </w:rPr>
        <w:t>;</w:t>
      </w:r>
    </w:p>
    <w:p w14:paraId="59B322B2" w14:textId="77777777" w:rsidR="00270E70" w:rsidRPr="00270E70" w:rsidRDefault="00270E70" w:rsidP="00270E70">
      <w:pPr>
        <w:pBdr>
          <w:top w:val="nil"/>
          <w:left w:val="nil"/>
          <w:bottom w:val="nil"/>
          <w:right w:val="nil"/>
          <w:between w:val="nil"/>
        </w:pBdr>
        <w:ind w:left="1440"/>
        <w:jc w:val="both"/>
        <w:rPr>
          <w:sz w:val="24"/>
          <w:szCs w:val="24"/>
          <w:lang w:val="ru-MD"/>
        </w:rPr>
      </w:pPr>
    </w:p>
    <w:p w14:paraId="4846DFD4" w14:textId="77777777" w:rsidR="00270E70" w:rsidRPr="00270E70" w:rsidRDefault="00270E70" w:rsidP="00270E70">
      <w:pPr>
        <w:pBdr>
          <w:top w:val="nil"/>
          <w:left w:val="nil"/>
          <w:bottom w:val="nil"/>
          <w:right w:val="nil"/>
          <w:between w:val="nil"/>
        </w:pBdr>
        <w:ind w:left="1440"/>
        <w:jc w:val="both"/>
        <w:rPr>
          <w:sz w:val="24"/>
          <w:szCs w:val="24"/>
          <w:lang w:val="ru-MD"/>
        </w:rPr>
      </w:pPr>
      <w:r w:rsidRPr="00270E70">
        <w:rPr>
          <w:sz w:val="24"/>
          <w:szCs w:val="24"/>
          <w:lang w:val="ru-MD"/>
        </w:rPr>
        <w:t>Для виконання цього завдання, Консультант повинен забезпечити залучення такого ключового персоналу із зазначеними мінімальними вимогами, як вказано нижче:</w:t>
      </w:r>
    </w:p>
    <w:tbl>
      <w:tblPr>
        <w:tblW w:w="9189"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
        <w:gridCol w:w="1687"/>
        <w:gridCol w:w="7138"/>
      </w:tblGrid>
      <w:tr w:rsidR="00270E70" w14:paraId="537DECB1" w14:textId="77777777" w:rsidTr="00266482">
        <w:tc>
          <w:tcPr>
            <w:tcW w:w="364" w:type="dxa"/>
            <w:vAlign w:val="center"/>
          </w:tcPr>
          <w:p w14:paraId="6205A7B3" w14:textId="77777777" w:rsidR="00270E70" w:rsidRDefault="00270E70" w:rsidP="00266482">
            <w:pPr>
              <w:jc w:val="center"/>
              <w:rPr>
                <w:sz w:val="24"/>
                <w:szCs w:val="24"/>
              </w:rPr>
            </w:pPr>
            <w:r>
              <w:rPr>
                <w:sz w:val="24"/>
                <w:szCs w:val="24"/>
              </w:rPr>
              <w:t>№</w:t>
            </w:r>
          </w:p>
        </w:tc>
        <w:tc>
          <w:tcPr>
            <w:tcW w:w="1687" w:type="dxa"/>
            <w:vAlign w:val="center"/>
          </w:tcPr>
          <w:p w14:paraId="0DFF5625" w14:textId="77777777" w:rsidR="00270E70" w:rsidRDefault="00270E70" w:rsidP="00266482">
            <w:pPr>
              <w:jc w:val="center"/>
              <w:rPr>
                <w:sz w:val="24"/>
                <w:szCs w:val="24"/>
              </w:rPr>
            </w:pPr>
            <w:r>
              <w:rPr>
                <w:sz w:val="24"/>
                <w:szCs w:val="24"/>
              </w:rPr>
              <w:t>Посада</w:t>
            </w:r>
          </w:p>
        </w:tc>
        <w:tc>
          <w:tcPr>
            <w:tcW w:w="7138" w:type="dxa"/>
            <w:vAlign w:val="center"/>
          </w:tcPr>
          <w:p w14:paraId="1798944C" w14:textId="77777777" w:rsidR="00270E70" w:rsidRDefault="00270E70" w:rsidP="00266482">
            <w:pPr>
              <w:jc w:val="center"/>
              <w:rPr>
                <w:sz w:val="24"/>
                <w:szCs w:val="24"/>
              </w:rPr>
            </w:pPr>
            <w:r>
              <w:rPr>
                <w:sz w:val="24"/>
                <w:szCs w:val="24"/>
              </w:rPr>
              <w:t>Кваліфікаційні вимоги</w:t>
            </w:r>
          </w:p>
        </w:tc>
      </w:tr>
      <w:tr w:rsidR="00270E70" w:rsidRPr="00270E70" w14:paraId="5E9F7382" w14:textId="77777777" w:rsidTr="00266482">
        <w:tc>
          <w:tcPr>
            <w:tcW w:w="364" w:type="dxa"/>
          </w:tcPr>
          <w:p w14:paraId="20EE2E46" w14:textId="77777777" w:rsidR="00270E70" w:rsidRDefault="00270E70" w:rsidP="00266482">
            <w:pPr>
              <w:rPr>
                <w:sz w:val="24"/>
                <w:szCs w:val="24"/>
              </w:rPr>
            </w:pPr>
            <w:r>
              <w:rPr>
                <w:sz w:val="24"/>
                <w:szCs w:val="24"/>
              </w:rPr>
              <w:t>1</w:t>
            </w:r>
          </w:p>
        </w:tc>
        <w:tc>
          <w:tcPr>
            <w:tcW w:w="1687" w:type="dxa"/>
          </w:tcPr>
          <w:p w14:paraId="6C720373" w14:textId="77777777" w:rsidR="00270E70" w:rsidRDefault="00270E70" w:rsidP="00266482">
            <w:pPr>
              <w:rPr>
                <w:sz w:val="24"/>
                <w:szCs w:val="24"/>
              </w:rPr>
            </w:pPr>
            <w:r>
              <w:rPr>
                <w:sz w:val="24"/>
                <w:szCs w:val="24"/>
              </w:rPr>
              <w:t>Керівник Проєкту</w:t>
            </w:r>
          </w:p>
        </w:tc>
        <w:tc>
          <w:tcPr>
            <w:tcW w:w="7138" w:type="dxa"/>
          </w:tcPr>
          <w:p w14:paraId="6CFB52AD" w14:textId="77777777" w:rsidR="00270E70" w:rsidRDefault="00270E70" w:rsidP="00270E70">
            <w:pPr>
              <w:widowControl/>
              <w:numPr>
                <w:ilvl w:val="0"/>
                <w:numId w:val="9"/>
              </w:numPr>
              <w:autoSpaceDE/>
              <w:autoSpaceDN/>
              <w:ind w:left="425"/>
              <w:rPr>
                <w:sz w:val="24"/>
                <w:szCs w:val="24"/>
              </w:rPr>
            </w:pPr>
            <w:r>
              <w:rPr>
                <w:sz w:val="24"/>
                <w:szCs w:val="24"/>
              </w:rPr>
              <w:t>Освіта: Ступінь магістра або еквівалент в сфері економіки, управління бізнесом, інженерії або іншій відповідній сфері;</w:t>
            </w:r>
          </w:p>
          <w:p w14:paraId="009FB974" w14:textId="77777777" w:rsidR="00270E70" w:rsidRPr="00270E70" w:rsidRDefault="00270E70" w:rsidP="00270E70">
            <w:pPr>
              <w:widowControl/>
              <w:numPr>
                <w:ilvl w:val="0"/>
                <w:numId w:val="9"/>
              </w:numPr>
              <w:autoSpaceDE/>
              <w:autoSpaceDN/>
              <w:ind w:left="425"/>
              <w:rPr>
                <w:sz w:val="24"/>
                <w:szCs w:val="24"/>
                <w:lang w:val="ru-MD"/>
              </w:rPr>
            </w:pPr>
            <w:r w:rsidRPr="00270E70">
              <w:rPr>
                <w:sz w:val="24"/>
                <w:szCs w:val="24"/>
                <w:lang w:val="ru-MD"/>
              </w:rPr>
              <w:t>10 років досвіду в управлінні або в розробці програм моніторингу;</w:t>
            </w:r>
          </w:p>
          <w:p w14:paraId="0A9A3B56" w14:textId="77777777" w:rsidR="00270E70" w:rsidRPr="00270E70" w:rsidRDefault="00270E70" w:rsidP="00270E70">
            <w:pPr>
              <w:widowControl/>
              <w:numPr>
                <w:ilvl w:val="0"/>
                <w:numId w:val="9"/>
              </w:numPr>
              <w:autoSpaceDE/>
              <w:autoSpaceDN/>
              <w:spacing w:line="264" w:lineRule="auto"/>
              <w:ind w:left="425"/>
              <w:jc w:val="both"/>
              <w:rPr>
                <w:sz w:val="24"/>
                <w:szCs w:val="24"/>
                <w:lang w:val="ru-MD"/>
              </w:rPr>
            </w:pPr>
            <w:r w:rsidRPr="00270E70">
              <w:rPr>
                <w:sz w:val="24"/>
                <w:szCs w:val="24"/>
                <w:lang w:val="ru-MD"/>
              </w:rPr>
              <w:t>Досвід виконання щонайменше 2 аналогічних контрактів/завдань на посаді Керівника проекту, які були суттєво завершені в період з 2017 по 2023 рік включно;;</w:t>
            </w:r>
          </w:p>
          <w:p w14:paraId="59E2FB74" w14:textId="77777777" w:rsidR="00270E70" w:rsidRDefault="00270E70" w:rsidP="00270E70">
            <w:pPr>
              <w:widowControl/>
              <w:numPr>
                <w:ilvl w:val="0"/>
                <w:numId w:val="9"/>
              </w:numPr>
              <w:autoSpaceDE/>
              <w:autoSpaceDN/>
              <w:spacing w:line="264" w:lineRule="auto"/>
              <w:ind w:left="425"/>
              <w:jc w:val="both"/>
              <w:rPr>
                <w:sz w:val="24"/>
                <w:szCs w:val="24"/>
              </w:rPr>
            </w:pPr>
            <w:r>
              <w:rPr>
                <w:sz w:val="24"/>
                <w:szCs w:val="24"/>
              </w:rPr>
              <w:t>Досвід роботи в Регіоні;</w:t>
            </w:r>
          </w:p>
          <w:p w14:paraId="73D572BB" w14:textId="77777777" w:rsidR="00270E70" w:rsidRPr="00270E70" w:rsidRDefault="00270E70" w:rsidP="00270E70">
            <w:pPr>
              <w:widowControl/>
              <w:numPr>
                <w:ilvl w:val="0"/>
                <w:numId w:val="9"/>
              </w:numPr>
              <w:autoSpaceDE/>
              <w:autoSpaceDN/>
              <w:spacing w:line="264" w:lineRule="auto"/>
              <w:ind w:left="425"/>
              <w:jc w:val="both"/>
              <w:rPr>
                <w:sz w:val="24"/>
                <w:szCs w:val="24"/>
                <w:lang w:val="ru-MD"/>
              </w:rPr>
            </w:pPr>
            <w:r w:rsidRPr="00270E70">
              <w:rPr>
                <w:sz w:val="24"/>
                <w:szCs w:val="24"/>
                <w:lang w:val="ru-MD"/>
              </w:rPr>
              <w:t>Досвід у впровадженні проектів, котрі фінансувалися міжнародними фінансовими організаціями (бажано Світовим Банком).</w:t>
            </w:r>
          </w:p>
        </w:tc>
      </w:tr>
      <w:tr w:rsidR="00270E70" w14:paraId="2EE092D1" w14:textId="77777777" w:rsidTr="00266482">
        <w:tc>
          <w:tcPr>
            <w:tcW w:w="364" w:type="dxa"/>
          </w:tcPr>
          <w:p w14:paraId="261F1A92" w14:textId="77777777" w:rsidR="00270E70" w:rsidRDefault="00270E70" w:rsidP="00266482">
            <w:pPr>
              <w:rPr>
                <w:sz w:val="24"/>
                <w:szCs w:val="24"/>
              </w:rPr>
            </w:pPr>
            <w:r>
              <w:rPr>
                <w:sz w:val="24"/>
                <w:szCs w:val="24"/>
              </w:rPr>
              <w:t>2</w:t>
            </w:r>
          </w:p>
        </w:tc>
        <w:tc>
          <w:tcPr>
            <w:tcW w:w="1687" w:type="dxa"/>
          </w:tcPr>
          <w:p w14:paraId="124B0C70" w14:textId="77777777" w:rsidR="00270E70" w:rsidRPr="00270E70" w:rsidRDefault="00270E70" w:rsidP="00266482">
            <w:pPr>
              <w:rPr>
                <w:sz w:val="24"/>
                <w:szCs w:val="24"/>
                <w:lang w:val="ru-MD"/>
              </w:rPr>
            </w:pPr>
            <w:r w:rsidRPr="00270E70">
              <w:rPr>
                <w:sz w:val="24"/>
                <w:szCs w:val="24"/>
                <w:lang w:val="ru-MD"/>
              </w:rPr>
              <w:t>Спеціаліст з моніторингу і оцінки (2 посади)</w:t>
            </w:r>
          </w:p>
        </w:tc>
        <w:tc>
          <w:tcPr>
            <w:tcW w:w="7138" w:type="dxa"/>
          </w:tcPr>
          <w:p w14:paraId="6428DD68" w14:textId="77777777" w:rsidR="00270E70" w:rsidRPr="00270E70" w:rsidRDefault="00270E70" w:rsidP="00270E70">
            <w:pPr>
              <w:widowControl/>
              <w:numPr>
                <w:ilvl w:val="0"/>
                <w:numId w:val="10"/>
              </w:numPr>
              <w:autoSpaceDE/>
              <w:autoSpaceDN/>
              <w:spacing w:line="264" w:lineRule="auto"/>
              <w:ind w:left="354"/>
              <w:jc w:val="both"/>
              <w:rPr>
                <w:sz w:val="24"/>
                <w:szCs w:val="24"/>
                <w:lang w:val="ru-MD"/>
              </w:rPr>
            </w:pPr>
            <w:r w:rsidRPr="00270E70">
              <w:rPr>
                <w:sz w:val="24"/>
                <w:szCs w:val="24"/>
                <w:lang w:val="ru-MD"/>
              </w:rPr>
              <w:t>Освіта: Ступінь бакалавра або еквівалент зі статистики, фінансів, економіки, або ж інших відповідних сферах;</w:t>
            </w:r>
          </w:p>
          <w:p w14:paraId="0EC2CBE1" w14:textId="77777777" w:rsidR="00270E70" w:rsidRPr="00270E70" w:rsidRDefault="00270E70" w:rsidP="00270E70">
            <w:pPr>
              <w:widowControl/>
              <w:numPr>
                <w:ilvl w:val="0"/>
                <w:numId w:val="10"/>
              </w:numPr>
              <w:autoSpaceDE/>
              <w:autoSpaceDN/>
              <w:spacing w:line="264" w:lineRule="auto"/>
              <w:ind w:left="354"/>
              <w:jc w:val="both"/>
              <w:rPr>
                <w:sz w:val="24"/>
                <w:szCs w:val="24"/>
                <w:lang w:val="ru-MD"/>
              </w:rPr>
            </w:pPr>
            <w:r w:rsidRPr="00270E70">
              <w:rPr>
                <w:sz w:val="24"/>
                <w:szCs w:val="24"/>
                <w:lang w:val="ru-MD"/>
              </w:rPr>
              <w:t>6 років відповідного досвіду по роботі з великими масивами даних, зокрема вміння очищати, консолідувати, організовувати, візуалізувати та звітувати про інформацію з великих масивів даних та різних джерел в ефективний та результативний спосіб та у відповідності до результатів виконання Проєкту та показників моніторингу;</w:t>
            </w:r>
          </w:p>
          <w:p w14:paraId="62143C32" w14:textId="77777777" w:rsidR="00270E70" w:rsidRPr="00270E70" w:rsidRDefault="00270E70" w:rsidP="00270E70">
            <w:pPr>
              <w:widowControl/>
              <w:numPr>
                <w:ilvl w:val="0"/>
                <w:numId w:val="10"/>
              </w:numPr>
              <w:autoSpaceDE/>
              <w:autoSpaceDN/>
              <w:spacing w:line="264" w:lineRule="auto"/>
              <w:ind w:left="399" w:hanging="425"/>
              <w:jc w:val="both"/>
              <w:rPr>
                <w:sz w:val="24"/>
                <w:szCs w:val="24"/>
                <w:lang w:val="ru-MD"/>
              </w:rPr>
            </w:pPr>
            <w:r w:rsidRPr="00270E70">
              <w:rPr>
                <w:sz w:val="24"/>
                <w:szCs w:val="24"/>
                <w:lang w:val="ru-MD"/>
              </w:rPr>
              <w:t>Досвід виконання щонайменше 2 аналогічних контрактів/завдань в якості Експерта з моніторингу та оцінки, які були суттєво завершені в період з 2017 по 2023 рік включно;</w:t>
            </w:r>
          </w:p>
          <w:p w14:paraId="3D56329D" w14:textId="77777777" w:rsidR="00270E70" w:rsidRDefault="00270E70" w:rsidP="00270E70">
            <w:pPr>
              <w:widowControl/>
              <w:numPr>
                <w:ilvl w:val="0"/>
                <w:numId w:val="10"/>
              </w:numPr>
              <w:autoSpaceDE/>
              <w:autoSpaceDN/>
              <w:spacing w:line="264" w:lineRule="auto"/>
              <w:ind w:left="354"/>
              <w:jc w:val="both"/>
              <w:rPr>
                <w:sz w:val="24"/>
                <w:szCs w:val="24"/>
              </w:rPr>
            </w:pPr>
            <w:r>
              <w:rPr>
                <w:sz w:val="24"/>
                <w:szCs w:val="24"/>
              </w:rPr>
              <w:t>Досвід роботи в Регіоні.</w:t>
            </w:r>
          </w:p>
        </w:tc>
      </w:tr>
      <w:tr w:rsidR="00270E70" w14:paraId="0D41CE0D" w14:textId="77777777" w:rsidTr="00266482">
        <w:tc>
          <w:tcPr>
            <w:tcW w:w="364" w:type="dxa"/>
          </w:tcPr>
          <w:p w14:paraId="786D3756" w14:textId="77777777" w:rsidR="00270E70" w:rsidRDefault="00270E70" w:rsidP="00266482">
            <w:pPr>
              <w:rPr>
                <w:sz w:val="24"/>
                <w:szCs w:val="24"/>
              </w:rPr>
            </w:pPr>
            <w:r>
              <w:rPr>
                <w:sz w:val="24"/>
                <w:szCs w:val="24"/>
              </w:rPr>
              <w:t>3</w:t>
            </w:r>
          </w:p>
          <w:p w14:paraId="10F0CF2A" w14:textId="77777777" w:rsidR="00270E70" w:rsidRDefault="00270E70" w:rsidP="00266482">
            <w:pPr>
              <w:rPr>
                <w:sz w:val="24"/>
                <w:szCs w:val="24"/>
              </w:rPr>
            </w:pPr>
          </w:p>
        </w:tc>
        <w:tc>
          <w:tcPr>
            <w:tcW w:w="1687" w:type="dxa"/>
          </w:tcPr>
          <w:p w14:paraId="0148278C" w14:textId="77777777" w:rsidR="00270E70" w:rsidRDefault="00270E70" w:rsidP="00266482">
            <w:pPr>
              <w:spacing w:after="120" w:line="264" w:lineRule="auto"/>
              <w:jc w:val="both"/>
              <w:rPr>
                <w:sz w:val="24"/>
                <w:szCs w:val="24"/>
              </w:rPr>
            </w:pPr>
            <w:r>
              <w:rPr>
                <w:sz w:val="24"/>
                <w:szCs w:val="24"/>
              </w:rPr>
              <w:t>Інженер</w:t>
            </w:r>
          </w:p>
        </w:tc>
        <w:tc>
          <w:tcPr>
            <w:tcW w:w="7138" w:type="dxa"/>
          </w:tcPr>
          <w:p w14:paraId="4821DC8F" w14:textId="77777777" w:rsidR="00270E70" w:rsidRDefault="00270E70" w:rsidP="00270E70">
            <w:pPr>
              <w:widowControl/>
              <w:numPr>
                <w:ilvl w:val="0"/>
                <w:numId w:val="7"/>
              </w:numPr>
              <w:autoSpaceDE/>
              <w:autoSpaceDN/>
              <w:spacing w:line="264" w:lineRule="auto"/>
              <w:ind w:left="354"/>
              <w:jc w:val="both"/>
              <w:rPr>
                <w:sz w:val="24"/>
                <w:szCs w:val="24"/>
              </w:rPr>
            </w:pPr>
            <w:r>
              <w:rPr>
                <w:sz w:val="24"/>
                <w:szCs w:val="24"/>
              </w:rPr>
              <w:t xml:space="preserve">Освіта: Ступінь бакалавра або еквівалент з цивільного будівництва, міського планування, архітектури, містобудування або ж інших відповідних сферах; </w:t>
            </w:r>
          </w:p>
          <w:p w14:paraId="5617245A" w14:textId="77777777" w:rsidR="00270E70" w:rsidRPr="00270E70" w:rsidRDefault="00270E70" w:rsidP="00270E70">
            <w:pPr>
              <w:widowControl/>
              <w:numPr>
                <w:ilvl w:val="0"/>
                <w:numId w:val="7"/>
              </w:numPr>
              <w:autoSpaceDE/>
              <w:autoSpaceDN/>
              <w:spacing w:line="264" w:lineRule="auto"/>
              <w:ind w:left="354"/>
              <w:jc w:val="both"/>
              <w:rPr>
                <w:sz w:val="24"/>
                <w:szCs w:val="24"/>
                <w:lang w:val="ru-MD"/>
              </w:rPr>
            </w:pPr>
            <w:r w:rsidRPr="00270E70">
              <w:rPr>
                <w:sz w:val="24"/>
                <w:szCs w:val="24"/>
                <w:lang w:val="ru-MD"/>
              </w:rPr>
              <w:t>5 років підтвердженого досвіду у сфері ведення нагляду за будівництвом;</w:t>
            </w:r>
          </w:p>
          <w:p w14:paraId="50DA8429" w14:textId="77777777" w:rsidR="00270E70" w:rsidRPr="00270E70" w:rsidRDefault="00270E70" w:rsidP="00270E70">
            <w:pPr>
              <w:widowControl/>
              <w:numPr>
                <w:ilvl w:val="0"/>
                <w:numId w:val="7"/>
              </w:numPr>
              <w:autoSpaceDE/>
              <w:autoSpaceDN/>
              <w:spacing w:line="264" w:lineRule="auto"/>
              <w:ind w:left="399" w:hanging="425"/>
              <w:jc w:val="both"/>
              <w:rPr>
                <w:sz w:val="24"/>
                <w:szCs w:val="24"/>
                <w:lang w:val="ru-MD"/>
              </w:rPr>
            </w:pPr>
            <w:r w:rsidRPr="00270E70">
              <w:rPr>
                <w:sz w:val="24"/>
                <w:szCs w:val="24"/>
                <w:lang w:val="ru-MD"/>
              </w:rPr>
              <w:t>Досвід виконання щонайменше 2 аналогічних контрактів/завдань на посаді Інженера, які були суттєво завершені в період з 2017 по 2023 рік включно;</w:t>
            </w:r>
          </w:p>
          <w:p w14:paraId="6A0CEF36" w14:textId="77777777" w:rsidR="00270E70" w:rsidRDefault="00270E70" w:rsidP="00270E70">
            <w:pPr>
              <w:widowControl/>
              <w:numPr>
                <w:ilvl w:val="0"/>
                <w:numId w:val="7"/>
              </w:numPr>
              <w:autoSpaceDE/>
              <w:autoSpaceDN/>
              <w:spacing w:line="264" w:lineRule="auto"/>
              <w:ind w:left="354"/>
              <w:jc w:val="both"/>
              <w:rPr>
                <w:sz w:val="24"/>
                <w:szCs w:val="24"/>
              </w:rPr>
            </w:pPr>
            <w:r>
              <w:rPr>
                <w:sz w:val="24"/>
                <w:szCs w:val="24"/>
              </w:rPr>
              <w:t>Досвід роботи в Регіоні.</w:t>
            </w:r>
          </w:p>
        </w:tc>
      </w:tr>
      <w:tr w:rsidR="00270E70" w14:paraId="44D6C3E9" w14:textId="77777777" w:rsidTr="00266482">
        <w:tc>
          <w:tcPr>
            <w:tcW w:w="364" w:type="dxa"/>
          </w:tcPr>
          <w:p w14:paraId="308A7DA0" w14:textId="77777777" w:rsidR="00270E70" w:rsidRDefault="00270E70" w:rsidP="00266482">
            <w:pPr>
              <w:rPr>
                <w:sz w:val="24"/>
                <w:szCs w:val="24"/>
              </w:rPr>
            </w:pPr>
            <w:r>
              <w:rPr>
                <w:sz w:val="24"/>
                <w:szCs w:val="24"/>
              </w:rPr>
              <w:t>4</w:t>
            </w:r>
          </w:p>
        </w:tc>
        <w:tc>
          <w:tcPr>
            <w:tcW w:w="1687" w:type="dxa"/>
          </w:tcPr>
          <w:p w14:paraId="4C021FBE" w14:textId="77777777" w:rsidR="00270E70" w:rsidRPr="00270E70" w:rsidRDefault="00270E70" w:rsidP="00266482">
            <w:pPr>
              <w:rPr>
                <w:sz w:val="24"/>
                <w:szCs w:val="24"/>
                <w:lang w:val="ru-MD"/>
              </w:rPr>
            </w:pPr>
            <w:r w:rsidRPr="00270E70">
              <w:rPr>
                <w:sz w:val="24"/>
                <w:szCs w:val="24"/>
                <w:lang w:val="ru-MD"/>
              </w:rPr>
              <w:t xml:space="preserve">Спеціаліст з екології та соціальних </w:t>
            </w:r>
            <w:r w:rsidRPr="00270E70">
              <w:rPr>
                <w:sz w:val="24"/>
                <w:szCs w:val="24"/>
                <w:lang w:val="ru-MD"/>
              </w:rPr>
              <w:lastRenderedPageBreak/>
              <w:t xml:space="preserve">питань </w:t>
            </w:r>
          </w:p>
        </w:tc>
        <w:tc>
          <w:tcPr>
            <w:tcW w:w="7138" w:type="dxa"/>
          </w:tcPr>
          <w:p w14:paraId="088893D8" w14:textId="77777777" w:rsidR="00270E70" w:rsidRPr="00270E70" w:rsidRDefault="00270E70" w:rsidP="00270E70">
            <w:pPr>
              <w:widowControl/>
              <w:numPr>
                <w:ilvl w:val="0"/>
                <w:numId w:val="8"/>
              </w:numPr>
              <w:autoSpaceDE/>
              <w:autoSpaceDN/>
              <w:spacing w:line="264" w:lineRule="auto"/>
              <w:jc w:val="both"/>
              <w:rPr>
                <w:sz w:val="24"/>
                <w:szCs w:val="24"/>
                <w:lang w:val="ru-MD"/>
              </w:rPr>
            </w:pPr>
            <w:r w:rsidRPr="00270E70">
              <w:rPr>
                <w:sz w:val="24"/>
                <w:szCs w:val="24"/>
                <w:lang w:val="ru-MD"/>
              </w:rPr>
              <w:lastRenderedPageBreak/>
              <w:t>Освіта: Ступінь бакалавра або еквівалент у відповідній сфері;</w:t>
            </w:r>
          </w:p>
          <w:p w14:paraId="7A9C7472" w14:textId="77777777" w:rsidR="00270E70" w:rsidRPr="00270E70" w:rsidRDefault="00270E70" w:rsidP="00270E70">
            <w:pPr>
              <w:widowControl/>
              <w:numPr>
                <w:ilvl w:val="0"/>
                <w:numId w:val="8"/>
              </w:numPr>
              <w:autoSpaceDE/>
              <w:autoSpaceDN/>
              <w:spacing w:line="264" w:lineRule="auto"/>
              <w:jc w:val="both"/>
              <w:rPr>
                <w:sz w:val="24"/>
                <w:szCs w:val="24"/>
                <w:lang w:val="ru-MD"/>
              </w:rPr>
            </w:pPr>
            <w:r w:rsidRPr="00270E70">
              <w:rPr>
                <w:sz w:val="24"/>
                <w:szCs w:val="24"/>
                <w:lang w:val="ru-MD"/>
              </w:rPr>
              <w:t>6 років досвіду роботи в сфері екологічної і соціальної оцінки, бажано в Україні;</w:t>
            </w:r>
          </w:p>
          <w:p w14:paraId="5F2C3558" w14:textId="77777777" w:rsidR="00270E70" w:rsidRPr="00270E70" w:rsidRDefault="00270E70" w:rsidP="00270E70">
            <w:pPr>
              <w:widowControl/>
              <w:numPr>
                <w:ilvl w:val="0"/>
                <w:numId w:val="8"/>
              </w:numPr>
              <w:autoSpaceDE/>
              <w:autoSpaceDN/>
              <w:spacing w:line="264" w:lineRule="auto"/>
              <w:jc w:val="both"/>
              <w:rPr>
                <w:sz w:val="24"/>
                <w:szCs w:val="24"/>
                <w:lang w:val="ru-MD"/>
              </w:rPr>
            </w:pPr>
            <w:r w:rsidRPr="00270E70">
              <w:rPr>
                <w:sz w:val="24"/>
                <w:szCs w:val="24"/>
                <w:lang w:val="ru-MD"/>
              </w:rPr>
              <w:lastRenderedPageBreak/>
              <w:t xml:space="preserve">Знання Рамкових Вимог до Економічного та Соціального Менеджменту Світового Банку; </w:t>
            </w:r>
          </w:p>
          <w:p w14:paraId="3E075B98" w14:textId="77777777" w:rsidR="00270E70" w:rsidRPr="00270E70" w:rsidRDefault="00270E70" w:rsidP="00270E70">
            <w:pPr>
              <w:widowControl/>
              <w:numPr>
                <w:ilvl w:val="0"/>
                <w:numId w:val="8"/>
              </w:numPr>
              <w:autoSpaceDE/>
              <w:autoSpaceDN/>
              <w:spacing w:line="264" w:lineRule="auto"/>
              <w:jc w:val="both"/>
              <w:rPr>
                <w:sz w:val="24"/>
                <w:szCs w:val="24"/>
                <w:lang w:val="ru-MD"/>
              </w:rPr>
            </w:pPr>
            <w:r w:rsidRPr="00270E70">
              <w:rPr>
                <w:sz w:val="24"/>
                <w:szCs w:val="24"/>
                <w:lang w:val="ru-MD"/>
              </w:rPr>
              <w:t>Досвід виконання щонайменше 2 аналогічних контрактів/завдань в якості Експерта з екологічних та соціальних питань, які були суттєво завершені у період 2017-2023 рр.;</w:t>
            </w:r>
          </w:p>
          <w:p w14:paraId="3B519BE7" w14:textId="77777777" w:rsidR="00270E70" w:rsidRDefault="00270E70" w:rsidP="00270E70">
            <w:pPr>
              <w:widowControl/>
              <w:numPr>
                <w:ilvl w:val="0"/>
                <w:numId w:val="8"/>
              </w:numPr>
              <w:autoSpaceDE/>
              <w:autoSpaceDN/>
              <w:spacing w:line="264" w:lineRule="auto"/>
              <w:jc w:val="both"/>
              <w:rPr>
                <w:sz w:val="24"/>
                <w:szCs w:val="24"/>
              </w:rPr>
            </w:pPr>
            <w:r>
              <w:rPr>
                <w:sz w:val="24"/>
                <w:szCs w:val="24"/>
              </w:rPr>
              <w:t>Досвід роботи в Регіоні.</w:t>
            </w:r>
          </w:p>
        </w:tc>
      </w:tr>
      <w:tr w:rsidR="00270E70" w14:paraId="1C31859D" w14:textId="77777777" w:rsidTr="00266482">
        <w:tc>
          <w:tcPr>
            <w:tcW w:w="364" w:type="dxa"/>
          </w:tcPr>
          <w:p w14:paraId="7E26970F" w14:textId="77777777" w:rsidR="00270E70" w:rsidRDefault="00270E70" w:rsidP="00266482">
            <w:pPr>
              <w:rPr>
                <w:sz w:val="24"/>
                <w:szCs w:val="24"/>
              </w:rPr>
            </w:pPr>
            <w:r>
              <w:rPr>
                <w:sz w:val="24"/>
                <w:szCs w:val="24"/>
              </w:rPr>
              <w:lastRenderedPageBreak/>
              <w:t>5</w:t>
            </w:r>
          </w:p>
        </w:tc>
        <w:tc>
          <w:tcPr>
            <w:tcW w:w="1687" w:type="dxa"/>
          </w:tcPr>
          <w:p w14:paraId="297E1D5A" w14:textId="77777777" w:rsidR="00270E70" w:rsidRDefault="00270E70" w:rsidP="00266482">
            <w:pPr>
              <w:rPr>
                <w:sz w:val="24"/>
                <w:szCs w:val="24"/>
              </w:rPr>
            </w:pPr>
            <w:r>
              <w:rPr>
                <w:sz w:val="24"/>
                <w:szCs w:val="24"/>
              </w:rPr>
              <w:t>Спеціаліст з фінансового моніторингу</w:t>
            </w:r>
          </w:p>
        </w:tc>
        <w:tc>
          <w:tcPr>
            <w:tcW w:w="7138" w:type="dxa"/>
          </w:tcPr>
          <w:p w14:paraId="6638C5C2" w14:textId="77777777" w:rsidR="00270E70" w:rsidRDefault="00270E70" w:rsidP="00270E70">
            <w:pPr>
              <w:widowControl/>
              <w:numPr>
                <w:ilvl w:val="0"/>
                <w:numId w:val="11"/>
              </w:numPr>
              <w:autoSpaceDE/>
              <w:autoSpaceDN/>
              <w:spacing w:line="264" w:lineRule="auto"/>
              <w:ind w:left="354"/>
              <w:jc w:val="both"/>
              <w:rPr>
                <w:sz w:val="24"/>
                <w:szCs w:val="24"/>
              </w:rPr>
            </w:pPr>
            <w:r>
              <w:rPr>
                <w:sz w:val="24"/>
                <w:szCs w:val="24"/>
              </w:rPr>
              <w:t xml:space="preserve">Освіта: Ступінь бакалавра або еквівалент в сфері фінансів, бухгалтерії, аудиту, економіки або ж інших відповідних сферах; </w:t>
            </w:r>
          </w:p>
          <w:p w14:paraId="2B0788EE" w14:textId="77777777" w:rsidR="00270E70" w:rsidRPr="00270E70" w:rsidRDefault="00270E70" w:rsidP="00270E70">
            <w:pPr>
              <w:widowControl/>
              <w:numPr>
                <w:ilvl w:val="0"/>
                <w:numId w:val="11"/>
              </w:numPr>
              <w:autoSpaceDE/>
              <w:autoSpaceDN/>
              <w:spacing w:line="264" w:lineRule="auto"/>
              <w:ind w:left="354"/>
              <w:jc w:val="both"/>
              <w:rPr>
                <w:sz w:val="24"/>
                <w:szCs w:val="24"/>
                <w:lang w:val="ru-MD"/>
              </w:rPr>
            </w:pPr>
            <w:r w:rsidRPr="00270E70">
              <w:rPr>
                <w:sz w:val="24"/>
                <w:szCs w:val="24"/>
                <w:lang w:val="ru-MD"/>
              </w:rPr>
              <w:t>6 років досвіду роботи з проектами, які впроваджуються за кошти міжнародних фінансових організацій;</w:t>
            </w:r>
          </w:p>
          <w:p w14:paraId="5B1CEA0D" w14:textId="77777777" w:rsidR="00270E70" w:rsidRPr="00270E70" w:rsidRDefault="00270E70" w:rsidP="00270E70">
            <w:pPr>
              <w:widowControl/>
              <w:numPr>
                <w:ilvl w:val="0"/>
                <w:numId w:val="11"/>
              </w:numPr>
              <w:autoSpaceDE/>
              <w:autoSpaceDN/>
              <w:spacing w:line="264" w:lineRule="auto"/>
              <w:ind w:left="354"/>
              <w:jc w:val="both"/>
              <w:rPr>
                <w:sz w:val="24"/>
                <w:szCs w:val="24"/>
                <w:lang w:val="ru-MD"/>
              </w:rPr>
            </w:pPr>
            <w:r w:rsidRPr="00270E70">
              <w:rPr>
                <w:sz w:val="24"/>
                <w:szCs w:val="24"/>
                <w:lang w:val="ru-MD"/>
              </w:rPr>
              <w:t>Досвід виконання щонайменше 2 аналогічних контрактів/завдань на посаді Експерта з фінансового моніторингу, які були суттєво завершені в період 2017-2023 рр.;</w:t>
            </w:r>
          </w:p>
          <w:p w14:paraId="7F4BDB85" w14:textId="77777777" w:rsidR="00270E70" w:rsidRDefault="00270E70" w:rsidP="00270E70">
            <w:pPr>
              <w:widowControl/>
              <w:numPr>
                <w:ilvl w:val="0"/>
                <w:numId w:val="11"/>
              </w:numPr>
              <w:autoSpaceDE/>
              <w:autoSpaceDN/>
              <w:spacing w:line="264" w:lineRule="auto"/>
              <w:ind w:left="354"/>
              <w:jc w:val="both"/>
              <w:rPr>
                <w:sz w:val="24"/>
                <w:szCs w:val="24"/>
              </w:rPr>
            </w:pPr>
            <w:r>
              <w:rPr>
                <w:sz w:val="24"/>
                <w:szCs w:val="24"/>
              </w:rPr>
              <w:t>Досвід роботи в Регіоні.</w:t>
            </w:r>
          </w:p>
        </w:tc>
      </w:tr>
    </w:tbl>
    <w:p w14:paraId="32DF9B19" w14:textId="77777777" w:rsidR="00270E70" w:rsidRDefault="00270E70" w:rsidP="00270E70">
      <w:pPr>
        <w:jc w:val="both"/>
        <w:rPr>
          <w:sz w:val="24"/>
          <w:szCs w:val="24"/>
        </w:rPr>
      </w:pPr>
      <w:bookmarkStart w:id="2" w:name="_heading=h.1fob9te" w:colFirst="0" w:colLast="0"/>
      <w:bookmarkEnd w:id="2"/>
    </w:p>
    <w:p w14:paraId="4A21F587" w14:textId="123DB155" w:rsidR="00270E70" w:rsidRDefault="00270E70">
      <w:pPr>
        <w:autoSpaceDE/>
        <w:autoSpaceDN/>
        <w:rPr>
          <w:color w:val="000000"/>
          <w:sz w:val="24"/>
          <w:szCs w:val="24"/>
        </w:rPr>
      </w:pPr>
      <w:r>
        <w:rPr>
          <w:color w:val="000000"/>
          <w:sz w:val="24"/>
          <w:szCs w:val="24"/>
        </w:rPr>
        <w:br w:type="page"/>
      </w:r>
    </w:p>
    <w:p w14:paraId="52116EC5" w14:textId="77777777" w:rsidR="00270E70" w:rsidRDefault="00270E70" w:rsidP="00270E70">
      <w:pPr>
        <w:spacing w:before="320"/>
        <w:jc w:val="both"/>
        <w:rPr>
          <w:b/>
          <w:color w:val="000000"/>
          <w:sz w:val="48"/>
          <w:szCs w:val="48"/>
        </w:rPr>
      </w:pPr>
      <w:r>
        <w:rPr>
          <w:color w:val="2E75B5"/>
          <w:sz w:val="28"/>
          <w:szCs w:val="28"/>
        </w:rPr>
        <w:lastRenderedPageBreak/>
        <w:t>Додатки</w:t>
      </w:r>
    </w:p>
    <w:p w14:paraId="01D35C3A" w14:textId="77777777" w:rsidR="00270E70" w:rsidRDefault="00270E70" w:rsidP="00270E70">
      <w:pPr>
        <w:spacing w:before="320"/>
        <w:jc w:val="both"/>
        <w:rPr>
          <w:b/>
          <w:color w:val="000000"/>
          <w:sz w:val="36"/>
          <w:szCs w:val="36"/>
        </w:rPr>
      </w:pPr>
      <w:r>
        <w:rPr>
          <w:color w:val="2E75B5"/>
        </w:rPr>
        <w:t>Додаток</w:t>
      </w:r>
      <w:r>
        <w:rPr>
          <w:rFonts w:ascii="Calibri" w:eastAsia="Calibri" w:hAnsi="Calibri" w:cs="Calibri"/>
          <w:color w:val="2E75B5"/>
        </w:rPr>
        <w:t xml:space="preserve"> 1. </w:t>
      </w:r>
    </w:p>
    <w:p w14:paraId="2485DCB0" w14:textId="77777777" w:rsidR="00270E70" w:rsidRDefault="00270E70" w:rsidP="00270E70">
      <w:pPr>
        <w:rPr>
          <w:color w:val="000000"/>
        </w:rPr>
      </w:pPr>
    </w:p>
    <w:tbl>
      <w:tblPr>
        <w:tblW w:w="10110" w:type="dxa"/>
        <w:tblInd w:w="-600" w:type="dxa"/>
        <w:tblLayout w:type="fixed"/>
        <w:tblLook w:val="0400" w:firstRow="0" w:lastRow="0" w:firstColumn="0" w:lastColumn="0" w:noHBand="0" w:noVBand="1"/>
      </w:tblPr>
      <w:tblGrid>
        <w:gridCol w:w="525"/>
        <w:gridCol w:w="2820"/>
        <w:gridCol w:w="2925"/>
        <w:gridCol w:w="3840"/>
      </w:tblGrid>
      <w:tr w:rsidR="00270E70" w14:paraId="02CA3B95" w14:textId="77777777" w:rsidTr="00266482">
        <w:trPr>
          <w:trHeight w:val="315"/>
          <w:tblHeader/>
        </w:trPr>
        <w:tc>
          <w:tcPr>
            <w:tcW w:w="52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E700795" w14:textId="77777777" w:rsidR="00270E70" w:rsidRDefault="00270E70" w:rsidP="00266482">
            <w:pPr>
              <w:rPr>
                <w:b/>
              </w:rPr>
            </w:pPr>
            <w:r>
              <w:t>No.</w:t>
            </w:r>
          </w:p>
        </w:tc>
        <w:tc>
          <w:tcPr>
            <w:tcW w:w="2820"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ADFC015" w14:textId="77777777" w:rsidR="00270E70" w:rsidRDefault="00270E70" w:rsidP="00266482">
            <w:pPr>
              <w:rPr>
                <w:b/>
              </w:rPr>
            </w:pPr>
            <w:r>
              <w:t>Область</w:t>
            </w:r>
          </w:p>
        </w:tc>
        <w:tc>
          <w:tcPr>
            <w:tcW w:w="292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4D8E77B" w14:textId="77777777" w:rsidR="00270E70" w:rsidRDefault="00270E70" w:rsidP="00266482">
            <w:pPr>
              <w:rPr>
                <w:b/>
              </w:rPr>
            </w:pPr>
            <w:r>
              <w:t>Район</w:t>
            </w:r>
          </w:p>
        </w:tc>
        <w:tc>
          <w:tcPr>
            <w:tcW w:w="3840"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0352B48" w14:textId="77777777" w:rsidR="00270E70" w:rsidRDefault="00270E70" w:rsidP="00266482">
            <w:pPr>
              <w:rPr>
                <w:b/>
              </w:rPr>
            </w:pPr>
            <w:r>
              <w:t>Громада</w:t>
            </w:r>
          </w:p>
        </w:tc>
      </w:tr>
      <w:tr w:rsidR="00270E70" w14:paraId="03065BC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5C6F1D" w14:textId="77777777" w:rsidR="00270E70" w:rsidRDefault="00270E70" w:rsidP="00266482">
            <w:r>
              <w:t>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1F76EB" w14:textId="77777777" w:rsidR="00270E70" w:rsidRDefault="00270E70" w:rsidP="00266482">
            <w:r>
              <w:t>Черкаська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21D582" w14:textId="77777777" w:rsidR="00270E70" w:rsidRDefault="00270E70" w:rsidP="00266482">
            <w:r>
              <w:t>Черкаський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08C8A7" w14:textId="77777777" w:rsidR="00270E70" w:rsidRDefault="00270E70" w:rsidP="00266482">
            <w:r>
              <w:t>Черкаська</w:t>
            </w:r>
          </w:p>
        </w:tc>
      </w:tr>
      <w:tr w:rsidR="00270E70" w14:paraId="622BFBA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FBA21C" w14:textId="77777777" w:rsidR="00270E70" w:rsidRDefault="00270E70" w:rsidP="00266482">
            <w:r>
              <w:t>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86DB37" w14:textId="77777777" w:rsidR="00270E70" w:rsidRDefault="00270E70" w:rsidP="00266482">
            <w:r>
              <w:t>Черкаська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94B760" w14:textId="77777777" w:rsidR="00270E70" w:rsidRDefault="00270E70" w:rsidP="00266482">
            <w:r>
              <w:t>Черкаський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4BDB60" w14:textId="77777777" w:rsidR="00270E70" w:rsidRDefault="00270E70" w:rsidP="00266482">
            <w:r>
              <w:t>Червонослобідська</w:t>
            </w:r>
          </w:p>
        </w:tc>
      </w:tr>
      <w:tr w:rsidR="00270E70" w14:paraId="5D2C1B4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62AA75" w14:textId="77777777" w:rsidR="00270E70" w:rsidRDefault="00270E70" w:rsidP="00266482">
            <w:r>
              <w:t>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323475" w14:textId="77777777" w:rsidR="00270E70" w:rsidRDefault="00270E70" w:rsidP="00266482">
            <w:r>
              <w:t>Черкаська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1319D6" w14:textId="77777777" w:rsidR="00270E70" w:rsidRDefault="00270E70" w:rsidP="00266482">
            <w:r>
              <w:t>Черкаський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D2FC75" w14:textId="77777777" w:rsidR="00270E70" w:rsidRDefault="00270E70" w:rsidP="00266482">
            <w:r>
              <w:t>Канівська</w:t>
            </w:r>
          </w:p>
        </w:tc>
      </w:tr>
      <w:tr w:rsidR="00270E70" w14:paraId="7258AAB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202A20" w14:textId="77777777" w:rsidR="00270E70" w:rsidRDefault="00270E70" w:rsidP="00266482">
            <w:r>
              <w:t>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FCB63C" w14:textId="77777777" w:rsidR="00270E70" w:rsidRDefault="00270E70" w:rsidP="00266482">
            <w:r>
              <w:t>Черкаська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E806DF" w14:textId="77777777" w:rsidR="00270E70" w:rsidRDefault="00270E70" w:rsidP="00266482">
            <w:r>
              <w:t>Черкаський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5C709B" w14:textId="77777777" w:rsidR="00270E70" w:rsidRDefault="00270E70" w:rsidP="00266482">
            <w:r>
              <w:t>Смілянська</w:t>
            </w:r>
          </w:p>
        </w:tc>
      </w:tr>
      <w:tr w:rsidR="00270E70" w14:paraId="054B2B1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9B4351" w14:textId="77777777" w:rsidR="00270E70" w:rsidRDefault="00270E70" w:rsidP="00266482">
            <w:r>
              <w:t>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7263DA" w14:textId="77777777" w:rsidR="00270E70" w:rsidRDefault="00270E70" w:rsidP="00266482">
            <w:r>
              <w:t>Черкаська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6D6B7B" w14:textId="77777777" w:rsidR="00270E70" w:rsidRDefault="00270E70" w:rsidP="00266482">
            <w:r>
              <w:t>Уманський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C0F387" w14:textId="77777777" w:rsidR="00270E70" w:rsidRDefault="00270E70" w:rsidP="00266482">
            <w:r>
              <w:t>Уманська</w:t>
            </w:r>
          </w:p>
        </w:tc>
      </w:tr>
      <w:tr w:rsidR="00270E70" w14:paraId="1CB78AD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C17E77" w14:textId="77777777" w:rsidR="00270E70" w:rsidRDefault="00270E70" w:rsidP="00266482">
            <w:r>
              <w:t>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1D69A7" w14:textId="77777777" w:rsidR="00270E70" w:rsidRDefault="00270E70" w:rsidP="00266482">
            <w:r>
              <w:t>Черкаська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6B04E8" w14:textId="77777777" w:rsidR="00270E70" w:rsidRDefault="00270E70" w:rsidP="00266482">
            <w:r>
              <w:t>Золотонішський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A81EF0" w14:textId="77777777" w:rsidR="00270E70" w:rsidRDefault="00270E70" w:rsidP="00266482">
            <w:r>
              <w:t xml:space="preserve">Золотоніська </w:t>
            </w:r>
          </w:p>
        </w:tc>
      </w:tr>
      <w:tr w:rsidR="00270E70" w14:paraId="2FED57B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556584" w14:textId="77777777" w:rsidR="00270E70" w:rsidRDefault="00270E70" w:rsidP="00266482">
            <w:r>
              <w:t>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2460E2"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A56F1C" w14:textId="77777777" w:rsidR="00270E70" w:rsidRDefault="00270E70" w:rsidP="00266482">
            <w:r>
              <w:t>Ніжинський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A430B5" w14:textId="77777777" w:rsidR="00270E70" w:rsidRDefault="00270E70" w:rsidP="00266482">
            <w:r>
              <w:t>Бобровицька</w:t>
            </w:r>
          </w:p>
        </w:tc>
      </w:tr>
      <w:tr w:rsidR="00270E70" w14:paraId="51AA978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49C844" w14:textId="77777777" w:rsidR="00270E70" w:rsidRDefault="00270E70" w:rsidP="00266482">
            <w:r>
              <w:t>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949D91"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6D7461"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689A0" w14:textId="77777777" w:rsidR="00270E70" w:rsidRDefault="00270E70" w:rsidP="00266482">
            <w:r>
              <w:t>Чернігівська</w:t>
            </w:r>
          </w:p>
        </w:tc>
      </w:tr>
      <w:tr w:rsidR="00270E70" w14:paraId="0FEBFE7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846FDD" w14:textId="77777777" w:rsidR="00270E70" w:rsidRDefault="00270E70" w:rsidP="00266482">
            <w:r>
              <w:t>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C425E3"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EE3C93"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969557" w14:textId="77777777" w:rsidR="00270E70" w:rsidRDefault="00270E70" w:rsidP="00266482">
            <w:r>
              <w:t xml:space="preserve">Деснянська </w:t>
            </w:r>
          </w:p>
        </w:tc>
      </w:tr>
      <w:tr w:rsidR="00270E70" w14:paraId="33ED4BE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8D656E" w14:textId="77777777" w:rsidR="00270E70" w:rsidRDefault="00270E70" w:rsidP="00266482">
            <w:r>
              <w:t>10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791D21"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5F51AF" w14:textId="77777777" w:rsidR="00270E70" w:rsidRDefault="00270E70" w:rsidP="00266482">
            <w:r>
              <w:t>Ніжинський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CD601E" w14:textId="77777777" w:rsidR="00270E70" w:rsidRDefault="00270E70" w:rsidP="00266482">
            <w:r>
              <w:t>Дмитрівська</w:t>
            </w:r>
          </w:p>
        </w:tc>
      </w:tr>
      <w:tr w:rsidR="00270E70" w14:paraId="1FFE076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865B4D" w14:textId="77777777" w:rsidR="00270E70" w:rsidRDefault="00270E70" w:rsidP="00266482">
            <w:r>
              <w:t>11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696627"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809D18"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175AAA" w14:textId="77777777" w:rsidR="00270E70" w:rsidRDefault="00270E70" w:rsidP="00266482">
            <w:r>
              <w:t xml:space="preserve">Гончарівська </w:t>
            </w:r>
          </w:p>
        </w:tc>
      </w:tr>
      <w:tr w:rsidR="00270E70" w14:paraId="66810F2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6E8D26" w14:textId="77777777" w:rsidR="00270E70" w:rsidRDefault="00270E70" w:rsidP="00266482">
            <w:r>
              <w:t>12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29D460"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C56489"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AE8068" w14:textId="77777777" w:rsidR="00270E70" w:rsidRDefault="00270E70" w:rsidP="00266482">
            <w:r>
              <w:t xml:space="preserve">Городнянська </w:t>
            </w:r>
          </w:p>
        </w:tc>
      </w:tr>
      <w:tr w:rsidR="00270E70" w14:paraId="34FAC44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2FB8FF" w14:textId="77777777" w:rsidR="00270E70" w:rsidRDefault="00270E70" w:rsidP="00266482">
            <w:r>
              <w:t>13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D8AFFB"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E40382" w14:textId="77777777" w:rsidR="00270E70" w:rsidRDefault="00270E70" w:rsidP="00266482">
            <w:r>
              <w:t>Прилуцький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67537D" w14:textId="77777777" w:rsidR="00270E70" w:rsidRDefault="00270E70" w:rsidP="00266482">
            <w:r>
              <w:t xml:space="preserve">Ічнянська </w:t>
            </w:r>
          </w:p>
        </w:tc>
      </w:tr>
      <w:tr w:rsidR="00270E70" w14:paraId="01F9333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484716" w14:textId="77777777" w:rsidR="00270E70" w:rsidRDefault="00270E70" w:rsidP="00266482">
            <w:r>
              <w:t>14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DBDD6C"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CA6E8C"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FFC36F" w14:textId="77777777" w:rsidR="00270E70" w:rsidRDefault="00270E70" w:rsidP="00266482">
            <w:r>
              <w:t>Іванівська</w:t>
            </w:r>
          </w:p>
        </w:tc>
      </w:tr>
      <w:tr w:rsidR="00270E70" w14:paraId="3F12712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2FBB06" w14:textId="77777777" w:rsidR="00270E70" w:rsidRDefault="00270E70" w:rsidP="00266482">
            <w:r>
              <w:t>15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26A56E"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A54C0C"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632F17" w14:textId="77777777" w:rsidR="00270E70" w:rsidRDefault="00270E70" w:rsidP="00266482">
            <w:r>
              <w:t>Кіптівська</w:t>
            </w:r>
          </w:p>
        </w:tc>
      </w:tr>
      <w:tr w:rsidR="00270E70" w14:paraId="0BC25F3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8CB3DF" w14:textId="77777777" w:rsidR="00270E70" w:rsidRDefault="00270E70" w:rsidP="00266482">
            <w:r>
              <w:t>16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DD5AC3"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EFC222" w14:textId="77777777" w:rsidR="00270E70" w:rsidRDefault="00270E70" w:rsidP="00266482">
            <w:r>
              <w:t>Ніжинський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F75D47" w14:textId="77777777" w:rsidR="00270E70" w:rsidRDefault="00270E70" w:rsidP="00266482">
            <w:r>
              <w:t xml:space="preserve">Комарівська </w:t>
            </w:r>
          </w:p>
        </w:tc>
      </w:tr>
      <w:tr w:rsidR="00270E70" w14:paraId="59D8E1A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CB5C2E" w14:textId="77777777" w:rsidR="00270E70" w:rsidRDefault="00270E70" w:rsidP="00266482">
            <w:r>
              <w:t>17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9C2814"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BA5929"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FB6831" w14:textId="77777777" w:rsidR="00270E70" w:rsidRDefault="00270E70" w:rsidP="00266482">
            <w:r>
              <w:t>Козелецька</w:t>
            </w:r>
          </w:p>
        </w:tc>
      </w:tr>
      <w:tr w:rsidR="00270E70" w14:paraId="227A49A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5603A2" w14:textId="77777777" w:rsidR="00270E70" w:rsidRDefault="00270E70" w:rsidP="00266482">
            <w:r>
              <w:t>18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D645A1"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39FAFE" w14:textId="77777777" w:rsidR="00270E70" w:rsidRDefault="00270E70" w:rsidP="00266482">
            <w:r>
              <w:t>Ніжинський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5EC361" w14:textId="77777777" w:rsidR="00270E70" w:rsidRDefault="00270E70" w:rsidP="00266482">
            <w:r>
              <w:t>Крутівська</w:t>
            </w:r>
          </w:p>
        </w:tc>
      </w:tr>
      <w:tr w:rsidR="00270E70" w14:paraId="6BD8C62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68C80A" w14:textId="77777777" w:rsidR="00270E70" w:rsidRDefault="00270E70" w:rsidP="00266482">
            <w:r>
              <w:t>19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CEF3D5"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6D282A"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AAC1C8" w14:textId="77777777" w:rsidR="00270E70" w:rsidRDefault="00270E70" w:rsidP="00266482">
            <w:r>
              <w:t>Куликівська</w:t>
            </w:r>
          </w:p>
        </w:tc>
      </w:tr>
      <w:tr w:rsidR="00270E70" w14:paraId="55FB959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35F432" w14:textId="77777777" w:rsidR="00270E70" w:rsidRDefault="00270E70" w:rsidP="00266482">
            <w:r>
              <w:t>20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E61E06"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1A8966"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15D0E3" w14:textId="77777777" w:rsidR="00270E70" w:rsidRDefault="00270E70" w:rsidP="00266482">
            <w:r>
              <w:t>Киїнська</w:t>
            </w:r>
          </w:p>
        </w:tc>
      </w:tr>
      <w:tr w:rsidR="00270E70" w14:paraId="1B183C9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A5B451" w14:textId="77777777" w:rsidR="00270E70" w:rsidRDefault="00270E70" w:rsidP="00266482">
            <w:r>
              <w:t>21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035CB3"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07E744"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3FE3F0" w14:textId="77777777" w:rsidR="00270E70" w:rsidRDefault="00270E70" w:rsidP="00266482">
            <w:r>
              <w:t>Киселівська</w:t>
            </w:r>
          </w:p>
        </w:tc>
      </w:tr>
      <w:tr w:rsidR="00270E70" w14:paraId="3E5FD64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D83A01" w14:textId="77777777" w:rsidR="00270E70" w:rsidRDefault="00270E70" w:rsidP="00266482">
            <w:r>
              <w:t>22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35FC1A"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152CB8" w14:textId="77777777" w:rsidR="00270E70" w:rsidRDefault="00270E70" w:rsidP="00266482">
            <w:r>
              <w:t>Ніжинський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6135F5" w14:textId="77777777" w:rsidR="00270E70" w:rsidRDefault="00270E70" w:rsidP="00266482">
            <w:r>
              <w:t>Лосинівська</w:t>
            </w:r>
          </w:p>
        </w:tc>
      </w:tr>
      <w:tr w:rsidR="00270E70" w14:paraId="385A1C5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AD257B" w14:textId="77777777" w:rsidR="00270E70" w:rsidRDefault="00270E70" w:rsidP="00266482">
            <w:r>
              <w:t>23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83D3E5"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64EDE8" w14:textId="77777777" w:rsidR="00270E70" w:rsidRDefault="00270E70" w:rsidP="00266482">
            <w:r>
              <w:t>Ніжинський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079E8B" w14:textId="77777777" w:rsidR="00270E70" w:rsidRDefault="00270E70" w:rsidP="00266482">
            <w:r>
              <w:t>Макіївська</w:t>
            </w:r>
          </w:p>
        </w:tc>
      </w:tr>
      <w:tr w:rsidR="00270E70" w14:paraId="1AE1E7C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FE8B13" w14:textId="77777777" w:rsidR="00270E70" w:rsidRDefault="00270E70" w:rsidP="00266482">
            <w:r>
              <w:t>24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2A44B4"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9A56F9" w14:textId="77777777" w:rsidR="00270E70" w:rsidRDefault="00270E70" w:rsidP="00266482">
            <w:r>
              <w:t>Прилуцький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078764" w14:textId="77777777" w:rsidR="00270E70" w:rsidRDefault="00270E70" w:rsidP="00266482">
            <w:r>
              <w:t>Малодівицька</w:t>
            </w:r>
          </w:p>
        </w:tc>
      </w:tr>
      <w:tr w:rsidR="00270E70" w14:paraId="01D9B4E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84F4FC" w14:textId="77777777" w:rsidR="00270E70" w:rsidRDefault="00270E70" w:rsidP="00266482">
            <w:r>
              <w:t>25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B75CE2"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73352C"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CBC88F" w14:textId="77777777" w:rsidR="00270E70" w:rsidRDefault="00270E70" w:rsidP="00266482">
            <w:r>
              <w:t>Михайло-Коцюбинська</w:t>
            </w:r>
          </w:p>
        </w:tc>
      </w:tr>
      <w:tr w:rsidR="00270E70" w14:paraId="2EC2B62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FD8FB6" w14:textId="77777777" w:rsidR="00270E70" w:rsidRDefault="00270E70" w:rsidP="00266482">
            <w:r>
              <w:t>26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7EED69"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66C57C" w14:textId="77777777" w:rsidR="00270E70" w:rsidRDefault="00270E70" w:rsidP="00266482">
            <w:r>
              <w:t>Ніжинський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B2DC84" w14:textId="77777777" w:rsidR="00270E70" w:rsidRDefault="00270E70" w:rsidP="00266482">
            <w:r>
              <w:t>Ніжинська</w:t>
            </w:r>
          </w:p>
        </w:tc>
      </w:tr>
      <w:tr w:rsidR="00270E70" w14:paraId="4BB1AF2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D3D0DC" w14:textId="77777777" w:rsidR="00270E70" w:rsidRDefault="00270E70" w:rsidP="00266482">
            <w:r>
              <w:t>27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007312"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4B49C9" w14:textId="77777777" w:rsidR="00270E70" w:rsidRDefault="00270E70" w:rsidP="00266482">
            <w:r>
              <w:t>Новгород-Сіверський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5A9277" w14:textId="77777777" w:rsidR="00270E70" w:rsidRDefault="00270E70" w:rsidP="00266482">
            <w:r>
              <w:t>Новгород-Сіверська</w:t>
            </w:r>
          </w:p>
        </w:tc>
      </w:tr>
      <w:tr w:rsidR="00270E70" w14:paraId="6A956CE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9A4A47" w14:textId="77777777" w:rsidR="00270E70" w:rsidRDefault="00270E70" w:rsidP="00266482">
            <w:r>
              <w:t>28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208C71"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B88E43" w14:textId="77777777" w:rsidR="00270E70" w:rsidRDefault="00270E70" w:rsidP="00266482">
            <w:r>
              <w:t>Ніжинський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36778E" w14:textId="77777777" w:rsidR="00270E70" w:rsidRDefault="00270E70" w:rsidP="00266482">
            <w:r>
              <w:t>Новобасанська</w:t>
            </w:r>
          </w:p>
        </w:tc>
      </w:tr>
      <w:tr w:rsidR="00270E70" w14:paraId="72334D8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7FF6D2" w14:textId="77777777" w:rsidR="00270E70" w:rsidRDefault="00270E70" w:rsidP="00266482">
            <w:r>
              <w:t>29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2C9767"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B91E57"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CDBF5D" w14:textId="77777777" w:rsidR="00270E70" w:rsidRDefault="00270E70" w:rsidP="00266482">
            <w:r>
              <w:t>Новобілоуська</w:t>
            </w:r>
          </w:p>
        </w:tc>
      </w:tr>
      <w:tr w:rsidR="00270E70" w14:paraId="582C7FF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31AF2C" w14:textId="77777777" w:rsidR="00270E70" w:rsidRDefault="00270E70" w:rsidP="00266482">
            <w:r>
              <w:t>30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A0C51"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575764"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C07A9C" w14:textId="77777777" w:rsidR="00270E70" w:rsidRDefault="00270E70" w:rsidP="00266482">
            <w:r>
              <w:t xml:space="preserve">Олишівська </w:t>
            </w:r>
          </w:p>
        </w:tc>
      </w:tr>
      <w:tr w:rsidR="00270E70" w14:paraId="3F1E98E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3744DC" w14:textId="77777777" w:rsidR="00270E70" w:rsidRDefault="00270E70" w:rsidP="00266482">
            <w:r>
              <w:t>31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5982FD"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03004C" w14:textId="77777777" w:rsidR="00270E70" w:rsidRDefault="00270E70" w:rsidP="00266482">
            <w:r>
              <w:t>Прилуцький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2F3C06" w14:textId="77777777" w:rsidR="00270E70" w:rsidRDefault="00270E70" w:rsidP="00266482">
            <w:r>
              <w:t xml:space="preserve">Прилуцька </w:t>
            </w:r>
          </w:p>
        </w:tc>
      </w:tr>
      <w:tr w:rsidR="00270E70" w14:paraId="5092358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DCD73F" w14:textId="77777777" w:rsidR="00270E70" w:rsidRDefault="00270E70" w:rsidP="00266482">
            <w:r>
              <w:t>32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3A52FF"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8EC293"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CB553F" w14:textId="77777777" w:rsidR="00270E70" w:rsidRDefault="00270E70" w:rsidP="00266482">
            <w:r>
              <w:t xml:space="preserve">Ріпкинська </w:t>
            </w:r>
          </w:p>
        </w:tc>
      </w:tr>
      <w:tr w:rsidR="00270E70" w14:paraId="4B8B44F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1CDF4E" w14:textId="77777777" w:rsidR="00270E70" w:rsidRDefault="00270E70" w:rsidP="00266482">
            <w:r>
              <w:lastRenderedPageBreak/>
              <w:t>33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AF6397"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8C70CC"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D00CE3" w14:textId="77777777" w:rsidR="00270E70" w:rsidRDefault="00270E70" w:rsidP="00266482">
            <w:r>
              <w:t xml:space="preserve">Седнівська </w:t>
            </w:r>
          </w:p>
        </w:tc>
      </w:tr>
      <w:tr w:rsidR="00270E70" w14:paraId="23CF53E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E0C1A5" w14:textId="77777777" w:rsidR="00270E70" w:rsidRDefault="00270E70" w:rsidP="00266482">
            <w:r>
              <w:t>34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71A698"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10CBEB" w14:textId="77777777" w:rsidR="00270E70" w:rsidRDefault="00270E70" w:rsidP="00266482">
            <w:r>
              <w:t>Новгород-Сіверський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6BC0C6" w14:textId="77777777" w:rsidR="00270E70" w:rsidRDefault="00270E70" w:rsidP="00266482">
            <w:r>
              <w:t xml:space="preserve">Семенівська </w:t>
            </w:r>
          </w:p>
        </w:tc>
      </w:tr>
      <w:tr w:rsidR="00270E70" w14:paraId="1FE19DB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D3AFCB" w14:textId="77777777" w:rsidR="00270E70" w:rsidRDefault="00270E70" w:rsidP="00266482">
            <w:r>
              <w:t>35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0BF2E2"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1B6C6" w14:textId="77777777" w:rsidR="00270E70" w:rsidRDefault="00270E70" w:rsidP="00266482">
            <w:r>
              <w:t>Корюківський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7D8845" w14:textId="77777777" w:rsidR="00270E70" w:rsidRDefault="00270E70" w:rsidP="00266482">
            <w:r>
              <w:t xml:space="preserve">Сновська </w:t>
            </w:r>
          </w:p>
        </w:tc>
      </w:tr>
      <w:tr w:rsidR="00270E70" w14:paraId="7CC19DD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6BC5AD" w14:textId="77777777" w:rsidR="00270E70" w:rsidRDefault="00270E70" w:rsidP="00266482">
            <w:r>
              <w:t>36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8B5C09"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56851B" w14:textId="77777777" w:rsidR="00270E70" w:rsidRDefault="00270E70" w:rsidP="00266482">
            <w:r>
              <w:t>Прилуцький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3D53B8" w14:textId="77777777" w:rsidR="00270E70" w:rsidRDefault="00270E70" w:rsidP="00266482">
            <w:r>
              <w:t xml:space="preserve">Сухополовянська </w:t>
            </w:r>
          </w:p>
        </w:tc>
      </w:tr>
      <w:tr w:rsidR="00270E70" w14:paraId="51E45DB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D260A9" w14:textId="77777777" w:rsidR="00270E70" w:rsidRDefault="00270E70" w:rsidP="00266482">
            <w:r>
              <w:t>37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D2F58E"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233156" w14:textId="77777777" w:rsidR="00270E70" w:rsidRDefault="00270E70" w:rsidP="00266482">
            <w:r>
              <w:t>Ніжинський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288788" w14:textId="77777777" w:rsidR="00270E70" w:rsidRDefault="00270E70" w:rsidP="00266482">
            <w:r>
              <w:t xml:space="preserve">Талалаївська </w:t>
            </w:r>
          </w:p>
        </w:tc>
      </w:tr>
      <w:tr w:rsidR="00270E70" w14:paraId="14210F0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EB6814" w14:textId="77777777" w:rsidR="00270E70" w:rsidRDefault="00270E70" w:rsidP="00266482">
            <w:r>
              <w:t>38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04AF1E"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BEE24C" w14:textId="77777777" w:rsidR="00270E70" w:rsidRDefault="00270E70" w:rsidP="00266482">
            <w:r>
              <w:t>Чернігівський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FC53A1" w14:textId="77777777" w:rsidR="00270E70" w:rsidRDefault="00270E70" w:rsidP="00266482">
            <w:r>
              <w:t xml:space="preserve">Тупичівська </w:t>
            </w:r>
          </w:p>
        </w:tc>
      </w:tr>
      <w:tr w:rsidR="00270E70" w14:paraId="4E21C87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4B04BE" w14:textId="77777777" w:rsidR="00270E70" w:rsidRDefault="00270E70" w:rsidP="00266482">
            <w:r>
              <w:t>39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1CE82" w14:textId="77777777" w:rsidR="00270E70" w:rsidRDefault="00270E70" w:rsidP="00266482">
            <w:r>
              <w:t>Чернігівська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5C10C4" w14:textId="77777777" w:rsidR="00270E70" w:rsidRDefault="00270E70" w:rsidP="00266482">
            <w:r>
              <w:t>Ніжинський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FC0A3E" w14:textId="77777777" w:rsidR="00270E70" w:rsidRDefault="00270E70" w:rsidP="00266482">
            <w:r>
              <w:t xml:space="preserve">Вертіївська </w:t>
            </w:r>
          </w:p>
        </w:tc>
      </w:tr>
      <w:tr w:rsidR="00270E70" w14:paraId="5D6CE2A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142BD7" w14:textId="77777777" w:rsidR="00270E70" w:rsidRDefault="00270E70" w:rsidP="00266482">
            <w:r>
              <w:t>40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E289D4"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CE8918" w14:textId="77777777" w:rsidR="00270E70" w:rsidRDefault="00270E70" w:rsidP="00266482">
            <w:r>
              <w:t>Криворізький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6E457E" w14:textId="77777777" w:rsidR="00270E70" w:rsidRDefault="00270E70" w:rsidP="00266482">
            <w:r>
              <w:t>Апостолівська</w:t>
            </w:r>
          </w:p>
        </w:tc>
      </w:tr>
      <w:tr w:rsidR="00270E70" w14:paraId="5D205C3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3F8EC3" w14:textId="77777777" w:rsidR="00270E70" w:rsidRDefault="00270E70" w:rsidP="00266482">
            <w:r>
              <w:t>41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5498DE"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9682B" w14:textId="77777777" w:rsidR="00270E70" w:rsidRDefault="00270E70" w:rsidP="00266482">
            <w:r>
              <w:t>Павлоградський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9E2C8F" w14:textId="77777777" w:rsidR="00270E70" w:rsidRDefault="00270E70" w:rsidP="00266482">
            <w:r>
              <w:t xml:space="preserve">Богданівська </w:t>
            </w:r>
          </w:p>
        </w:tc>
      </w:tr>
      <w:tr w:rsidR="00270E70" w14:paraId="5588428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7E83E5" w14:textId="77777777" w:rsidR="00270E70" w:rsidRDefault="00270E70" w:rsidP="00266482">
            <w:r>
              <w:t>42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96C0D5"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7080A5" w14:textId="77777777" w:rsidR="00270E70" w:rsidRDefault="00270E70" w:rsidP="00266482">
            <w:r>
              <w:t>Кам’янський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042EE7" w14:textId="77777777" w:rsidR="00270E70" w:rsidRDefault="00270E70" w:rsidP="00266482">
            <w:r>
              <w:t xml:space="preserve">Божедарівська </w:t>
            </w:r>
          </w:p>
        </w:tc>
      </w:tr>
      <w:tr w:rsidR="00270E70" w14:paraId="408B2EB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6C7953" w14:textId="77777777" w:rsidR="00270E70" w:rsidRDefault="00270E70" w:rsidP="00266482">
            <w:r>
              <w:t>43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7747E8"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0E788E"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33C14B" w14:textId="77777777" w:rsidR="00270E70" w:rsidRDefault="00270E70" w:rsidP="00266482">
            <w:r>
              <w:t xml:space="preserve">Брагинівська </w:t>
            </w:r>
          </w:p>
        </w:tc>
      </w:tr>
      <w:tr w:rsidR="00270E70" w14:paraId="78AC841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8B0AFA" w14:textId="77777777" w:rsidR="00270E70" w:rsidRDefault="00270E70" w:rsidP="00266482">
            <w:r>
              <w:t>44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30E806"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41E16E" w14:textId="77777777" w:rsidR="00270E70" w:rsidRDefault="00270E70" w:rsidP="00266482">
            <w:r>
              <w:t>Нікопольський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721C18" w14:textId="77777777" w:rsidR="00270E70" w:rsidRDefault="00270E70" w:rsidP="00266482">
            <w:r>
              <w:t xml:space="preserve">Червоногригорівська </w:t>
            </w:r>
          </w:p>
        </w:tc>
      </w:tr>
      <w:tr w:rsidR="00270E70" w14:paraId="1C17D1A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54F347" w14:textId="77777777" w:rsidR="00270E70" w:rsidRDefault="00270E70" w:rsidP="00266482">
            <w:r>
              <w:t>45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059AD3"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1154AF" w14:textId="77777777" w:rsidR="00270E70" w:rsidRDefault="00270E70" w:rsidP="00266482">
            <w:r>
              <w:t>Дніпровський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EABB14" w14:textId="77777777" w:rsidR="00270E70" w:rsidRDefault="00270E70" w:rsidP="00266482">
            <w:r>
              <w:t xml:space="preserve">Дніпровська </w:t>
            </w:r>
          </w:p>
        </w:tc>
      </w:tr>
      <w:tr w:rsidR="00270E70" w14:paraId="1E6C1AF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D1950E" w14:textId="77777777" w:rsidR="00270E70" w:rsidRDefault="00270E70" w:rsidP="00266482">
            <w:r>
              <w:t>46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50212F"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1605E1"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EC61AF" w14:textId="77777777" w:rsidR="00270E70" w:rsidRDefault="00270E70" w:rsidP="00266482">
            <w:r>
              <w:t xml:space="preserve">Дубовиківська </w:t>
            </w:r>
          </w:p>
        </w:tc>
      </w:tr>
      <w:tr w:rsidR="00270E70" w14:paraId="7FEBE6D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544064" w14:textId="77777777" w:rsidR="00270E70" w:rsidRDefault="00270E70" w:rsidP="00266482">
            <w:r>
              <w:t>47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37060F"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F03D1A" w14:textId="77777777" w:rsidR="00270E70" w:rsidRDefault="00270E70" w:rsidP="00266482">
            <w:r>
              <w:t>Криворізький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64C525" w14:textId="77777777" w:rsidR="00270E70" w:rsidRDefault="00270E70" w:rsidP="00266482">
            <w:r>
              <w:t xml:space="preserve">Гречаноподівська </w:t>
            </w:r>
          </w:p>
        </w:tc>
      </w:tr>
      <w:tr w:rsidR="00270E70" w14:paraId="7E51FEE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03D479" w14:textId="77777777" w:rsidR="00270E70" w:rsidRDefault="00270E70" w:rsidP="00266482">
            <w:r>
              <w:t>48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FADDED"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20C13C" w14:textId="77777777" w:rsidR="00270E70" w:rsidRDefault="00270E70" w:rsidP="00266482">
            <w:r>
              <w:t>Криворізький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A20977" w14:textId="77777777" w:rsidR="00270E70" w:rsidRDefault="00270E70" w:rsidP="00266482">
            <w:r>
              <w:t xml:space="preserve">Грушівська </w:t>
            </w:r>
          </w:p>
        </w:tc>
      </w:tr>
      <w:tr w:rsidR="00270E70" w14:paraId="79F2170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ADF576" w14:textId="77777777" w:rsidR="00270E70" w:rsidRDefault="00270E70" w:rsidP="00266482">
            <w:r>
              <w:t>49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AE733A"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875D39"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1035F1" w14:textId="77777777" w:rsidR="00270E70" w:rsidRDefault="00270E70" w:rsidP="00266482">
            <w:r>
              <w:t xml:space="preserve">Іларіонівська </w:t>
            </w:r>
          </w:p>
        </w:tc>
      </w:tr>
      <w:tr w:rsidR="00270E70" w14:paraId="05859C6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6AFF8D" w14:textId="77777777" w:rsidR="00270E70" w:rsidRDefault="00270E70" w:rsidP="00266482">
            <w:r>
              <w:t>50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DA961F"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BDEB31" w14:textId="77777777" w:rsidR="00270E70" w:rsidRDefault="00270E70" w:rsidP="00266482">
            <w:r>
              <w:t>Кам’янський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F49F07" w14:textId="77777777" w:rsidR="00270E70" w:rsidRDefault="00270E70" w:rsidP="00266482">
            <w:r>
              <w:t xml:space="preserve">Кам’янська </w:t>
            </w:r>
          </w:p>
        </w:tc>
      </w:tr>
      <w:tr w:rsidR="00270E70" w14:paraId="37FE85E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CE9CA5" w14:textId="77777777" w:rsidR="00270E70" w:rsidRDefault="00270E70" w:rsidP="00266482">
            <w:r>
              <w:t>51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5C55BD"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51E76F" w14:textId="77777777" w:rsidR="00270E70" w:rsidRDefault="00270E70" w:rsidP="00266482">
            <w:r>
              <w:t>Криворізький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287ADE" w14:textId="77777777" w:rsidR="00270E70" w:rsidRDefault="00270E70" w:rsidP="00266482">
            <w:r>
              <w:t xml:space="preserve">Карпівська </w:t>
            </w:r>
          </w:p>
        </w:tc>
      </w:tr>
      <w:tr w:rsidR="00270E70" w14:paraId="295B7B5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64582C" w14:textId="77777777" w:rsidR="00270E70" w:rsidRDefault="00270E70" w:rsidP="00266482">
            <w:r>
              <w:t>52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97549F"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9619EC" w14:textId="77777777" w:rsidR="00270E70" w:rsidRDefault="00270E70" w:rsidP="00266482">
            <w:r>
              <w:t>Криворізький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6D5B7C" w14:textId="77777777" w:rsidR="00270E70" w:rsidRDefault="00270E70" w:rsidP="00266482">
            <w:r>
              <w:t xml:space="preserve">Криворізька </w:t>
            </w:r>
          </w:p>
        </w:tc>
      </w:tr>
      <w:tr w:rsidR="00270E70" w14:paraId="6D37515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978389" w14:textId="77777777" w:rsidR="00270E70" w:rsidRDefault="00270E70" w:rsidP="00266482">
            <w:r>
              <w:t>53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9DEAD3"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466225" w14:textId="77777777" w:rsidR="00270E70" w:rsidRDefault="00270E70" w:rsidP="00266482">
            <w:r>
              <w:t>Дніпровський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2FCF7A" w14:textId="77777777" w:rsidR="00270E70" w:rsidRDefault="00270E70" w:rsidP="00266482">
            <w:r>
              <w:t xml:space="preserve">Любимівська </w:t>
            </w:r>
          </w:p>
        </w:tc>
      </w:tr>
      <w:tr w:rsidR="00270E70" w14:paraId="6C314DD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383E29" w14:textId="77777777" w:rsidR="00270E70" w:rsidRDefault="00270E70" w:rsidP="00266482">
            <w:r>
              <w:t>54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B596B7"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63D302" w14:textId="77777777" w:rsidR="00270E70" w:rsidRDefault="00270E70" w:rsidP="00266482">
            <w:r>
              <w:t>Криворізький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A2B61D" w14:textId="77777777" w:rsidR="00270E70" w:rsidRDefault="00270E70" w:rsidP="00266482">
            <w:r>
              <w:t xml:space="preserve">Лозуватська </w:t>
            </w:r>
          </w:p>
        </w:tc>
      </w:tr>
      <w:tr w:rsidR="00270E70" w14:paraId="21B4FB1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8388F2" w14:textId="77777777" w:rsidR="00270E70" w:rsidRDefault="00270E70" w:rsidP="00266482">
            <w:r>
              <w:t>55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2977F7"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EC2695"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90F287" w14:textId="77777777" w:rsidR="00270E70" w:rsidRDefault="00270E70" w:rsidP="00266482">
            <w:r>
              <w:t xml:space="preserve">Маломихайлівська </w:t>
            </w:r>
          </w:p>
        </w:tc>
      </w:tr>
      <w:tr w:rsidR="00270E70" w14:paraId="3056900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105C5F" w14:textId="77777777" w:rsidR="00270E70" w:rsidRDefault="00270E70" w:rsidP="00266482">
            <w:r>
              <w:t>56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B46DE6"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E8CBAC" w14:textId="77777777" w:rsidR="00270E70" w:rsidRDefault="00270E70" w:rsidP="00266482">
            <w:r>
              <w:t>Нікопольський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DA6B64" w14:textId="77777777" w:rsidR="00270E70" w:rsidRDefault="00270E70" w:rsidP="00266482">
            <w:r>
              <w:t xml:space="preserve">Марганецька </w:t>
            </w:r>
          </w:p>
        </w:tc>
      </w:tr>
      <w:tr w:rsidR="00270E70" w14:paraId="12C5A04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3DF4471" w14:textId="77777777" w:rsidR="00270E70" w:rsidRDefault="00270E70" w:rsidP="00266482">
            <w:r>
              <w:t>57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5160DE"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FDF8DD"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413CC8" w14:textId="77777777" w:rsidR="00270E70" w:rsidRDefault="00270E70" w:rsidP="00266482">
            <w:r>
              <w:t xml:space="preserve">Межівська </w:t>
            </w:r>
          </w:p>
        </w:tc>
      </w:tr>
      <w:tr w:rsidR="00270E70" w14:paraId="219D3A6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A33CB4" w14:textId="77777777" w:rsidR="00270E70" w:rsidRDefault="00270E70" w:rsidP="00266482">
            <w:r>
              <w:t>58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5CAEF8"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B110F2" w14:textId="77777777" w:rsidR="00270E70" w:rsidRDefault="00270E70" w:rsidP="00266482">
            <w:r>
              <w:t>Павлоградський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E3FE3E" w14:textId="77777777" w:rsidR="00270E70" w:rsidRDefault="00270E70" w:rsidP="00266482">
            <w:r>
              <w:t xml:space="preserve">Межиріцька </w:t>
            </w:r>
          </w:p>
        </w:tc>
      </w:tr>
      <w:tr w:rsidR="00270E70" w14:paraId="7EC274F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D6963A" w14:textId="77777777" w:rsidR="00270E70" w:rsidRDefault="00270E70" w:rsidP="00266482">
            <w:r>
              <w:t>59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4DFEDE"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3775A5"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A92378" w14:textId="77777777" w:rsidR="00270E70" w:rsidRDefault="00270E70" w:rsidP="00266482">
            <w:r>
              <w:t xml:space="preserve">Миколаївська </w:t>
            </w:r>
          </w:p>
        </w:tc>
      </w:tr>
      <w:tr w:rsidR="00270E70" w14:paraId="374FFE4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0E987B" w14:textId="77777777" w:rsidR="00270E70" w:rsidRDefault="00270E70" w:rsidP="00266482">
            <w:r>
              <w:t>60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FC4B53"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E2822C" w14:textId="77777777" w:rsidR="00270E70" w:rsidRDefault="00270E70" w:rsidP="00266482">
            <w:r>
              <w:t>Нікопольський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A8B5B6" w14:textId="77777777" w:rsidR="00270E70" w:rsidRDefault="00270E70" w:rsidP="00266482">
            <w:r>
              <w:t>Мирівська</w:t>
            </w:r>
          </w:p>
        </w:tc>
      </w:tr>
      <w:tr w:rsidR="00270E70" w14:paraId="6B39543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D9D61D" w14:textId="77777777" w:rsidR="00270E70" w:rsidRDefault="00270E70" w:rsidP="00266482">
            <w:r>
              <w:t>61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F7C97C"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F987AB" w14:textId="77777777" w:rsidR="00270E70" w:rsidRDefault="00270E70" w:rsidP="00266482">
            <w:r>
              <w:t>Нікопольський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D67AFF" w14:textId="77777777" w:rsidR="00270E70" w:rsidRDefault="00270E70" w:rsidP="00266482">
            <w:r>
              <w:t xml:space="preserve">Нікопольська </w:t>
            </w:r>
          </w:p>
        </w:tc>
      </w:tr>
      <w:tr w:rsidR="00270E70" w14:paraId="72D40FB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618C91" w14:textId="77777777" w:rsidR="00270E70" w:rsidRDefault="00270E70" w:rsidP="00266482">
            <w:r>
              <w:t>62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5A596F"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25F175" w14:textId="77777777" w:rsidR="00270E70" w:rsidRDefault="00270E70" w:rsidP="00266482">
            <w:r>
              <w:t>Новомосковський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ACF230" w14:textId="77777777" w:rsidR="00270E70" w:rsidRDefault="00270E70" w:rsidP="00266482">
            <w:r>
              <w:t xml:space="preserve">Новомосковська </w:t>
            </w:r>
          </w:p>
        </w:tc>
      </w:tr>
      <w:tr w:rsidR="00270E70" w14:paraId="694C7DA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6C28D0" w14:textId="77777777" w:rsidR="00270E70" w:rsidRDefault="00270E70" w:rsidP="00266482">
            <w:r>
              <w:t>63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669019"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B2F56F" w14:textId="77777777" w:rsidR="00270E70" w:rsidRDefault="00270E70" w:rsidP="00266482">
            <w:r>
              <w:t>Дніпровський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7E81F6" w14:textId="77777777" w:rsidR="00270E70" w:rsidRDefault="00270E70" w:rsidP="00266482">
            <w:r>
              <w:t xml:space="preserve">Новоолександрівська </w:t>
            </w:r>
          </w:p>
        </w:tc>
      </w:tr>
      <w:tr w:rsidR="00270E70" w14:paraId="26E1799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7D4DDB" w14:textId="77777777" w:rsidR="00270E70" w:rsidRDefault="00270E70" w:rsidP="00266482">
            <w:r>
              <w:t>64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208A67"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6A3B99" w14:textId="77777777" w:rsidR="00270E70" w:rsidRDefault="00270E70" w:rsidP="00266482">
            <w:r>
              <w:t>Криворізький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7D66E7" w14:textId="77777777" w:rsidR="00270E70" w:rsidRDefault="00270E70" w:rsidP="00266482">
            <w:r>
              <w:t xml:space="preserve">Новопільська </w:t>
            </w:r>
          </w:p>
        </w:tc>
      </w:tr>
      <w:tr w:rsidR="00270E70" w14:paraId="5584EAC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038A1A" w14:textId="77777777" w:rsidR="00270E70" w:rsidRDefault="00270E70" w:rsidP="00266482">
            <w:r>
              <w:t>65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D5C9E9"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AFA78B" w14:textId="77777777" w:rsidR="00270E70" w:rsidRDefault="00270E70" w:rsidP="00266482">
            <w:r>
              <w:t>Дніпровський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BB464E" w14:textId="77777777" w:rsidR="00270E70" w:rsidRDefault="00270E70" w:rsidP="00266482">
            <w:r>
              <w:t xml:space="preserve">Обухівська </w:t>
            </w:r>
          </w:p>
        </w:tc>
      </w:tr>
      <w:tr w:rsidR="00270E70" w14:paraId="2BCBFA6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2F1F2B" w14:textId="77777777" w:rsidR="00270E70" w:rsidRDefault="00270E70" w:rsidP="00266482">
            <w:r>
              <w:t>66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CB96C8"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64282F" w14:textId="77777777" w:rsidR="00270E70" w:rsidRDefault="00270E70" w:rsidP="00266482">
            <w:r>
              <w:t>Павлоградський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666F63" w14:textId="77777777" w:rsidR="00270E70" w:rsidRDefault="00270E70" w:rsidP="00266482">
            <w:r>
              <w:t xml:space="preserve">Павлоградська </w:t>
            </w:r>
          </w:p>
        </w:tc>
      </w:tr>
      <w:tr w:rsidR="00270E70" w14:paraId="4490903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5278FE" w14:textId="77777777" w:rsidR="00270E70" w:rsidRDefault="00270E70" w:rsidP="00266482">
            <w:r>
              <w:t>67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F882DD"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C122EB" w14:textId="77777777" w:rsidR="00270E70" w:rsidRDefault="00270E70" w:rsidP="00266482">
            <w:r>
              <w:t>Новомосковський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65418D" w14:textId="77777777" w:rsidR="00270E70" w:rsidRDefault="00270E70" w:rsidP="00266482">
            <w:r>
              <w:t xml:space="preserve">Перещепинська </w:t>
            </w:r>
          </w:p>
        </w:tc>
      </w:tr>
      <w:tr w:rsidR="00270E70" w14:paraId="3FD5EA8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F89D0F" w14:textId="77777777" w:rsidR="00270E70" w:rsidRDefault="00270E70" w:rsidP="00266482">
            <w:r>
              <w:lastRenderedPageBreak/>
              <w:t>68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AE52EA"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AFCE9F" w14:textId="77777777" w:rsidR="00270E70" w:rsidRDefault="00270E70" w:rsidP="00266482">
            <w:r>
              <w:t>Нікопольський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968E18" w14:textId="77777777" w:rsidR="00270E70" w:rsidRDefault="00270E70" w:rsidP="00266482">
            <w:r>
              <w:t xml:space="preserve">Першотравневська </w:t>
            </w:r>
          </w:p>
        </w:tc>
      </w:tr>
      <w:tr w:rsidR="00270E70" w14:paraId="5CCE17E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927B7C" w14:textId="77777777" w:rsidR="00270E70" w:rsidRDefault="00270E70" w:rsidP="00266482">
            <w:r>
              <w:t>69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97F9FE"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5E7D15"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F1797A" w14:textId="77777777" w:rsidR="00270E70" w:rsidRDefault="00270E70" w:rsidP="00266482">
            <w:r>
              <w:t xml:space="preserve">Петропавлівська </w:t>
            </w:r>
          </w:p>
        </w:tc>
      </w:tr>
      <w:tr w:rsidR="00270E70" w14:paraId="1C061F0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781045" w14:textId="77777777" w:rsidR="00270E70" w:rsidRDefault="00270E70" w:rsidP="00266482">
            <w:r>
              <w:t>70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1523F9"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11D96E" w14:textId="77777777" w:rsidR="00270E70" w:rsidRDefault="00270E70" w:rsidP="00266482">
            <w:r>
              <w:t>Дніпровський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CF1FDC" w14:textId="77777777" w:rsidR="00270E70" w:rsidRDefault="00270E70" w:rsidP="00266482">
            <w:r>
              <w:t xml:space="preserve">Петриківська </w:t>
            </w:r>
          </w:p>
        </w:tc>
      </w:tr>
      <w:tr w:rsidR="00270E70" w14:paraId="24802FB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E11CCC" w14:textId="77777777" w:rsidR="00270E70" w:rsidRDefault="00270E70" w:rsidP="00266482">
            <w:r>
              <w:t>71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1A7C01"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13E731" w14:textId="77777777" w:rsidR="00270E70" w:rsidRDefault="00270E70" w:rsidP="00266482">
            <w:r>
              <w:t>Дніпровський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98F873" w14:textId="77777777" w:rsidR="00270E70" w:rsidRDefault="00270E70" w:rsidP="00266482">
            <w:r>
              <w:t xml:space="preserve">Підгородненська </w:t>
            </w:r>
          </w:p>
        </w:tc>
      </w:tr>
      <w:tr w:rsidR="00270E70" w14:paraId="541989A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B35472" w14:textId="77777777" w:rsidR="00270E70" w:rsidRDefault="00270E70" w:rsidP="00266482">
            <w:r>
              <w:t>72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BB98DE"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E4555E" w14:textId="77777777" w:rsidR="00270E70" w:rsidRDefault="00270E70" w:rsidP="00266482">
            <w:r>
              <w:t>Новомосковський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ABAD07" w14:textId="77777777" w:rsidR="00270E70" w:rsidRDefault="00270E70" w:rsidP="00266482">
            <w:r>
              <w:t xml:space="preserve">Піщанська </w:t>
            </w:r>
          </w:p>
        </w:tc>
      </w:tr>
      <w:tr w:rsidR="00270E70" w14:paraId="51F0B6D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C2E0FF" w14:textId="77777777" w:rsidR="00270E70" w:rsidRDefault="00270E70" w:rsidP="00266482">
            <w:r>
              <w:t>73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3E9737"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3BE722"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1EC822" w14:textId="77777777" w:rsidR="00270E70" w:rsidRDefault="00270E70" w:rsidP="00266482">
            <w:r>
              <w:t xml:space="preserve">Покровська </w:t>
            </w:r>
          </w:p>
        </w:tc>
      </w:tr>
      <w:tr w:rsidR="00270E70" w14:paraId="313C86A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A22A13" w14:textId="77777777" w:rsidR="00270E70" w:rsidRDefault="00270E70" w:rsidP="00266482">
            <w:r>
              <w:t>74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34CC94"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993404" w14:textId="77777777" w:rsidR="00270E70" w:rsidRDefault="00270E70" w:rsidP="00266482">
            <w:r>
              <w:t>Нікопольський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6D46A9" w14:textId="77777777" w:rsidR="00270E70" w:rsidRDefault="00270E70" w:rsidP="00266482">
            <w:r>
              <w:t>Покровська  (Покров)</w:t>
            </w:r>
          </w:p>
        </w:tc>
      </w:tr>
      <w:tr w:rsidR="00270E70" w14:paraId="49F2B01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05A208" w14:textId="77777777" w:rsidR="00270E70" w:rsidRDefault="00270E70" w:rsidP="00266482">
            <w:r>
              <w:t>75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25FB0D"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1CFC29" w14:textId="77777777" w:rsidR="00270E70" w:rsidRDefault="00270E70" w:rsidP="00266482">
            <w:r>
              <w:t>Нікопольський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0293F3" w14:textId="77777777" w:rsidR="00270E70" w:rsidRDefault="00270E70" w:rsidP="00266482">
            <w:r>
              <w:t>Покровська  (Покровське)</w:t>
            </w:r>
          </w:p>
        </w:tc>
      </w:tr>
      <w:tr w:rsidR="00270E70" w14:paraId="0DB6117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592708" w14:textId="77777777" w:rsidR="00270E70" w:rsidRDefault="00270E70" w:rsidP="00266482">
            <w:r>
              <w:t>76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3B5A36"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00B0A5"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857A6B" w14:textId="77777777" w:rsidR="00270E70" w:rsidRDefault="00270E70" w:rsidP="00266482">
            <w:r>
              <w:t xml:space="preserve">Раївська </w:t>
            </w:r>
          </w:p>
        </w:tc>
      </w:tr>
      <w:tr w:rsidR="00270E70" w14:paraId="7BB5937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C9F893" w14:textId="77777777" w:rsidR="00270E70" w:rsidRDefault="00270E70" w:rsidP="00266482">
            <w:r>
              <w:t>77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51E52A"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D133DA" w14:textId="77777777" w:rsidR="00270E70" w:rsidRDefault="00270E70" w:rsidP="00266482">
            <w:r>
              <w:t>Криворізький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BF29DA" w14:textId="77777777" w:rsidR="00270E70" w:rsidRDefault="00270E70" w:rsidP="00266482">
            <w:r>
              <w:t xml:space="preserve">Широківська </w:t>
            </w:r>
          </w:p>
        </w:tc>
      </w:tr>
      <w:tr w:rsidR="00270E70" w14:paraId="4FC4FCD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E7456C" w14:textId="77777777" w:rsidR="00270E70" w:rsidRDefault="00270E70" w:rsidP="00266482">
            <w:r>
              <w:t>78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5F308D"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D675D9"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7403DC" w14:textId="77777777" w:rsidR="00270E70" w:rsidRDefault="00270E70" w:rsidP="00266482">
            <w:r>
              <w:t xml:space="preserve">Славгородська </w:t>
            </w:r>
          </w:p>
        </w:tc>
      </w:tr>
      <w:tr w:rsidR="00270E70" w14:paraId="5ACF87D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24AFED" w14:textId="77777777" w:rsidR="00270E70" w:rsidRDefault="00270E70" w:rsidP="00266482">
            <w:r>
              <w:t>79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7DFF8C"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C17FA5" w14:textId="77777777" w:rsidR="00270E70" w:rsidRDefault="00270E70" w:rsidP="00266482">
            <w:r>
              <w:t>Дніпровський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4A91FE" w14:textId="77777777" w:rsidR="00270E70" w:rsidRDefault="00270E70" w:rsidP="00266482">
            <w:r>
              <w:t xml:space="preserve">Солонянська </w:t>
            </w:r>
          </w:p>
        </w:tc>
      </w:tr>
      <w:tr w:rsidR="00270E70" w14:paraId="43BCD5F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9A9F96" w14:textId="77777777" w:rsidR="00270E70" w:rsidRDefault="00270E70" w:rsidP="00266482">
            <w:r>
              <w:t>80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E939F2"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60EDCE" w14:textId="77777777" w:rsidR="00270E70" w:rsidRDefault="00270E70" w:rsidP="00266482">
            <w:r>
              <w:t>Дніпровський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8FB91A" w14:textId="77777777" w:rsidR="00270E70" w:rsidRDefault="00270E70" w:rsidP="00266482">
            <w:r>
              <w:t xml:space="preserve">Сурсько-Литовська </w:t>
            </w:r>
          </w:p>
        </w:tc>
      </w:tr>
      <w:tr w:rsidR="00270E70" w14:paraId="5F85DF7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683A92" w14:textId="77777777" w:rsidR="00270E70" w:rsidRDefault="00270E70" w:rsidP="00266482">
            <w:r>
              <w:t>81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9BB979"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2726E8"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0C64D9" w14:textId="77777777" w:rsidR="00270E70" w:rsidRDefault="00270E70" w:rsidP="00266482">
            <w:r>
              <w:t xml:space="preserve">Синельниківська </w:t>
            </w:r>
          </w:p>
        </w:tc>
      </w:tr>
      <w:tr w:rsidR="00270E70" w14:paraId="3DC1CFA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DB34E5" w14:textId="77777777" w:rsidR="00270E70" w:rsidRDefault="00270E70" w:rsidP="00266482">
            <w:r>
              <w:t>82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890C68"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ADDC1B" w14:textId="77777777" w:rsidR="00270E70" w:rsidRDefault="00270E70" w:rsidP="00266482">
            <w:r>
              <w:t>Синельниківський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E1C7FC" w14:textId="77777777" w:rsidR="00270E70" w:rsidRDefault="00270E70" w:rsidP="00266482">
            <w:r>
              <w:t xml:space="preserve">Великомихайлівська </w:t>
            </w:r>
          </w:p>
        </w:tc>
      </w:tr>
      <w:tr w:rsidR="00270E70" w14:paraId="33008D9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485A50" w14:textId="77777777" w:rsidR="00270E70" w:rsidRDefault="00270E70" w:rsidP="00266482">
            <w:r>
              <w:t>83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BD99B0"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BDBA9E" w14:textId="77777777" w:rsidR="00270E70" w:rsidRDefault="00270E70" w:rsidP="00266482">
            <w:r>
              <w:t>Павлоградський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AD3CC2" w14:textId="77777777" w:rsidR="00270E70" w:rsidRDefault="00270E70" w:rsidP="00266482">
            <w:r>
              <w:t xml:space="preserve">Вербківська </w:t>
            </w:r>
          </w:p>
        </w:tc>
      </w:tr>
      <w:tr w:rsidR="00270E70" w14:paraId="40C4DB1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4556D0" w14:textId="77777777" w:rsidR="00270E70" w:rsidRDefault="00270E70" w:rsidP="00266482">
            <w:r>
              <w:t>84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204BCA"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08899B" w14:textId="77777777" w:rsidR="00270E70" w:rsidRDefault="00270E70" w:rsidP="00266482">
            <w:r>
              <w:t>Кам’янський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93D7A7" w14:textId="77777777" w:rsidR="00270E70" w:rsidRDefault="00270E70" w:rsidP="00266482">
            <w:r>
              <w:t xml:space="preserve">Верхньодніпровська </w:t>
            </w:r>
          </w:p>
        </w:tc>
      </w:tr>
      <w:tr w:rsidR="00270E70" w14:paraId="7BD119D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14D3E5" w14:textId="77777777" w:rsidR="00270E70" w:rsidRDefault="00270E70" w:rsidP="00266482">
            <w:r>
              <w:t>85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11E549"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960D57" w14:textId="77777777" w:rsidR="00270E70" w:rsidRDefault="00270E70" w:rsidP="00266482">
            <w:r>
              <w:t>Павлоградський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8AAB0E" w14:textId="77777777" w:rsidR="00270E70" w:rsidRDefault="00270E70" w:rsidP="00266482">
            <w:r>
              <w:t>Юр’ївська</w:t>
            </w:r>
          </w:p>
        </w:tc>
      </w:tr>
      <w:tr w:rsidR="00270E70" w14:paraId="676E751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DA3523" w14:textId="77777777" w:rsidR="00270E70" w:rsidRDefault="00270E70" w:rsidP="00266482">
            <w:r>
              <w:t>86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355151"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7D3C7C" w14:textId="77777777" w:rsidR="00270E70" w:rsidRDefault="00270E70" w:rsidP="00266482">
            <w:r>
              <w:t>Криворізький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863364" w14:textId="77777777" w:rsidR="00270E70" w:rsidRDefault="00270E70" w:rsidP="00266482">
            <w:r>
              <w:t xml:space="preserve">Зеленодольська </w:t>
            </w:r>
          </w:p>
        </w:tc>
      </w:tr>
      <w:tr w:rsidR="00270E70" w14:paraId="2DDCD7B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8E0331" w14:textId="77777777" w:rsidR="00270E70" w:rsidRDefault="00270E70" w:rsidP="00266482">
            <w:r>
              <w:t>87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1D2580" w14:textId="77777777" w:rsidR="00270E70" w:rsidRDefault="00270E70" w:rsidP="00266482">
            <w:r>
              <w:t>Дніпропетровська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3469E7" w14:textId="77777777" w:rsidR="00270E70" w:rsidRDefault="00270E70" w:rsidP="00266482">
            <w:r>
              <w:t>Кам’янський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CFAAEC" w14:textId="77777777" w:rsidR="00270E70" w:rsidRDefault="00270E70" w:rsidP="00266482">
            <w:r>
              <w:t xml:space="preserve">Жовтоводська </w:t>
            </w:r>
          </w:p>
        </w:tc>
      </w:tr>
      <w:tr w:rsidR="00270E70" w14:paraId="3A92D46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4C0888" w14:textId="77777777" w:rsidR="00270E70" w:rsidRDefault="00270E70" w:rsidP="00266482">
            <w:r>
              <w:t>88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F011B6"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E457D3" w14:textId="77777777" w:rsidR="00270E70" w:rsidRDefault="00270E70" w:rsidP="00266482">
            <w:r>
              <w:t>Бахмутський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09F1ED" w14:textId="77777777" w:rsidR="00270E70" w:rsidRDefault="00270E70" w:rsidP="00266482">
            <w:r>
              <w:t xml:space="preserve">Бахмутська </w:t>
            </w:r>
          </w:p>
        </w:tc>
      </w:tr>
      <w:tr w:rsidR="00270E70" w14:paraId="7ACB0A5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EA91CA" w14:textId="77777777" w:rsidR="00270E70" w:rsidRDefault="00270E70" w:rsidP="00266482">
            <w:r>
              <w:t>89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E7B239"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AD0541" w14:textId="77777777" w:rsidR="00270E70" w:rsidRDefault="00270E70" w:rsidP="00266482">
            <w:r>
              <w:t>Покровський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AF7292" w14:textId="77777777" w:rsidR="00270E70" w:rsidRDefault="00270E70" w:rsidP="00266482">
            <w:r>
              <w:t xml:space="preserve">Білозерська </w:t>
            </w:r>
          </w:p>
        </w:tc>
      </w:tr>
      <w:tr w:rsidR="00270E70" w14:paraId="4F07D06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590B31" w14:textId="77777777" w:rsidR="00270E70" w:rsidRDefault="00270E70" w:rsidP="00266482">
            <w:r>
              <w:t>90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0F313E"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E0D437" w14:textId="77777777" w:rsidR="00270E70" w:rsidRDefault="00270E70" w:rsidP="00266482">
            <w:r>
              <w:t>Краматорський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3A20C5" w14:textId="77777777" w:rsidR="00270E70" w:rsidRDefault="00270E70" w:rsidP="00266482">
            <w:r>
              <w:t xml:space="preserve">Черкаська </w:t>
            </w:r>
          </w:p>
        </w:tc>
      </w:tr>
      <w:tr w:rsidR="00270E70" w14:paraId="721ABDE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D3BB8A" w14:textId="77777777" w:rsidR="00270E70" w:rsidRDefault="00270E70" w:rsidP="00266482">
            <w:r>
              <w:t>91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CE8415"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AE09A5" w14:textId="77777777" w:rsidR="00270E70" w:rsidRDefault="00270E70" w:rsidP="00266482">
            <w:r>
              <w:t>Покровський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B4EDFD" w14:textId="77777777" w:rsidR="00270E70" w:rsidRDefault="00270E70" w:rsidP="00266482">
            <w:r>
              <w:t xml:space="preserve">Добропільська </w:t>
            </w:r>
          </w:p>
        </w:tc>
      </w:tr>
      <w:tr w:rsidR="00270E70" w14:paraId="781423C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F338B6" w14:textId="77777777" w:rsidR="00270E70" w:rsidRDefault="00270E70" w:rsidP="00266482">
            <w:r>
              <w:t>92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D34BC0"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0DCFFB" w14:textId="77777777" w:rsidR="00270E70" w:rsidRDefault="00270E70" w:rsidP="00266482">
            <w:r>
              <w:t>Краматорський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F091C0" w14:textId="77777777" w:rsidR="00270E70" w:rsidRDefault="00270E70" w:rsidP="00266482">
            <w:r>
              <w:t xml:space="preserve">Дружківська </w:t>
            </w:r>
          </w:p>
        </w:tc>
      </w:tr>
      <w:tr w:rsidR="00270E70" w14:paraId="379FA0F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AC7503" w14:textId="77777777" w:rsidR="00270E70" w:rsidRDefault="00270E70" w:rsidP="00266482">
            <w:r>
              <w:t>93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11BC18"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69D3EA" w14:textId="77777777" w:rsidR="00270E70" w:rsidRDefault="00270E70" w:rsidP="00266482">
            <w:r>
              <w:t>Покровський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F380C4" w14:textId="77777777" w:rsidR="00270E70" w:rsidRDefault="00270E70" w:rsidP="00266482">
            <w:r>
              <w:t xml:space="preserve">Гродівська </w:t>
            </w:r>
          </w:p>
        </w:tc>
      </w:tr>
      <w:tr w:rsidR="00270E70" w14:paraId="73D0EB8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EFF630" w14:textId="77777777" w:rsidR="00270E70" w:rsidRDefault="00270E70" w:rsidP="00266482">
            <w:r>
              <w:t>94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C42E9B"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3CDFBB" w14:textId="77777777" w:rsidR="00270E70" w:rsidRDefault="00270E70" w:rsidP="00266482">
            <w:r>
              <w:t>Краматорський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5FD73C" w14:textId="77777777" w:rsidR="00270E70" w:rsidRDefault="00270E70" w:rsidP="00266482">
            <w:r>
              <w:t xml:space="preserve">Іллінівська </w:t>
            </w:r>
          </w:p>
        </w:tc>
      </w:tr>
      <w:tr w:rsidR="00270E70" w14:paraId="7B1FC5F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E8152D" w14:textId="77777777" w:rsidR="00270E70" w:rsidRDefault="00270E70" w:rsidP="00266482">
            <w:r>
              <w:t>95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811A51"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DB6D64" w14:textId="77777777" w:rsidR="00270E70" w:rsidRDefault="00270E70" w:rsidP="00266482">
            <w:r>
              <w:t>Волноваський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00789C" w14:textId="77777777" w:rsidR="00270E70" w:rsidRDefault="00270E70" w:rsidP="00266482">
            <w:r>
              <w:t xml:space="preserve">Комарська </w:t>
            </w:r>
          </w:p>
        </w:tc>
      </w:tr>
      <w:tr w:rsidR="00270E70" w14:paraId="590AB71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FBB2DD" w14:textId="77777777" w:rsidR="00270E70" w:rsidRDefault="00270E70" w:rsidP="00266482">
            <w:r>
              <w:t>96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097911"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763E2C" w14:textId="77777777" w:rsidR="00270E70" w:rsidRDefault="00270E70" w:rsidP="00266482">
            <w:r>
              <w:t>Краматорський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3BCBEA" w14:textId="77777777" w:rsidR="00270E70" w:rsidRDefault="00270E70" w:rsidP="00266482">
            <w:r>
              <w:t xml:space="preserve">Костянтинівська </w:t>
            </w:r>
          </w:p>
        </w:tc>
      </w:tr>
      <w:tr w:rsidR="00270E70" w14:paraId="3A28D15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1F849E" w14:textId="77777777" w:rsidR="00270E70" w:rsidRDefault="00270E70" w:rsidP="00266482">
            <w:r>
              <w:t>97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2F53E6"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B288BA" w14:textId="77777777" w:rsidR="00270E70" w:rsidRDefault="00270E70" w:rsidP="00266482">
            <w:r>
              <w:t>Краматорський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34302C" w14:textId="77777777" w:rsidR="00270E70" w:rsidRDefault="00270E70" w:rsidP="00266482">
            <w:r>
              <w:t xml:space="preserve">Краматорська </w:t>
            </w:r>
          </w:p>
        </w:tc>
      </w:tr>
      <w:tr w:rsidR="00270E70" w14:paraId="139479E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F3C9C7" w14:textId="77777777" w:rsidR="00270E70" w:rsidRDefault="00270E70" w:rsidP="00266482">
            <w:r>
              <w:t>98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90A29A"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BA901E" w14:textId="77777777" w:rsidR="00270E70" w:rsidRDefault="00270E70" w:rsidP="00266482">
            <w:r>
              <w:t>Покровський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377BC8" w14:textId="77777777" w:rsidR="00270E70" w:rsidRDefault="00270E70" w:rsidP="00266482">
            <w:r>
              <w:t xml:space="preserve">Курахівська </w:t>
            </w:r>
          </w:p>
        </w:tc>
      </w:tr>
      <w:tr w:rsidR="00270E70" w14:paraId="3FED95E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1663DF" w14:textId="77777777" w:rsidR="00270E70" w:rsidRDefault="00270E70" w:rsidP="00266482">
            <w:r>
              <w:t>99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0235A1"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D0569A" w14:textId="77777777" w:rsidR="00270E70" w:rsidRDefault="00270E70" w:rsidP="00266482">
            <w:r>
              <w:t>Краматорський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972831" w14:textId="77777777" w:rsidR="00270E70" w:rsidRDefault="00270E70" w:rsidP="00266482">
            <w:r>
              <w:t xml:space="preserve">Лиманська </w:t>
            </w:r>
          </w:p>
        </w:tc>
      </w:tr>
      <w:tr w:rsidR="00270E70" w14:paraId="0BB2977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9C77F1" w14:textId="77777777" w:rsidR="00270E70" w:rsidRDefault="00270E70" w:rsidP="00266482">
            <w:r>
              <w:t>100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B214CB"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D48B15" w14:textId="77777777" w:rsidR="00270E70" w:rsidRDefault="00270E70" w:rsidP="00266482">
            <w:r>
              <w:t>Маріупольський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E88E95" w14:textId="77777777" w:rsidR="00270E70" w:rsidRDefault="00270E70" w:rsidP="00266482">
            <w:r>
              <w:t xml:space="preserve">Маріупольська </w:t>
            </w:r>
          </w:p>
        </w:tc>
      </w:tr>
      <w:tr w:rsidR="00270E70" w14:paraId="270E432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695F95" w14:textId="77777777" w:rsidR="00270E70" w:rsidRDefault="00270E70" w:rsidP="00266482">
            <w:r>
              <w:t>101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84CF8A"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1AB700" w14:textId="77777777" w:rsidR="00270E70" w:rsidRDefault="00270E70" w:rsidP="00266482">
            <w:r>
              <w:t>Краматорський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EB5AFB" w14:textId="77777777" w:rsidR="00270E70" w:rsidRDefault="00270E70" w:rsidP="00266482">
            <w:r>
              <w:t xml:space="preserve">Миколаївська </w:t>
            </w:r>
          </w:p>
        </w:tc>
      </w:tr>
      <w:tr w:rsidR="00270E70" w14:paraId="07158DE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33CFB7" w14:textId="77777777" w:rsidR="00270E70" w:rsidRDefault="00270E70" w:rsidP="00266482">
            <w:r>
              <w:t>102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B48C6E"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7C0F7C" w14:textId="77777777" w:rsidR="00270E70" w:rsidRDefault="00270E70" w:rsidP="00266482">
            <w:r>
              <w:t>Покровський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6AD25F" w14:textId="77777777" w:rsidR="00270E70" w:rsidRDefault="00270E70" w:rsidP="00266482">
            <w:r>
              <w:t xml:space="preserve">Мирноградська </w:t>
            </w:r>
          </w:p>
        </w:tc>
      </w:tr>
      <w:tr w:rsidR="00270E70" w14:paraId="6F93FEC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F1DFCF" w14:textId="77777777" w:rsidR="00270E70" w:rsidRDefault="00270E70" w:rsidP="00266482">
            <w:r>
              <w:lastRenderedPageBreak/>
              <w:t>103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2402EF"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915289" w14:textId="77777777" w:rsidR="00270E70" w:rsidRDefault="00270E70" w:rsidP="00266482">
            <w:r>
              <w:t>Покровський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17FEB9" w14:textId="77777777" w:rsidR="00270E70" w:rsidRDefault="00270E70" w:rsidP="00266482">
            <w:r>
              <w:t xml:space="preserve">Новогродівська </w:t>
            </w:r>
          </w:p>
        </w:tc>
      </w:tr>
      <w:tr w:rsidR="00270E70" w14:paraId="6209958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A331EE" w14:textId="77777777" w:rsidR="00270E70" w:rsidRDefault="00270E70" w:rsidP="00266482">
            <w:r>
              <w:t>104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BF2C22"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0D08CA" w14:textId="77777777" w:rsidR="00270E70" w:rsidRDefault="00270E70" w:rsidP="00266482">
            <w:r>
              <w:t>Краматорський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17118F" w14:textId="77777777" w:rsidR="00270E70" w:rsidRDefault="00270E70" w:rsidP="00266482">
            <w:r>
              <w:t xml:space="preserve">Олександрівська </w:t>
            </w:r>
          </w:p>
        </w:tc>
      </w:tr>
      <w:tr w:rsidR="00270E70" w14:paraId="53BDA22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BA628B" w14:textId="77777777" w:rsidR="00270E70" w:rsidRDefault="00270E70" w:rsidP="00266482">
            <w:r>
              <w:t>105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6323B3"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5D3C27" w14:textId="77777777" w:rsidR="00270E70" w:rsidRDefault="00270E70" w:rsidP="00266482">
            <w:r>
              <w:t>Покровський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D991DD" w14:textId="77777777" w:rsidR="00270E70" w:rsidRDefault="00270E70" w:rsidP="00266482">
            <w:r>
              <w:t xml:space="preserve">Покровська </w:t>
            </w:r>
          </w:p>
        </w:tc>
      </w:tr>
      <w:tr w:rsidR="00270E70" w14:paraId="34F6DF5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019379" w14:textId="77777777" w:rsidR="00270E70" w:rsidRDefault="00270E70" w:rsidP="00266482">
            <w:r>
              <w:t>106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834760"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55ED1E" w14:textId="77777777" w:rsidR="00270E70" w:rsidRDefault="00270E70" w:rsidP="00266482">
            <w:r>
              <w:t>Покровський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76570F" w14:textId="77777777" w:rsidR="00270E70" w:rsidRDefault="00270E70" w:rsidP="00266482">
            <w:r>
              <w:t xml:space="preserve">Селидівська </w:t>
            </w:r>
          </w:p>
        </w:tc>
      </w:tr>
      <w:tr w:rsidR="00270E70" w14:paraId="6DF1FF6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E42257" w14:textId="77777777" w:rsidR="00270E70" w:rsidRDefault="00270E70" w:rsidP="00266482">
            <w:r>
              <w:t>107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0653D9"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CB8991" w14:textId="77777777" w:rsidR="00270E70" w:rsidRDefault="00270E70" w:rsidP="00266482">
            <w:r>
              <w:t>Покровський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69626F" w14:textId="77777777" w:rsidR="00270E70" w:rsidRDefault="00270E70" w:rsidP="00266482">
            <w:r>
              <w:t xml:space="preserve">Шахівська </w:t>
            </w:r>
          </w:p>
        </w:tc>
      </w:tr>
      <w:tr w:rsidR="00270E70" w14:paraId="24BCE8C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DF423E" w14:textId="77777777" w:rsidR="00270E70" w:rsidRDefault="00270E70" w:rsidP="00266482">
            <w:r>
              <w:t>108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FD373D"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3CFC98" w14:textId="77777777" w:rsidR="00270E70" w:rsidRDefault="00270E70" w:rsidP="00266482">
            <w:r>
              <w:t>Краматорський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B34078" w14:textId="77777777" w:rsidR="00270E70" w:rsidRDefault="00270E70" w:rsidP="00266482">
            <w:r>
              <w:t xml:space="preserve">Словянська </w:t>
            </w:r>
          </w:p>
        </w:tc>
      </w:tr>
      <w:tr w:rsidR="00270E70" w14:paraId="5CCAF66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3AE212" w14:textId="77777777" w:rsidR="00270E70" w:rsidRDefault="00270E70" w:rsidP="00266482">
            <w:r>
              <w:t>109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FFCD31"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6FA5FE" w14:textId="77777777" w:rsidR="00270E70" w:rsidRDefault="00270E70" w:rsidP="00266482">
            <w:r>
              <w:t>Краматорський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3FEF45" w14:textId="77777777" w:rsidR="00270E70" w:rsidRDefault="00270E70" w:rsidP="00266482">
            <w:r>
              <w:t xml:space="preserve">Святогірська </w:t>
            </w:r>
          </w:p>
        </w:tc>
      </w:tr>
      <w:tr w:rsidR="00270E70" w14:paraId="723F316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5C443B" w14:textId="77777777" w:rsidR="00270E70" w:rsidRDefault="00270E70" w:rsidP="00266482">
            <w:r>
              <w:t>110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B271B5"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C12AB6" w14:textId="77777777" w:rsidR="00270E70" w:rsidRDefault="00270E70" w:rsidP="00266482">
            <w:r>
              <w:t>Бахмутський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9048A2" w14:textId="77777777" w:rsidR="00270E70" w:rsidRDefault="00270E70" w:rsidP="00266482">
            <w:r>
              <w:t xml:space="preserve">Торецька </w:t>
            </w:r>
          </w:p>
        </w:tc>
      </w:tr>
      <w:tr w:rsidR="00270E70" w14:paraId="71FC8EE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568831" w14:textId="77777777" w:rsidR="00270E70" w:rsidRDefault="00270E70" w:rsidP="00266482">
            <w:r>
              <w:t>111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B3A8EC"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645FF1" w14:textId="77777777" w:rsidR="00270E70" w:rsidRDefault="00270E70" w:rsidP="00266482">
            <w:r>
              <w:t>Покровський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C18448" w14:textId="77777777" w:rsidR="00270E70" w:rsidRDefault="00270E70" w:rsidP="00266482">
            <w:r>
              <w:t xml:space="preserve">Удачненська </w:t>
            </w:r>
          </w:p>
        </w:tc>
      </w:tr>
      <w:tr w:rsidR="00270E70" w14:paraId="3ED5DCC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0412F6" w14:textId="77777777" w:rsidR="00270E70" w:rsidRDefault="00270E70" w:rsidP="00266482">
            <w:r>
              <w:t>112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581A65"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F962EC" w14:textId="77777777" w:rsidR="00270E70" w:rsidRDefault="00270E70" w:rsidP="00266482">
            <w:r>
              <w:t>Волноваський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54A8A1" w14:textId="77777777" w:rsidR="00270E70" w:rsidRDefault="00270E70" w:rsidP="00266482">
            <w:r>
              <w:t xml:space="preserve">Великоновосілківська </w:t>
            </w:r>
          </w:p>
        </w:tc>
      </w:tr>
      <w:tr w:rsidR="00270E70" w14:paraId="099BE34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82930C" w14:textId="77777777" w:rsidR="00270E70" w:rsidRDefault="00270E70" w:rsidP="00266482">
            <w:r>
              <w:t>113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4FF4B3" w14:textId="77777777" w:rsidR="00270E70" w:rsidRDefault="00270E70" w:rsidP="00266482">
            <w:r>
              <w:t>Донецька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6B397D" w14:textId="77777777" w:rsidR="00270E70" w:rsidRDefault="00270E70" w:rsidP="00266482">
            <w:r>
              <w:t>Волноваський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894EAC" w14:textId="77777777" w:rsidR="00270E70" w:rsidRDefault="00270E70" w:rsidP="00266482">
            <w:r>
              <w:t xml:space="preserve">Вугледарська </w:t>
            </w:r>
          </w:p>
        </w:tc>
      </w:tr>
      <w:tr w:rsidR="00270E70" w14:paraId="7597A89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6B80AC" w14:textId="77777777" w:rsidR="00270E70" w:rsidRDefault="00270E70" w:rsidP="00266482">
            <w:r>
              <w:t>114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342AD1" w14:textId="77777777" w:rsidR="00270E70" w:rsidRDefault="00270E70" w:rsidP="00266482">
            <w:r>
              <w:t>Івано-Франківська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5B4FB9" w14:textId="77777777" w:rsidR="00270E70" w:rsidRDefault="00270E70" w:rsidP="00266482">
            <w:r>
              <w:t>Івано-Франківський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0E1DBC" w14:textId="77777777" w:rsidR="00270E70" w:rsidRDefault="00270E70" w:rsidP="00266482">
            <w:r>
              <w:t xml:space="preserve">Більшівцівська </w:t>
            </w:r>
          </w:p>
        </w:tc>
      </w:tr>
      <w:tr w:rsidR="00270E70" w14:paraId="17794F9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2BFB67" w14:textId="77777777" w:rsidR="00270E70" w:rsidRDefault="00270E70" w:rsidP="00266482">
            <w:r>
              <w:t>115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588824" w14:textId="77777777" w:rsidR="00270E70" w:rsidRDefault="00270E70" w:rsidP="00266482">
            <w:r>
              <w:t>Івано-Франківська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6BB23C" w14:textId="77777777" w:rsidR="00270E70" w:rsidRDefault="00270E70" w:rsidP="00266482">
            <w:r>
              <w:t>Івано-Франківський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A163AA" w14:textId="77777777" w:rsidR="00270E70" w:rsidRDefault="00270E70" w:rsidP="00266482">
            <w:r>
              <w:t>Обертинська</w:t>
            </w:r>
          </w:p>
        </w:tc>
      </w:tr>
      <w:tr w:rsidR="00270E70" w14:paraId="2B2FE36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F03897" w14:textId="77777777" w:rsidR="00270E70" w:rsidRDefault="00270E70" w:rsidP="00266482">
            <w:r>
              <w:t>116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B7CAAD" w14:textId="77777777" w:rsidR="00270E70" w:rsidRDefault="00270E70" w:rsidP="00266482">
            <w:r>
              <w:t>Івано-Франківська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E7362D" w14:textId="77777777" w:rsidR="00270E70" w:rsidRDefault="00270E70" w:rsidP="00266482">
            <w:r>
              <w:t>Коломийський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162255" w14:textId="77777777" w:rsidR="00270E70" w:rsidRDefault="00270E70" w:rsidP="00266482">
            <w:r>
              <w:t xml:space="preserve">Снятинська </w:t>
            </w:r>
          </w:p>
        </w:tc>
      </w:tr>
      <w:tr w:rsidR="00270E70" w14:paraId="0B7A6A0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32EB89" w14:textId="77777777" w:rsidR="00270E70" w:rsidRDefault="00270E70" w:rsidP="00266482">
            <w:r>
              <w:t>117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82C4CE"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C4EB1A" w14:textId="77777777" w:rsidR="00270E70" w:rsidRDefault="00270E70" w:rsidP="00266482">
            <w:r>
              <w:t>Ізюмський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7C1D3C" w14:textId="77777777" w:rsidR="00270E70" w:rsidRDefault="00270E70" w:rsidP="00266482">
            <w:r>
              <w:t xml:space="preserve">Балаклійська </w:t>
            </w:r>
          </w:p>
        </w:tc>
      </w:tr>
      <w:tr w:rsidR="00270E70" w14:paraId="24E49EF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416EB8" w14:textId="77777777" w:rsidR="00270E70" w:rsidRDefault="00270E70" w:rsidP="00266482">
            <w:r>
              <w:t>118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417830"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ACA048" w14:textId="77777777" w:rsidR="00270E70" w:rsidRDefault="00270E70" w:rsidP="00266482">
            <w:r>
              <w:t>Ізюмський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8DB1A4" w14:textId="77777777" w:rsidR="00270E70" w:rsidRDefault="00270E70" w:rsidP="00266482">
            <w:r>
              <w:t xml:space="preserve">Барвінківська </w:t>
            </w:r>
          </w:p>
        </w:tc>
      </w:tr>
      <w:tr w:rsidR="00270E70" w14:paraId="49CFE03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B45BE0" w14:textId="77777777" w:rsidR="00270E70" w:rsidRDefault="00270E70" w:rsidP="00266482">
            <w:r>
              <w:t>119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3585E7"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5ECD8E"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0083DF" w14:textId="77777777" w:rsidR="00270E70" w:rsidRDefault="00270E70" w:rsidP="00266482">
            <w:r>
              <w:t xml:space="preserve">Безлюдівська </w:t>
            </w:r>
          </w:p>
        </w:tc>
      </w:tr>
      <w:tr w:rsidR="00270E70" w14:paraId="0795BE6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D8C45E" w14:textId="77777777" w:rsidR="00270E70" w:rsidRDefault="00270E70" w:rsidP="00266482">
            <w:r>
              <w:t>120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F21AB3"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F7029E" w14:textId="77777777" w:rsidR="00270E70" w:rsidRDefault="00270E70" w:rsidP="00266482">
            <w:r>
              <w:t>Лозівський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2C4D13" w14:textId="77777777" w:rsidR="00270E70" w:rsidRDefault="00270E70" w:rsidP="00266482">
            <w:r>
              <w:t xml:space="preserve">Біляївська </w:t>
            </w:r>
          </w:p>
        </w:tc>
      </w:tr>
      <w:tr w:rsidR="00270E70" w14:paraId="31A68F9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B6297F" w14:textId="77777777" w:rsidR="00270E70" w:rsidRDefault="00270E70" w:rsidP="00266482">
            <w:r>
              <w:t>121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62A9D4"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1A08CE" w14:textId="77777777" w:rsidR="00270E70" w:rsidRDefault="00270E70" w:rsidP="00266482">
            <w:r>
              <w:t>Лозівський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D071B2" w14:textId="77777777" w:rsidR="00270E70" w:rsidRDefault="00270E70" w:rsidP="00266482">
            <w:r>
              <w:t xml:space="preserve">Близнюківська </w:t>
            </w:r>
          </w:p>
        </w:tc>
      </w:tr>
      <w:tr w:rsidR="00270E70" w14:paraId="76CDA84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E01442" w14:textId="77777777" w:rsidR="00270E70" w:rsidRDefault="00270E70" w:rsidP="00266482">
            <w:r>
              <w:t>122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7617D7"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7D9A93" w14:textId="77777777" w:rsidR="00270E70" w:rsidRDefault="00270E70" w:rsidP="00266482">
            <w:r>
              <w:t>Богодухівський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9FE2D4" w14:textId="77777777" w:rsidR="00270E70" w:rsidRDefault="00270E70" w:rsidP="00266482">
            <w:r>
              <w:t>Богодухівська</w:t>
            </w:r>
          </w:p>
        </w:tc>
      </w:tr>
      <w:tr w:rsidR="00270E70" w14:paraId="306F79A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BE37D0" w14:textId="77777777" w:rsidR="00270E70" w:rsidRDefault="00270E70" w:rsidP="00266482">
            <w:r>
              <w:t>123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6FF60F"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3F92F0" w14:textId="77777777" w:rsidR="00270E70" w:rsidRDefault="00270E70" w:rsidP="00266482">
            <w:r>
              <w:t>Ізюмський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F4D3D6" w14:textId="77777777" w:rsidR="00270E70" w:rsidRDefault="00270E70" w:rsidP="00266482">
            <w:r>
              <w:t xml:space="preserve">Борівська </w:t>
            </w:r>
          </w:p>
        </w:tc>
      </w:tr>
      <w:tr w:rsidR="00270E70" w14:paraId="6D8D0D4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99FADE" w14:textId="77777777" w:rsidR="00270E70" w:rsidRDefault="00270E70" w:rsidP="00266482">
            <w:r>
              <w:t>124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39E746"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6A2CFC" w14:textId="77777777" w:rsidR="00270E70" w:rsidRDefault="00270E70" w:rsidP="00266482">
            <w:r>
              <w:t>Чугуївський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4CC779" w14:textId="77777777" w:rsidR="00270E70" w:rsidRDefault="00270E70" w:rsidP="00266482">
            <w:r>
              <w:t>Чкаловська</w:t>
            </w:r>
          </w:p>
        </w:tc>
      </w:tr>
      <w:tr w:rsidR="00270E70" w14:paraId="479C381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42351A" w14:textId="77777777" w:rsidR="00270E70" w:rsidRDefault="00270E70" w:rsidP="00266482">
            <w:r>
              <w:t>125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FC132B"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78219A" w14:textId="77777777" w:rsidR="00270E70" w:rsidRDefault="00270E70" w:rsidP="00266482">
            <w:r>
              <w:t>Чугуївський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ADE7A3" w14:textId="77777777" w:rsidR="00270E70" w:rsidRDefault="00270E70" w:rsidP="00266482">
            <w:r>
              <w:t xml:space="preserve">Чугуївська </w:t>
            </w:r>
          </w:p>
        </w:tc>
      </w:tr>
      <w:tr w:rsidR="00270E70" w14:paraId="5997BF6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21EA48" w14:textId="77777777" w:rsidR="00270E70" w:rsidRDefault="00270E70" w:rsidP="00266482">
            <w:r>
              <w:t>126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25B102"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04864C"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A0F305" w14:textId="77777777" w:rsidR="00270E70" w:rsidRDefault="00270E70" w:rsidP="00266482">
            <w:r>
              <w:t xml:space="preserve">Дергачівська </w:t>
            </w:r>
          </w:p>
        </w:tc>
      </w:tr>
      <w:tr w:rsidR="00270E70" w14:paraId="20C6461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961820" w14:textId="77777777" w:rsidR="00270E70" w:rsidRDefault="00270E70" w:rsidP="00266482">
            <w:r>
              <w:t>127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285153"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C4C4DB" w14:textId="77777777" w:rsidR="00270E70" w:rsidRDefault="00270E70" w:rsidP="00266482">
            <w:r>
              <w:t>Ізюмський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C0C806" w14:textId="77777777" w:rsidR="00270E70" w:rsidRDefault="00270E70" w:rsidP="00266482">
            <w:r>
              <w:t xml:space="preserve">Донецька </w:t>
            </w:r>
          </w:p>
        </w:tc>
      </w:tr>
      <w:tr w:rsidR="00270E70" w14:paraId="44DF890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7B3412" w14:textId="77777777" w:rsidR="00270E70" w:rsidRDefault="00270E70" w:rsidP="00266482">
            <w:r>
              <w:t>128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898955"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663FD9" w14:textId="77777777" w:rsidR="00270E70" w:rsidRDefault="00270E70" w:rsidP="00266482">
            <w:r>
              <w:t>Куп’янський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AC239F" w14:textId="77777777" w:rsidR="00270E70" w:rsidRDefault="00270E70" w:rsidP="00266482">
            <w:r>
              <w:t xml:space="preserve">Дворічанська </w:t>
            </w:r>
          </w:p>
        </w:tc>
      </w:tr>
      <w:tr w:rsidR="00270E70" w14:paraId="217D0B7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983AD7" w14:textId="77777777" w:rsidR="00270E70" w:rsidRDefault="00270E70" w:rsidP="00266482">
            <w:r>
              <w:t>129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162285"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372F0C" w14:textId="77777777" w:rsidR="00270E70" w:rsidRDefault="00270E70" w:rsidP="00266482">
            <w:r>
              <w:t>Ізюмський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1493F6" w14:textId="77777777" w:rsidR="00270E70" w:rsidRDefault="00270E70" w:rsidP="00266482">
            <w:r>
              <w:t xml:space="preserve">Ізюмська </w:t>
            </w:r>
          </w:p>
        </w:tc>
      </w:tr>
      <w:tr w:rsidR="00270E70" w14:paraId="0988817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2E0942" w14:textId="77777777" w:rsidR="00270E70" w:rsidRDefault="00270E70" w:rsidP="00266482">
            <w:r>
              <w:t>130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25FCD2"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60E7F1"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AEF8B8" w14:textId="77777777" w:rsidR="00270E70" w:rsidRDefault="00270E70" w:rsidP="00266482">
            <w:r>
              <w:t xml:space="preserve">Харківська </w:t>
            </w:r>
          </w:p>
        </w:tc>
      </w:tr>
      <w:tr w:rsidR="00270E70" w14:paraId="66F6F1E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DB64CE" w14:textId="77777777" w:rsidR="00270E70" w:rsidRDefault="00270E70" w:rsidP="00266482">
            <w:r>
              <w:t>131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B723F9"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EC124D" w14:textId="77777777" w:rsidR="00270E70" w:rsidRDefault="00270E70" w:rsidP="00266482">
            <w:r>
              <w:t>Куп’янський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86DDC8" w14:textId="77777777" w:rsidR="00270E70" w:rsidRDefault="00270E70" w:rsidP="00266482">
            <w:r>
              <w:t xml:space="preserve">Кіндрашівська </w:t>
            </w:r>
          </w:p>
        </w:tc>
      </w:tr>
      <w:tr w:rsidR="00270E70" w14:paraId="21F0A08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AB5096" w14:textId="77777777" w:rsidR="00270E70" w:rsidRDefault="00270E70" w:rsidP="00266482">
            <w:r>
              <w:t>132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3F5546"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B71C8B" w14:textId="77777777" w:rsidR="00270E70" w:rsidRDefault="00270E70" w:rsidP="00266482">
            <w:r>
              <w:t>Красноградський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CEF096" w14:textId="77777777" w:rsidR="00270E70" w:rsidRDefault="00270E70" w:rsidP="00266482">
            <w:r>
              <w:t xml:space="preserve">Красноградська </w:t>
            </w:r>
          </w:p>
        </w:tc>
      </w:tr>
      <w:tr w:rsidR="00270E70" w14:paraId="472D288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4A51ED" w14:textId="77777777" w:rsidR="00270E70" w:rsidRDefault="00270E70" w:rsidP="00266482">
            <w:r>
              <w:t>133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35BB80"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670580" w14:textId="77777777" w:rsidR="00270E70" w:rsidRDefault="00270E70" w:rsidP="00266482">
            <w:r>
              <w:t>Богодухівський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4ADDD7" w14:textId="77777777" w:rsidR="00270E70" w:rsidRDefault="00270E70" w:rsidP="00266482">
            <w:r>
              <w:t xml:space="preserve">Краснокутська </w:t>
            </w:r>
          </w:p>
        </w:tc>
      </w:tr>
      <w:tr w:rsidR="00270E70" w14:paraId="7EC8FB0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783EA0" w14:textId="77777777" w:rsidR="00270E70" w:rsidRDefault="00270E70" w:rsidP="00266482">
            <w:r>
              <w:t>134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073E77"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F439DD" w14:textId="77777777" w:rsidR="00270E70" w:rsidRDefault="00270E70" w:rsidP="00266482">
            <w:r>
              <w:t>Ізюмський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5CBCF0" w14:textId="77777777" w:rsidR="00270E70" w:rsidRDefault="00270E70" w:rsidP="00266482">
            <w:r>
              <w:t xml:space="preserve">Куньєвська </w:t>
            </w:r>
          </w:p>
        </w:tc>
      </w:tr>
      <w:tr w:rsidR="00270E70" w14:paraId="798ABAD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5261ED" w14:textId="77777777" w:rsidR="00270E70" w:rsidRDefault="00270E70" w:rsidP="00266482">
            <w:r>
              <w:t>135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83B803"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3708C1" w14:textId="77777777" w:rsidR="00270E70" w:rsidRDefault="00270E70" w:rsidP="00266482">
            <w:r>
              <w:t>Куп’янський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57C0C3" w14:textId="77777777" w:rsidR="00270E70" w:rsidRDefault="00270E70" w:rsidP="00266482">
            <w:r>
              <w:t xml:space="preserve">Куп’янська </w:t>
            </w:r>
          </w:p>
        </w:tc>
      </w:tr>
      <w:tr w:rsidR="00270E70" w14:paraId="46D5ABD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2F1802" w14:textId="77777777" w:rsidR="00270E70" w:rsidRDefault="00270E70" w:rsidP="00266482">
            <w:r>
              <w:t>136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B8E442"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19A884" w14:textId="77777777" w:rsidR="00270E70" w:rsidRDefault="00270E70" w:rsidP="00266482">
            <w:r>
              <w:t>Куп’янський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62C969" w14:textId="77777777" w:rsidR="00270E70" w:rsidRDefault="00270E70" w:rsidP="00266482">
            <w:r>
              <w:t xml:space="preserve">Курилівська </w:t>
            </w:r>
          </w:p>
        </w:tc>
      </w:tr>
      <w:tr w:rsidR="00270E70" w14:paraId="44164E4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2E4A20" w14:textId="77777777" w:rsidR="00270E70" w:rsidRDefault="00270E70" w:rsidP="00266482">
            <w:r>
              <w:t>137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DE5A22"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34A026"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F08475" w14:textId="77777777" w:rsidR="00270E70" w:rsidRDefault="00270E70" w:rsidP="00266482">
            <w:r>
              <w:t xml:space="preserve">Люботинська </w:t>
            </w:r>
          </w:p>
        </w:tc>
      </w:tr>
      <w:tr w:rsidR="00270E70" w14:paraId="4A1E4A9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C4CD9C" w14:textId="77777777" w:rsidR="00270E70" w:rsidRDefault="00270E70" w:rsidP="00266482">
            <w:r>
              <w:lastRenderedPageBreak/>
              <w:t>138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10A3C6"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67D56D" w14:textId="77777777" w:rsidR="00270E70" w:rsidRDefault="00270E70" w:rsidP="00266482">
            <w:r>
              <w:t>Лозівський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7358B1" w14:textId="77777777" w:rsidR="00270E70" w:rsidRDefault="00270E70" w:rsidP="00266482">
            <w:r>
              <w:t xml:space="preserve">Лозівська </w:t>
            </w:r>
          </w:p>
        </w:tc>
      </w:tr>
      <w:tr w:rsidR="00270E70" w14:paraId="205B903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1FE629" w14:textId="77777777" w:rsidR="00270E70" w:rsidRDefault="00270E70" w:rsidP="00266482">
            <w:r>
              <w:t>139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CD76ED"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585F99"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587A61" w14:textId="77777777" w:rsidR="00270E70" w:rsidRDefault="00270E70" w:rsidP="00266482">
            <w:r>
              <w:t xml:space="preserve">Липецька </w:t>
            </w:r>
          </w:p>
        </w:tc>
      </w:tr>
      <w:tr w:rsidR="00270E70" w14:paraId="1C9327F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B85190" w14:textId="77777777" w:rsidR="00270E70" w:rsidRDefault="00270E70" w:rsidP="00266482">
            <w:r>
              <w:t>140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1DFB60"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41414D"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73265A" w14:textId="77777777" w:rsidR="00270E70" w:rsidRDefault="00270E70" w:rsidP="00266482">
            <w:r>
              <w:t>Малоданилівська</w:t>
            </w:r>
          </w:p>
        </w:tc>
      </w:tr>
      <w:tr w:rsidR="00270E70" w14:paraId="00E7699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71A77E" w14:textId="77777777" w:rsidR="00270E70" w:rsidRDefault="00270E70" w:rsidP="00266482">
            <w:r>
              <w:t>141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33686A"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39639A" w14:textId="77777777" w:rsidR="00270E70" w:rsidRDefault="00270E70" w:rsidP="00266482">
            <w:r>
              <w:t>Чугуївський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AEF486" w14:textId="77777777" w:rsidR="00270E70" w:rsidRDefault="00270E70" w:rsidP="00266482">
            <w:r>
              <w:t xml:space="preserve">Малинівська </w:t>
            </w:r>
          </w:p>
        </w:tc>
      </w:tr>
      <w:tr w:rsidR="00270E70" w14:paraId="1CB8DC7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CB509A" w14:textId="77777777" w:rsidR="00270E70" w:rsidRDefault="00270E70" w:rsidP="00266482">
            <w:r>
              <w:t>142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DFF000"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06FCF4"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22E505" w14:textId="77777777" w:rsidR="00270E70" w:rsidRDefault="00270E70" w:rsidP="00266482">
            <w:r>
              <w:t xml:space="preserve">Мереф’янська </w:t>
            </w:r>
          </w:p>
        </w:tc>
      </w:tr>
      <w:tr w:rsidR="00270E70" w14:paraId="6525FDA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EF81FF" w14:textId="77777777" w:rsidR="00270E70" w:rsidRDefault="00270E70" w:rsidP="00266482">
            <w:r>
              <w:t>143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5B04A1"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CD6B08" w14:textId="77777777" w:rsidR="00270E70" w:rsidRDefault="00270E70" w:rsidP="00266482">
            <w:r>
              <w:t>Красноградський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8FE3E2" w14:textId="77777777" w:rsidR="00270E70" w:rsidRDefault="00270E70" w:rsidP="00266482">
            <w:r>
              <w:t>Наталинська</w:t>
            </w:r>
          </w:p>
        </w:tc>
      </w:tr>
      <w:tr w:rsidR="00270E70" w14:paraId="5F356FB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803A51" w14:textId="77777777" w:rsidR="00270E70" w:rsidRDefault="00270E70" w:rsidP="00266482">
            <w:r>
              <w:t>144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4A400B"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87C156" w14:textId="77777777" w:rsidR="00270E70" w:rsidRDefault="00270E70" w:rsidP="00266482">
            <w:r>
              <w:t>Чугуївський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10C3D4" w14:textId="77777777" w:rsidR="00270E70" w:rsidRDefault="00270E70" w:rsidP="00266482">
            <w:r>
              <w:t xml:space="preserve">Новопокровська </w:t>
            </w:r>
          </w:p>
        </w:tc>
      </w:tr>
      <w:tr w:rsidR="00270E70" w14:paraId="4985362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0B6ED6" w14:textId="77777777" w:rsidR="00270E70" w:rsidRDefault="00270E70" w:rsidP="00266482">
            <w:r>
              <w:t>145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A7D9C9"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5AF040"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BFA761" w14:textId="77777777" w:rsidR="00270E70" w:rsidRDefault="00270E70" w:rsidP="00266482">
            <w:r>
              <w:t xml:space="preserve">Нововодолазька </w:t>
            </w:r>
          </w:p>
        </w:tc>
      </w:tr>
      <w:tr w:rsidR="00270E70" w14:paraId="24702F3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7BC1E7" w14:textId="77777777" w:rsidR="00270E70" w:rsidRDefault="00270E70" w:rsidP="00266482">
            <w:r>
              <w:t>146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CA69D3"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4A9242" w14:textId="77777777" w:rsidR="00270E70" w:rsidRDefault="00270E70" w:rsidP="00266482">
            <w:r>
              <w:t>Лозівський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D98FD8" w14:textId="77777777" w:rsidR="00270E70" w:rsidRDefault="00270E70" w:rsidP="00266482">
            <w:r>
              <w:t xml:space="preserve">Олексіївська </w:t>
            </w:r>
          </w:p>
        </w:tc>
      </w:tr>
      <w:tr w:rsidR="00270E70" w14:paraId="1AC0292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CFC0A5" w14:textId="77777777" w:rsidR="00270E70" w:rsidRDefault="00270E70" w:rsidP="00266482">
            <w:r>
              <w:t>147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1E6338"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D116C3" w14:textId="77777777" w:rsidR="00270E70" w:rsidRDefault="00270E70" w:rsidP="00266482">
            <w:r>
              <w:t>Ізюмський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631241" w14:textId="77777777" w:rsidR="00270E70" w:rsidRDefault="00270E70" w:rsidP="00266482">
            <w:r>
              <w:t xml:space="preserve">Оскільська </w:t>
            </w:r>
          </w:p>
        </w:tc>
      </w:tr>
      <w:tr w:rsidR="00270E70" w14:paraId="0BC908C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F8437E" w14:textId="77777777" w:rsidR="00270E70" w:rsidRDefault="00270E70" w:rsidP="00266482">
            <w:r>
              <w:t>148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420FB1"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60C7C0" w14:textId="77777777" w:rsidR="00270E70" w:rsidRDefault="00270E70" w:rsidP="00266482">
            <w:r>
              <w:t>Чугуївський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DBF169" w14:textId="77777777" w:rsidR="00270E70" w:rsidRDefault="00270E70" w:rsidP="00266482">
            <w:r>
              <w:t xml:space="preserve">Печенізька </w:t>
            </w:r>
          </w:p>
        </w:tc>
      </w:tr>
      <w:tr w:rsidR="00270E70" w14:paraId="43BAEF0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61DC7C" w14:textId="77777777" w:rsidR="00270E70" w:rsidRDefault="00270E70" w:rsidP="00266482">
            <w:r>
              <w:t>149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544B00"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CE238D" w14:textId="77777777" w:rsidR="00270E70" w:rsidRDefault="00270E70" w:rsidP="00266482">
            <w:r>
              <w:t>Лозівський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36CF49" w14:textId="77777777" w:rsidR="00270E70" w:rsidRDefault="00270E70" w:rsidP="00266482">
            <w:r>
              <w:t xml:space="preserve">Первомайська </w:t>
            </w:r>
          </w:p>
        </w:tc>
      </w:tr>
      <w:tr w:rsidR="00270E70" w14:paraId="4C50FBF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717CCB" w14:textId="77777777" w:rsidR="00270E70" w:rsidRDefault="00270E70" w:rsidP="00266482">
            <w:r>
              <w:t>150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CD64FE"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A837D1" w14:textId="77777777" w:rsidR="00270E70" w:rsidRDefault="00270E70" w:rsidP="00266482">
            <w:r>
              <w:t>Куп’янський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723B12" w14:textId="77777777" w:rsidR="00270E70" w:rsidRDefault="00270E70" w:rsidP="00266482">
            <w:r>
              <w:t xml:space="preserve">Петропавлівська </w:t>
            </w:r>
          </w:p>
        </w:tc>
      </w:tr>
      <w:tr w:rsidR="00270E70" w14:paraId="3D10012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DF88E0" w14:textId="77777777" w:rsidR="00270E70" w:rsidRDefault="00270E70" w:rsidP="00266482">
            <w:r>
              <w:t>151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92D828"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7B6E1D"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3C4AD7" w14:textId="77777777" w:rsidR="00270E70" w:rsidRDefault="00270E70" w:rsidP="00266482">
            <w:r>
              <w:t xml:space="preserve">Пісочинська </w:t>
            </w:r>
          </w:p>
        </w:tc>
      </w:tr>
      <w:tr w:rsidR="00270E70" w14:paraId="29B15AF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0845E7" w14:textId="77777777" w:rsidR="00270E70" w:rsidRDefault="00270E70" w:rsidP="00266482">
            <w:r>
              <w:t>152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6E6C83"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459CE8"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A1366B" w14:textId="77777777" w:rsidR="00270E70" w:rsidRDefault="00270E70" w:rsidP="00266482">
            <w:r>
              <w:t xml:space="preserve">Південноміська </w:t>
            </w:r>
          </w:p>
        </w:tc>
      </w:tr>
      <w:tr w:rsidR="00270E70" w14:paraId="79960CB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FAD8F9" w14:textId="77777777" w:rsidR="00270E70" w:rsidRDefault="00270E70" w:rsidP="00266482">
            <w:r>
              <w:t>153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6280E1"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F708F5"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1F9B50" w14:textId="77777777" w:rsidR="00270E70" w:rsidRDefault="00270E70" w:rsidP="00266482">
            <w:r>
              <w:t>Роганська</w:t>
            </w:r>
          </w:p>
        </w:tc>
      </w:tr>
      <w:tr w:rsidR="00270E70" w14:paraId="1B957FB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730C0C" w14:textId="77777777" w:rsidR="00270E70" w:rsidRDefault="00270E70" w:rsidP="00266482">
            <w:r>
              <w:t>154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A1DF22"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F9ECB9" w14:textId="77777777" w:rsidR="00270E70" w:rsidRDefault="00270E70" w:rsidP="00266482">
            <w:r>
              <w:t>Ізюмський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FB5916" w14:textId="77777777" w:rsidR="00270E70" w:rsidRDefault="00270E70" w:rsidP="00266482">
            <w:r>
              <w:t xml:space="preserve">Савинська </w:t>
            </w:r>
          </w:p>
        </w:tc>
      </w:tr>
      <w:tr w:rsidR="00270E70" w14:paraId="20B0151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50E6A5" w14:textId="77777777" w:rsidR="00270E70" w:rsidRDefault="00270E70" w:rsidP="00266482">
            <w:r>
              <w:t>155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AD2202"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FE66F1" w14:textId="77777777" w:rsidR="00270E70" w:rsidRDefault="00270E70" w:rsidP="00266482">
            <w:r>
              <w:t>Куп’янський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BFF894" w14:textId="77777777" w:rsidR="00270E70" w:rsidRDefault="00270E70" w:rsidP="00266482">
            <w:r>
              <w:t xml:space="preserve">Шевченківська </w:t>
            </w:r>
          </w:p>
        </w:tc>
      </w:tr>
      <w:tr w:rsidR="00270E70" w14:paraId="360C749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26E117" w14:textId="77777777" w:rsidR="00270E70" w:rsidRDefault="00270E70" w:rsidP="00266482">
            <w:r>
              <w:t>156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95E3E1"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54153E" w14:textId="77777777" w:rsidR="00270E70" w:rsidRDefault="00270E70" w:rsidP="00266482">
            <w:r>
              <w:t>Чугуївський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BFB195" w14:textId="77777777" w:rsidR="00270E70" w:rsidRDefault="00270E70" w:rsidP="00266482">
            <w:r>
              <w:t xml:space="preserve">Слобожанська </w:t>
            </w:r>
          </w:p>
        </w:tc>
      </w:tr>
      <w:tr w:rsidR="00270E70" w14:paraId="13D6956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E1F8C3" w14:textId="77777777" w:rsidR="00270E70" w:rsidRDefault="00270E70" w:rsidP="00266482">
            <w:r>
              <w:t>157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1108E2"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8EC136"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96F8E1" w14:textId="77777777" w:rsidR="00270E70" w:rsidRDefault="00270E70" w:rsidP="00266482">
            <w:r>
              <w:t xml:space="preserve">Солоницівська </w:t>
            </w:r>
          </w:p>
        </w:tc>
      </w:tr>
      <w:tr w:rsidR="00270E70" w14:paraId="22C6350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2F273A" w14:textId="77777777" w:rsidR="00270E70" w:rsidRDefault="00270E70" w:rsidP="00266482">
            <w:r>
              <w:t>158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00B17C"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A5E4F3" w14:textId="77777777" w:rsidR="00270E70" w:rsidRDefault="00270E70" w:rsidP="00266482">
            <w:r>
              <w:t>Чугуївський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4CFE58" w14:textId="77777777" w:rsidR="00270E70" w:rsidRDefault="00270E70" w:rsidP="00266482">
            <w:r>
              <w:t xml:space="preserve">Старосалтівська </w:t>
            </w:r>
          </w:p>
        </w:tc>
      </w:tr>
      <w:tr w:rsidR="00270E70" w14:paraId="08A68E0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EE580B" w14:textId="77777777" w:rsidR="00270E70" w:rsidRDefault="00270E70" w:rsidP="00266482">
            <w:r>
              <w:t>159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B45E6F"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97AA41" w14:textId="77777777" w:rsidR="00270E70" w:rsidRDefault="00270E70" w:rsidP="00266482">
            <w:r>
              <w:t>Красноградський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B68F6" w14:textId="77777777" w:rsidR="00270E70" w:rsidRDefault="00270E70" w:rsidP="00266482">
            <w:r>
              <w:t xml:space="preserve">Старовірівська </w:t>
            </w:r>
          </w:p>
        </w:tc>
      </w:tr>
      <w:tr w:rsidR="00270E70" w14:paraId="7D4ECE9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A40C51" w14:textId="77777777" w:rsidR="00270E70" w:rsidRDefault="00270E70" w:rsidP="00266482">
            <w:r>
              <w:t>160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7974D7"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8427DB"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F9EEE6" w14:textId="77777777" w:rsidR="00270E70" w:rsidRDefault="00270E70" w:rsidP="00266482">
            <w:r>
              <w:t xml:space="preserve">Циркунівська </w:t>
            </w:r>
          </w:p>
        </w:tc>
      </w:tr>
      <w:tr w:rsidR="00270E70" w14:paraId="125630A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5832F2" w14:textId="77777777" w:rsidR="00270E70" w:rsidRDefault="00270E70" w:rsidP="00266482">
            <w:r>
              <w:t>161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A761D3"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60DBC8" w14:textId="77777777" w:rsidR="00270E70" w:rsidRDefault="00270E70" w:rsidP="00266482">
            <w:r>
              <w:t>Куп’янський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DC5283" w14:textId="77777777" w:rsidR="00270E70" w:rsidRDefault="00270E70" w:rsidP="00266482">
            <w:r>
              <w:t xml:space="preserve">Великобурлуцька </w:t>
            </w:r>
          </w:p>
        </w:tc>
      </w:tr>
      <w:tr w:rsidR="00270E70" w14:paraId="7A549EC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962276" w14:textId="77777777" w:rsidR="00270E70" w:rsidRDefault="00270E70" w:rsidP="00266482">
            <w:r>
              <w:t>162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B4B288"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31BE95"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69364A" w14:textId="77777777" w:rsidR="00270E70" w:rsidRDefault="00270E70" w:rsidP="00266482">
            <w:r>
              <w:t xml:space="preserve">Вільхівська </w:t>
            </w:r>
          </w:p>
        </w:tc>
      </w:tr>
      <w:tr w:rsidR="00270E70" w14:paraId="36ADE04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5B4535" w14:textId="77777777" w:rsidR="00270E70" w:rsidRDefault="00270E70" w:rsidP="00266482">
            <w:r>
              <w:t>163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7AB5BC"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9A989B" w14:textId="77777777" w:rsidR="00270E70" w:rsidRDefault="00270E70" w:rsidP="00266482">
            <w:r>
              <w:t>Куп’янський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DD4BB3" w14:textId="77777777" w:rsidR="00270E70" w:rsidRDefault="00270E70" w:rsidP="00266482">
            <w:r>
              <w:t xml:space="preserve">Вільхуватська </w:t>
            </w:r>
          </w:p>
        </w:tc>
      </w:tr>
      <w:tr w:rsidR="00270E70" w14:paraId="0E8FD70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80E95E" w14:textId="77777777" w:rsidR="00270E70" w:rsidRDefault="00270E70" w:rsidP="00266482">
            <w:r>
              <w:t>164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858720"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9DB783" w14:textId="77777777" w:rsidR="00270E70" w:rsidRDefault="00270E70" w:rsidP="00266482">
            <w:r>
              <w:t>Чугуївський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95CABE" w14:textId="77777777" w:rsidR="00270E70" w:rsidRDefault="00270E70" w:rsidP="00266482">
            <w:r>
              <w:t xml:space="preserve">Вовчанська </w:t>
            </w:r>
          </w:p>
        </w:tc>
      </w:tr>
      <w:tr w:rsidR="00270E70" w14:paraId="6936B64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39190F" w14:textId="77777777" w:rsidR="00270E70" w:rsidRDefault="00270E70" w:rsidP="00266482">
            <w:r>
              <w:t>165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833569"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A4B245" w14:textId="77777777" w:rsidR="00270E70" w:rsidRDefault="00270E70" w:rsidP="00266482">
            <w:r>
              <w:t>Харківський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57D296" w14:textId="77777777" w:rsidR="00270E70" w:rsidRDefault="00270E70" w:rsidP="00266482">
            <w:r>
              <w:t xml:space="preserve">Височанська </w:t>
            </w:r>
          </w:p>
        </w:tc>
      </w:tr>
      <w:tr w:rsidR="00270E70" w14:paraId="021301A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FCCB2A" w14:textId="77777777" w:rsidR="00270E70" w:rsidRDefault="00270E70" w:rsidP="00266482">
            <w:r>
              <w:t>166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0AFB9F"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63FC39" w14:textId="77777777" w:rsidR="00270E70" w:rsidRDefault="00270E70" w:rsidP="00266482">
            <w:r>
              <w:t>Красноградський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CFDB0B" w14:textId="77777777" w:rsidR="00270E70" w:rsidRDefault="00270E70" w:rsidP="00266482">
            <w:r>
              <w:t xml:space="preserve">Зачепилівська </w:t>
            </w:r>
          </w:p>
        </w:tc>
      </w:tr>
      <w:tr w:rsidR="00270E70" w14:paraId="2B7FB5E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E33102D" w14:textId="77777777" w:rsidR="00270E70" w:rsidRDefault="00270E70" w:rsidP="00266482">
            <w:r>
              <w:t>167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006424"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0EA919" w14:textId="77777777" w:rsidR="00270E70" w:rsidRDefault="00270E70" w:rsidP="00266482">
            <w:r>
              <w:t>Чугуївський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79ECD6" w14:textId="77777777" w:rsidR="00270E70" w:rsidRDefault="00270E70" w:rsidP="00266482">
            <w:r>
              <w:t xml:space="preserve">Зміївська </w:t>
            </w:r>
          </w:p>
        </w:tc>
      </w:tr>
      <w:tr w:rsidR="00270E70" w14:paraId="2230510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71D819" w14:textId="77777777" w:rsidR="00270E70" w:rsidRDefault="00270E70" w:rsidP="00266482">
            <w:r>
              <w:t>168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7C22FA" w14:textId="77777777" w:rsidR="00270E70" w:rsidRDefault="00270E70" w:rsidP="00266482">
            <w:r>
              <w:t>Харківська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56C03C" w14:textId="77777777" w:rsidR="00270E70" w:rsidRDefault="00270E70" w:rsidP="00266482">
            <w:r>
              <w:t>Богодухівський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19C1E6" w14:textId="77777777" w:rsidR="00270E70" w:rsidRDefault="00270E70" w:rsidP="00266482">
            <w:r>
              <w:t xml:space="preserve">Золочівська </w:t>
            </w:r>
          </w:p>
        </w:tc>
      </w:tr>
      <w:tr w:rsidR="00270E70" w14:paraId="6653E12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A11D0F" w14:textId="77777777" w:rsidR="00270E70" w:rsidRDefault="00270E70" w:rsidP="00266482">
            <w:r>
              <w:t>169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E4A608"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C27C18"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1F4982" w14:textId="77777777" w:rsidR="00270E70" w:rsidRDefault="00270E70" w:rsidP="00266482">
            <w:r>
              <w:t xml:space="preserve">Бериславська </w:t>
            </w:r>
          </w:p>
        </w:tc>
      </w:tr>
      <w:tr w:rsidR="00270E70" w14:paraId="13A226D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F2A390" w14:textId="77777777" w:rsidR="00270E70" w:rsidRDefault="00270E70" w:rsidP="00266482">
            <w:r>
              <w:t>170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799CD7"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828933" w14:textId="77777777" w:rsidR="00270E70" w:rsidRDefault="00270E70" w:rsidP="00266482">
            <w:r>
              <w:t>Херсонський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D619A2" w14:textId="77777777" w:rsidR="00270E70" w:rsidRDefault="00270E70" w:rsidP="00266482">
            <w:r>
              <w:t xml:space="preserve">Білозерська </w:t>
            </w:r>
          </w:p>
        </w:tc>
      </w:tr>
      <w:tr w:rsidR="00270E70" w14:paraId="1A2BE67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B97294" w14:textId="77777777" w:rsidR="00270E70" w:rsidRDefault="00270E70" w:rsidP="00266482">
            <w:r>
              <w:t>171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6D7B7F"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2787E8"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95C823" w14:textId="77777777" w:rsidR="00270E70" w:rsidRDefault="00270E70" w:rsidP="00266482">
            <w:r>
              <w:t xml:space="preserve">Борозенська </w:t>
            </w:r>
          </w:p>
        </w:tc>
      </w:tr>
      <w:tr w:rsidR="00270E70" w14:paraId="488A967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3557E5" w14:textId="77777777" w:rsidR="00270E70" w:rsidRDefault="00270E70" w:rsidP="00266482">
            <w:r>
              <w:t>172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79BEEA"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9DDEDD" w14:textId="77777777" w:rsidR="00270E70" w:rsidRDefault="00270E70" w:rsidP="00266482">
            <w:r>
              <w:t>Херсонський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7BA58A" w14:textId="77777777" w:rsidR="00270E70" w:rsidRDefault="00270E70" w:rsidP="00266482">
            <w:r>
              <w:t xml:space="preserve">Чорнобаївська </w:t>
            </w:r>
          </w:p>
        </w:tc>
      </w:tr>
      <w:tr w:rsidR="00270E70" w14:paraId="1605C8A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BC472E" w14:textId="77777777" w:rsidR="00270E70" w:rsidRDefault="00270E70" w:rsidP="00266482">
            <w:r>
              <w:lastRenderedPageBreak/>
              <w:t>173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03564C"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12905A" w14:textId="77777777" w:rsidR="00270E70" w:rsidRDefault="00270E70" w:rsidP="00266482">
            <w:r>
              <w:t>Херсонський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38B85E" w14:textId="77777777" w:rsidR="00270E70" w:rsidRDefault="00270E70" w:rsidP="00266482">
            <w:r>
              <w:t xml:space="preserve">Дар’ївська </w:t>
            </w:r>
          </w:p>
        </w:tc>
      </w:tr>
      <w:tr w:rsidR="00270E70" w14:paraId="12B1F40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EFE56A" w14:textId="77777777" w:rsidR="00270E70" w:rsidRDefault="00270E70" w:rsidP="00266482">
            <w:r>
              <w:t>174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411488"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BD9D85" w14:textId="77777777" w:rsidR="00270E70" w:rsidRDefault="00270E70" w:rsidP="00266482">
            <w:r>
              <w:t>Скадовський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50B162" w14:textId="77777777" w:rsidR="00270E70" w:rsidRDefault="00270E70" w:rsidP="00266482">
            <w:r>
              <w:t xml:space="preserve">Голопристанська </w:t>
            </w:r>
          </w:p>
        </w:tc>
      </w:tr>
      <w:tr w:rsidR="00270E70" w14:paraId="6D11B3A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EBEBA3" w14:textId="77777777" w:rsidR="00270E70" w:rsidRDefault="00270E70" w:rsidP="00266482">
            <w:r>
              <w:t>175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BBBB69"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1173E6"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9826B4" w14:textId="77777777" w:rsidR="00270E70" w:rsidRDefault="00270E70" w:rsidP="00266482">
            <w:r>
              <w:t xml:space="preserve">Калинівська </w:t>
            </w:r>
          </w:p>
        </w:tc>
      </w:tr>
      <w:tr w:rsidR="00270E70" w14:paraId="6C73D79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26464A" w14:textId="77777777" w:rsidR="00270E70" w:rsidRDefault="00270E70" w:rsidP="00266482">
            <w:r>
              <w:t>176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63744D"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718BA3" w14:textId="77777777" w:rsidR="00270E70" w:rsidRDefault="00270E70" w:rsidP="00266482">
            <w:r>
              <w:t>Херсонський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06A1A3" w14:textId="77777777" w:rsidR="00270E70" w:rsidRDefault="00270E70" w:rsidP="00266482">
            <w:r>
              <w:t xml:space="preserve">Херсонська </w:t>
            </w:r>
          </w:p>
        </w:tc>
      </w:tr>
      <w:tr w:rsidR="00270E70" w14:paraId="6B9B047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235D01" w14:textId="77777777" w:rsidR="00270E70" w:rsidRDefault="00270E70" w:rsidP="00266482">
            <w:r>
              <w:t>177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B3C767"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F5A4AC"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BAFD7A" w14:textId="77777777" w:rsidR="00270E70" w:rsidRDefault="00270E70" w:rsidP="00266482">
            <w:r>
              <w:t xml:space="preserve">Кочубеївська </w:t>
            </w:r>
          </w:p>
        </w:tc>
      </w:tr>
      <w:tr w:rsidR="00270E70" w14:paraId="1E4A699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083815" w14:textId="77777777" w:rsidR="00270E70" w:rsidRDefault="00270E70" w:rsidP="00266482">
            <w:r>
              <w:t>178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5C3D19"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A095CA" w14:textId="77777777" w:rsidR="00270E70" w:rsidRDefault="00270E70" w:rsidP="00266482">
            <w:r>
              <w:t>Херсонський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9F3894" w14:textId="77777777" w:rsidR="00270E70" w:rsidRDefault="00270E70" w:rsidP="00266482">
            <w:r>
              <w:t xml:space="preserve">Музиківська </w:t>
            </w:r>
          </w:p>
        </w:tc>
      </w:tr>
      <w:tr w:rsidR="00270E70" w14:paraId="79E70E0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C0DDC8" w14:textId="77777777" w:rsidR="00270E70" w:rsidRDefault="00270E70" w:rsidP="00266482">
            <w:r>
              <w:t>179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091008"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B8DC98"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F39D52" w14:textId="77777777" w:rsidR="00270E70" w:rsidRDefault="00270E70" w:rsidP="00266482">
            <w:r>
              <w:t xml:space="preserve">Милівська </w:t>
            </w:r>
          </w:p>
        </w:tc>
      </w:tr>
      <w:tr w:rsidR="00270E70" w14:paraId="486A5EA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1322EE" w14:textId="77777777" w:rsidR="00270E70" w:rsidRDefault="00270E70" w:rsidP="00266482">
            <w:r>
              <w:t>180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2FC7F8"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17682E" w14:textId="77777777" w:rsidR="00270E70" w:rsidRDefault="00270E70" w:rsidP="00266482">
            <w:r>
              <w:t>Каховський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04ACEA" w14:textId="77777777" w:rsidR="00270E70" w:rsidRDefault="00270E70" w:rsidP="00266482">
            <w:r>
              <w:t>Новокаховська</w:t>
            </w:r>
          </w:p>
        </w:tc>
      </w:tr>
      <w:tr w:rsidR="00270E70" w14:paraId="38580B1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BF129A" w14:textId="77777777" w:rsidR="00270E70" w:rsidRDefault="00270E70" w:rsidP="00266482">
            <w:r>
              <w:t>181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396C2C"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F79FBC"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B7E1A3" w14:textId="77777777" w:rsidR="00270E70" w:rsidRDefault="00270E70" w:rsidP="00266482">
            <w:r>
              <w:t xml:space="preserve">Новоолександрівська </w:t>
            </w:r>
          </w:p>
        </w:tc>
      </w:tr>
      <w:tr w:rsidR="00270E70" w14:paraId="0EE28F2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AE929A" w14:textId="77777777" w:rsidR="00270E70" w:rsidRDefault="00270E70" w:rsidP="00266482">
            <w:r>
              <w:t>182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3AF396"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9FB2EE"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A054D0" w14:textId="77777777" w:rsidR="00270E70" w:rsidRDefault="00270E70" w:rsidP="00266482">
            <w:r>
              <w:t>Новорайська</w:t>
            </w:r>
          </w:p>
        </w:tc>
      </w:tr>
      <w:tr w:rsidR="00270E70" w14:paraId="53C3CD0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9B5C22" w14:textId="77777777" w:rsidR="00270E70" w:rsidRDefault="00270E70" w:rsidP="00266482">
            <w:r>
              <w:t>183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2A5353"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CB823A"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4FB446" w14:textId="77777777" w:rsidR="00270E70" w:rsidRDefault="00270E70" w:rsidP="00266482">
            <w:r>
              <w:t xml:space="preserve">Нововоронцовська </w:t>
            </w:r>
          </w:p>
        </w:tc>
      </w:tr>
      <w:tr w:rsidR="00270E70" w14:paraId="7BA8F0B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9D5917" w14:textId="77777777" w:rsidR="00270E70" w:rsidRDefault="00270E70" w:rsidP="00266482">
            <w:r>
              <w:t>184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6F8F23"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D30C02" w14:textId="77777777" w:rsidR="00270E70" w:rsidRDefault="00270E70" w:rsidP="00266482">
            <w:r>
              <w:t>Херсонський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80577B" w14:textId="77777777" w:rsidR="00270E70" w:rsidRDefault="00270E70" w:rsidP="00266482">
            <w:r>
              <w:t xml:space="preserve">Станіславська </w:t>
            </w:r>
          </w:p>
        </w:tc>
      </w:tr>
      <w:tr w:rsidR="00270E70" w14:paraId="57C79FF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274698" w14:textId="77777777" w:rsidR="00270E70" w:rsidRDefault="00270E70" w:rsidP="00266482">
            <w:r>
              <w:t>185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CBEBFE"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2940A5"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A1DDD2" w14:textId="77777777" w:rsidR="00270E70" w:rsidRDefault="00270E70" w:rsidP="00266482">
            <w:r>
              <w:t xml:space="preserve">Тягинська </w:t>
            </w:r>
          </w:p>
        </w:tc>
      </w:tr>
      <w:tr w:rsidR="00270E70" w14:paraId="6A77D6F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51EA42" w14:textId="77777777" w:rsidR="00270E70" w:rsidRDefault="00270E70" w:rsidP="00266482">
            <w:r>
              <w:t>186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9499AE"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D8686D"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2AEAA0" w14:textId="77777777" w:rsidR="00270E70" w:rsidRDefault="00270E70" w:rsidP="00266482">
            <w:r>
              <w:t xml:space="preserve">Великоолександрівська </w:t>
            </w:r>
          </w:p>
        </w:tc>
      </w:tr>
      <w:tr w:rsidR="00270E70" w14:paraId="4184B45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7D94B9" w14:textId="77777777" w:rsidR="00270E70" w:rsidRDefault="00270E70" w:rsidP="00266482">
            <w:r>
              <w:t>187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BF4762" w14:textId="77777777" w:rsidR="00270E70" w:rsidRDefault="00270E70" w:rsidP="00266482">
            <w:r>
              <w:t xml:space="preserve">Херсонська </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227410" w14:textId="77777777" w:rsidR="00270E70" w:rsidRDefault="00270E70" w:rsidP="00266482">
            <w:r>
              <w:t>Бериславський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CB4E38" w14:textId="77777777" w:rsidR="00270E70" w:rsidRDefault="00270E70" w:rsidP="00266482">
            <w:r>
              <w:t xml:space="preserve">Високопільська </w:t>
            </w:r>
          </w:p>
        </w:tc>
      </w:tr>
      <w:tr w:rsidR="00270E70" w14:paraId="5C3EA74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06C945" w14:textId="77777777" w:rsidR="00270E70" w:rsidRDefault="00270E70" w:rsidP="00266482">
            <w:r>
              <w:t>188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640BDE"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283F82" w14:textId="77777777" w:rsidR="00270E70" w:rsidRDefault="00270E70" w:rsidP="00266482">
            <w:r>
              <w:t>Хмельницький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191B72" w14:textId="77777777" w:rsidR="00270E70" w:rsidRDefault="00270E70" w:rsidP="00266482">
            <w:r>
              <w:t xml:space="preserve">Антонінська </w:t>
            </w:r>
          </w:p>
        </w:tc>
      </w:tr>
      <w:tr w:rsidR="00270E70" w14:paraId="55B596E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A31CFC" w14:textId="77777777" w:rsidR="00270E70" w:rsidRDefault="00270E70" w:rsidP="00266482">
            <w:r>
              <w:t>189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9BEE7B"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188CA0" w14:textId="77777777" w:rsidR="00270E70" w:rsidRDefault="00270E70" w:rsidP="00266482">
            <w:r>
              <w:t>Хмельницький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D7827C" w14:textId="77777777" w:rsidR="00270E70" w:rsidRDefault="00270E70" w:rsidP="00266482">
            <w:r>
              <w:t xml:space="preserve">Чорноострівська </w:t>
            </w:r>
          </w:p>
        </w:tc>
      </w:tr>
      <w:tr w:rsidR="00270E70" w14:paraId="2BFB499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6AFD2D" w14:textId="77777777" w:rsidR="00270E70" w:rsidRDefault="00270E70" w:rsidP="00266482">
            <w:r>
              <w:t>190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7F7858"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38AF5F" w14:textId="77777777" w:rsidR="00270E70" w:rsidRDefault="00270E70" w:rsidP="00266482">
            <w:r>
              <w:t>Хмельницький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AC9C76" w14:textId="77777777" w:rsidR="00270E70" w:rsidRDefault="00270E70" w:rsidP="00266482">
            <w:r>
              <w:t xml:space="preserve">Деражнянська </w:t>
            </w:r>
          </w:p>
        </w:tc>
      </w:tr>
      <w:tr w:rsidR="00270E70" w14:paraId="3F19979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43D158" w14:textId="77777777" w:rsidR="00270E70" w:rsidRDefault="00270E70" w:rsidP="00266482">
            <w:r>
              <w:t>191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C2F77B"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9D13B4" w14:textId="77777777" w:rsidR="00270E70" w:rsidRDefault="00270E70" w:rsidP="00266482">
            <w:r>
              <w:t>Хмельницький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09E16B" w14:textId="77777777" w:rsidR="00270E70" w:rsidRDefault="00270E70" w:rsidP="00266482">
            <w:r>
              <w:t xml:space="preserve">Хмельницька </w:t>
            </w:r>
          </w:p>
        </w:tc>
      </w:tr>
      <w:tr w:rsidR="00270E70" w14:paraId="51EE3E9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DA68C1" w14:textId="77777777" w:rsidR="00270E70" w:rsidRDefault="00270E70" w:rsidP="00266482">
            <w:r>
              <w:t>192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F1A494"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43B441" w14:textId="77777777" w:rsidR="00270E70" w:rsidRDefault="00270E70" w:rsidP="00266482">
            <w:r>
              <w:t>Шепетівський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671070" w14:textId="77777777" w:rsidR="00270E70" w:rsidRDefault="00270E70" w:rsidP="00266482">
            <w:r>
              <w:t xml:space="preserve">Крупецька </w:t>
            </w:r>
          </w:p>
        </w:tc>
      </w:tr>
      <w:tr w:rsidR="00270E70" w14:paraId="752601D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E47057" w14:textId="77777777" w:rsidR="00270E70" w:rsidRDefault="00270E70" w:rsidP="00266482">
            <w:r>
              <w:t>193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B67DA4"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FED3B9" w14:textId="77777777" w:rsidR="00270E70" w:rsidRDefault="00270E70" w:rsidP="00266482">
            <w:r>
              <w:t>Хмельницький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0D1D33" w14:textId="77777777" w:rsidR="00270E70" w:rsidRDefault="00270E70" w:rsidP="00266482">
            <w:r>
              <w:t xml:space="preserve">Меджибізька </w:t>
            </w:r>
          </w:p>
        </w:tc>
      </w:tr>
      <w:tr w:rsidR="00270E70" w14:paraId="314E77F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20BC64" w14:textId="77777777" w:rsidR="00270E70" w:rsidRDefault="00270E70" w:rsidP="00266482">
            <w:r>
              <w:t>194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E81FC5"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17A16E" w14:textId="77777777" w:rsidR="00270E70" w:rsidRDefault="00270E70" w:rsidP="00266482">
            <w:r>
              <w:t>Шепетівський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98E323" w14:textId="77777777" w:rsidR="00270E70" w:rsidRDefault="00270E70" w:rsidP="00266482">
            <w:r>
              <w:t xml:space="preserve">Нетішинська </w:t>
            </w:r>
          </w:p>
        </w:tc>
      </w:tr>
      <w:tr w:rsidR="00270E70" w14:paraId="3F32CFF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5C94FF" w14:textId="77777777" w:rsidR="00270E70" w:rsidRDefault="00270E70" w:rsidP="00266482">
            <w:r>
              <w:t>195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CCCDCF"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004981" w14:textId="77777777" w:rsidR="00270E70" w:rsidRDefault="00270E70" w:rsidP="00266482">
            <w:r>
              <w:t>Шепетівський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10A264" w14:textId="77777777" w:rsidR="00270E70" w:rsidRDefault="00270E70" w:rsidP="00266482">
            <w:r>
              <w:t xml:space="preserve">Шепетівська </w:t>
            </w:r>
          </w:p>
        </w:tc>
      </w:tr>
      <w:tr w:rsidR="00270E70" w14:paraId="2A41712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5FFC76" w14:textId="77777777" w:rsidR="00270E70" w:rsidRDefault="00270E70" w:rsidP="00266482">
            <w:r>
              <w:t>196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64FF47"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A21A69" w14:textId="77777777" w:rsidR="00270E70" w:rsidRDefault="00270E70" w:rsidP="00266482">
            <w:r>
              <w:t>Шепетівський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DC2342" w14:textId="77777777" w:rsidR="00270E70" w:rsidRDefault="00270E70" w:rsidP="00266482">
            <w:r>
              <w:t xml:space="preserve">Славутська </w:t>
            </w:r>
          </w:p>
        </w:tc>
      </w:tr>
      <w:tr w:rsidR="00270E70" w14:paraId="293CA7F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9E6DF0" w14:textId="77777777" w:rsidR="00270E70" w:rsidRDefault="00270E70" w:rsidP="00266482">
            <w:r>
              <w:t>197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EC4D53"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5F71BF" w14:textId="77777777" w:rsidR="00270E70" w:rsidRDefault="00270E70" w:rsidP="00266482">
            <w:r>
              <w:t>Хмельницький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9B8B52" w14:textId="77777777" w:rsidR="00270E70" w:rsidRDefault="00270E70" w:rsidP="00266482">
            <w:r>
              <w:t xml:space="preserve">Старокостянтинівська </w:t>
            </w:r>
          </w:p>
        </w:tc>
      </w:tr>
      <w:tr w:rsidR="00270E70" w14:paraId="10B74E6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03E2FB" w14:textId="77777777" w:rsidR="00270E70" w:rsidRDefault="00270E70" w:rsidP="00266482">
            <w:r>
              <w:t>198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277886"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476F25" w14:textId="77777777" w:rsidR="00270E70" w:rsidRDefault="00270E70" w:rsidP="00266482">
            <w:r>
              <w:t>Шепетівський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7F9657" w14:textId="77777777" w:rsidR="00270E70" w:rsidRDefault="00270E70" w:rsidP="00266482">
            <w:r>
              <w:t xml:space="preserve">Улашанівська </w:t>
            </w:r>
          </w:p>
        </w:tc>
      </w:tr>
      <w:tr w:rsidR="00270E70" w14:paraId="5AB6814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4804EF" w14:textId="77777777" w:rsidR="00270E70" w:rsidRDefault="00270E70" w:rsidP="00266482">
            <w:r>
              <w:t>199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F22927" w14:textId="77777777" w:rsidR="00270E70" w:rsidRDefault="00270E70" w:rsidP="00266482">
            <w:r>
              <w:t>Хмельницька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219F53" w14:textId="77777777" w:rsidR="00270E70" w:rsidRDefault="00270E70" w:rsidP="00266482">
            <w:r>
              <w:t>Хмельницький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EA0B0C" w14:textId="77777777" w:rsidR="00270E70" w:rsidRDefault="00270E70" w:rsidP="00266482">
            <w:r>
              <w:t xml:space="preserve">Ярмолинецька </w:t>
            </w:r>
          </w:p>
        </w:tc>
      </w:tr>
      <w:tr w:rsidR="00270E70" w14:paraId="3E17290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8B8526" w14:textId="77777777" w:rsidR="00270E70" w:rsidRDefault="00270E70" w:rsidP="00266482">
            <w:r>
              <w:t>200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7FC74A"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0D3C79" w14:textId="77777777" w:rsidR="00270E70" w:rsidRDefault="00270E70" w:rsidP="00266482">
            <w:r>
              <w:t>Кропивницький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D5B896" w14:textId="77777777" w:rsidR="00270E70" w:rsidRDefault="00270E70" w:rsidP="00266482">
            <w:r>
              <w:t xml:space="preserve">Аджамська </w:t>
            </w:r>
          </w:p>
        </w:tc>
      </w:tr>
      <w:tr w:rsidR="00270E70" w14:paraId="2290EBD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8E103E" w14:textId="77777777" w:rsidR="00270E70" w:rsidRDefault="00270E70" w:rsidP="00266482">
            <w:r>
              <w:t>201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11E96B"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34B857" w14:textId="77777777" w:rsidR="00270E70" w:rsidRDefault="00270E70" w:rsidP="00266482">
            <w:r>
              <w:t>Голованівський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90AEDC" w14:textId="77777777" w:rsidR="00270E70" w:rsidRDefault="00270E70" w:rsidP="00266482">
            <w:r>
              <w:t>Гайворонська</w:t>
            </w:r>
          </w:p>
        </w:tc>
      </w:tr>
      <w:tr w:rsidR="00270E70" w14:paraId="2BE0BC4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B365C0" w14:textId="77777777" w:rsidR="00270E70" w:rsidRDefault="00270E70" w:rsidP="00266482">
            <w:r>
              <w:t>202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5352C2"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9ADEC8" w14:textId="77777777" w:rsidR="00270E70" w:rsidRDefault="00270E70" w:rsidP="00266482">
            <w:r>
              <w:t>Кропивницький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614D57" w14:textId="77777777" w:rsidR="00270E70" w:rsidRDefault="00270E70" w:rsidP="00266482">
            <w:r>
              <w:t xml:space="preserve">Катеринівська </w:t>
            </w:r>
          </w:p>
        </w:tc>
      </w:tr>
      <w:tr w:rsidR="00270E70" w14:paraId="1289A3A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A4AA91" w14:textId="77777777" w:rsidR="00270E70" w:rsidRDefault="00270E70" w:rsidP="00266482">
            <w:r>
              <w:t>203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30594A"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DE32D7" w14:textId="77777777" w:rsidR="00270E70" w:rsidRDefault="00270E70" w:rsidP="00266482">
            <w:r>
              <w:t>Кропивницький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513C78" w14:textId="77777777" w:rsidR="00270E70" w:rsidRDefault="00270E70" w:rsidP="00266482">
            <w:r>
              <w:t xml:space="preserve">Кропивницька </w:t>
            </w:r>
          </w:p>
        </w:tc>
      </w:tr>
      <w:tr w:rsidR="00270E70" w14:paraId="7DC1C3F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592D1E" w14:textId="77777777" w:rsidR="00270E70" w:rsidRDefault="00270E70" w:rsidP="00266482">
            <w:r>
              <w:t>204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4A8C0"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6A80D9" w14:textId="77777777" w:rsidR="00270E70" w:rsidRDefault="00270E70" w:rsidP="00266482">
            <w:r>
              <w:t>Олександрійський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DE0064" w14:textId="77777777" w:rsidR="00270E70" w:rsidRDefault="00270E70" w:rsidP="00266482">
            <w:r>
              <w:t xml:space="preserve">Олександрійська </w:t>
            </w:r>
          </w:p>
        </w:tc>
      </w:tr>
      <w:tr w:rsidR="00270E70" w14:paraId="698B9CC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8780B9" w14:textId="77777777" w:rsidR="00270E70" w:rsidRDefault="00270E70" w:rsidP="00266482">
            <w:r>
              <w:t>205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61F048"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4BC10A" w14:textId="77777777" w:rsidR="00270E70" w:rsidRDefault="00270E70" w:rsidP="00266482">
            <w:r>
              <w:t>Кропивницький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397007" w14:textId="77777777" w:rsidR="00270E70" w:rsidRDefault="00270E70" w:rsidP="00266482">
            <w:r>
              <w:t xml:space="preserve">Олександрійська </w:t>
            </w:r>
          </w:p>
        </w:tc>
      </w:tr>
      <w:tr w:rsidR="00270E70" w14:paraId="38993CA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095448" w14:textId="77777777" w:rsidR="00270E70" w:rsidRDefault="00270E70" w:rsidP="00266482">
            <w:r>
              <w:t>206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F32286"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805CC1" w14:textId="77777777" w:rsidR="00270E70" w:rsidRDefault="00270E70" w:rsidP="00266482">
            <w:r>
              <w:t>Олександрійський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730525" w14:textId="77777777" w:rsidR="00270E70" w:rsidRDefault="00270E70" w:rsidP="00266482">
            <w:r>
              <w:t xml:space="preserve">Онуфріївська </w:t>
            </w:r>
          </w:p>
        </w:tc>
      </w:tr>
      <w:tr w:rsidR="00270E70" w14:paraId="7DF44CB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B88ED5" w14:textId="77777777" w:rsidR="00270E70" w:rsidRDefault="00270E70" w:rsidP="00266482">
            <w:r>
              <w:t>207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4C7C1C"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422C3E" w14:textId="77777777" w:rsidR="00270E70" w:rsidRDefault="00270E70" w:rsidP="00266482">
            <w:r>
              <w:t>Кропивницький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A819D8" w14:textId="77777777" w:rsidR="00270E70" w:rsidRDefault="00270E70" w:rsidP="00266482">
            <w:r>
              <w:t xml:space="preserve">Первозванівська </w:t>
            </w:r>
          </w:p>
        </w:tc>
      </w:tr>
      <w:tr w:rsidR="00270E70" w14:paraId="3F66145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2FA268" w14:textId="77777777" w:rsidR="00270E70" w:rsidRDefault="00270E70" w:rsidP="00266482">
            <w:r>
              <w:lastRenderedPageBreak/>
              <w:t>208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7643ED"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18B442" w14:textId="77777777" w:rsidR="00270E70" w:rsidRDefault="00270E70" w:rsidP="00266482">
            <w:r>
              <w:t>Олександрійський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C84E07" w14:textId="77777777" w:rsidR="00270E70" w:rsidRDefault="00270E70" w:rsidP="00266482">
            <w:r>
              <w:t xml:space="preserve">Петрівська </w:t>
            </w:r>
          </w:p>
        </w:tc>
      </w:tr>
      <w:tr w:rsidR="00270E70" w14:paraId="0AA643C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285255" w14:textId="77777777" w:rsidR="00270E70" w:rsidRDefault="00270E70" w:rsidP="00266482">
            <w:r>
              <w:t>209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EB6E35"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EFAD3C" w14:textId="77777777" w:rsidR="00270E70" w:rsidRDefault="00270E70" w:rsidP="00266482">
            <w:r>
              <w:t>Кропивницький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D5C9AA" w14:textId="77777777" w:rsidR="00270E70" w:rsidRDefault="00270E70" w:rsidP="00266482">
            <w:r>
              <w:t xml:space="preserve">Соколівська </w:t>
            </w:r>
          </w:p>
        </w:tc>
      </w:tr>
      <w:tr w:rsidR="00270E70" w14:paraId="545DAEA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829B35" w14:textId="77777777" w:rsidR="00270E70" w:rsidRDefault="00270E70" w:rsidP="00266482">
            <w:r>
              <w:t>210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891466"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E06639" w14:textId="77777777" w:rsidR="00270E70" w:rsidRDefault="00270E70" w:rsidP="00266482">
            <w:r>
              <w:t>Кропивницький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BE5207" w14:textId="77777777" w:rsidR="00270E70" w:rsidRDefault="00270E70" w:rsidP="00266482">
            <w:r>
              <w:t xml:space="preserve">Суботцівська </w:t>
            </w:r>
          </w:p>
        </w:tc>
      </w:tr>
      <w:tr w:rsidR="00270E70" w14:paraId="090C34E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025440" w14:textId="77777777" w:rsidR="00270E70" w:rsidRDefault="00270E70" w:rsidP="00266482">
            <w:r>
              <w:t>211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6E055"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B908D9" w14:textId="77777777" w:rsidR="00270E70" w:rsidRDefault="00270E70" w:rsidP="00266482">
            <w:r>
              <w:t>Олександрійський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956339" w14:textId="77777777" w:rsidR="00270E70" w:rsidRDefault="00270E70" w:rsidP="00266482">
            <w:r>
              <w:t xml:space="preserve">Світловодська </w:t>
            </w:r>
          </w:p>
        </w:tc>
      </w:tr>
      <w:tr w:rsidR="00270E70" w14:paraId="2810A9E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559E44" w14:textId="77777777" w:rsidR="00270E70" w:rsidRDefault="00270E70" w:rsidP="00266482">
            <w:r>
              <w:t>212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A55A36"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82BCB6" w14:textId="77777777" w:rsidR="00270E70" w:rsidRDefault="00270E70" w:rsidP="00266482">
            <w:r>
              <w:t>Новоукраїнський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8E4597" w14:textId="77777777" w:rsidR="00270E70" w:rsidRDefault="00270E70" w:rsidP="00266482">
            <w:r>
              <w:t xml:space="preserve">Тишківська </w:t>
            </w:r>
          </w:p>
        </w:tc>
      </w:tr>
      <w:tr w:rsidR="00270E70" w14:paraId="467D02D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52695F" w14:textId="77777777" w:rsidR="00270E70" w:rsidRDefault="00270E70" w:rsidP="00266482">
            <w:r>
              <w:t>213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A1174F"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081B93" w14:textId="77777777" w:rsidR="00270E70" w:rsidRDefault="00270E70" w:rsidP="00266482">
            <w:r>
              <w:t>Кропивницький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16A320" w14:textId="77777777" w:rsidR="00270E70" w:rsidRDefault="00270E70" w:rsidP="00266482">
            <w:r>
              <w:t xml:space="preserve">Великосеверинівська </w:t>
            </w:r>
          </w:p>
        </w:tc>
      </w:tr>
      <w:tr w:rsidR="00270E70" w14:paraId="33E41AA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E250C3" w14:textId="77777777" w:rsidR="00270E70" w:rsidRDefault="00270E70" w:rsidP="00266482">
            <w:r>
              <w:t>214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412933" w14:textId="77777777" w:rsidR="00270E70" w:rsidRDefault="00270E70" w:rsidP="00266482">
            <w:r>
              <w:t>Кіровоградська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D653A2" w14:textId="77777777" w:rsidR="00270E70" w:rsidRDefault="00270E70" w:rsidP="00266482">
            <w:r>
              <w:t>Кропивницький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5339FB" w14:textId="77777777" w:rsidR="00270E70" w:rsidRDefault="00270E70" w:rsidP="00266482">
            <w:r>
              <w:t xml:space="preserve">Знам’янська </w:t>
            </w:r>
          </w:p>
        </w:tc>
      </w:tr>
      <w:tr w:rsidR="00270E70" w14:paraId="4D547C4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DED1DB" w14:textId="77777777" w:rsidR="00270E70" w:rsidRDefault="00270E70" w:rsidP="00266482">
            <w:r>
              <w:t>215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2594F4" w14:textId="77777777" w:rsidR="00270E70" w:rsidRDefault="00270E70" w:rsidP="00266482">
            <w:r>
              <w:t>місто Київ</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D018AD" w14:textId="77777777" w:rsidR="00270E70" w:rsidRDefault="00270E70" w:rsidP="00266482">
            <w:r>
              <w:t>місто Київ</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4F7BFD" w14:textId="77777777" w:rsidR="00270E70" w:rsidRDefault="00270E70" w:rsidP="00266482">
            <w:r>
              <w:t>Київ</w:t>
            </w:r>
          </w:p>
        </w:tc>
      </w:tr>
      <w:tr w:rsidR="00270E70" w14:paraId="220D41BF" w14:textId="77777777" w:rsidTr="00266482">
        <w:trPr>
          <w:trHeight w:val="373"/>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3010FF" w14:textId="77777777" w:rsidR="00270E70" w:rsidRDefault="00270E70" w:rsidP="00266482">
            <w:r>
              <w:t>216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08EDBC"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95431B" w14:textId="77777777" w:rsidR="00270E70" w:rsidRDefault="00270E70" w:rsidP="00266482">
            <w:r>
              <w:t>Броварський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3C1563" w14:textId="77777777" w:rsidR="00270E70" w:rsidRDefault="00270E70" w:rsidP="00266482">
            <w:r>
              <w:t>Биришівська</w:t>
            </w:r>
          </w:p>
        </w:tc>
      </w:tr>
      <w:tr w:rsidR="00270E70" w14:paraId="0CC0838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9FFA80" w14:textId="77777777" w:rsidR="00270E70" w:rsidRDefault="00270E70" w:rsidP="00266482">
            <w:r>
              <w:t>217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59F098"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6FC6DF" w14:textId="77777777" w:rsidR="00270E70" w:rsidRDefault="00270E70" w:rsidP="00266482">
            <w:r>
              <w:t>Броварський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2D0FB5" w14:textId="77777777" w:rsidR="00270E70" w:rsidRDefault="00270E70" w:rsidP="00266482">
            <w:r>
              <w:t xml:space="preserve">Березанська </w:t>
            </w:r>
          </w:p>
        </w:tc>
      </w:tr>
      <w:tr w:rsidR="00270E70" w14:paraId="6CCC172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826D51" w14:textId="77777777" w:rsidR="00270E70" w:rsidRDefault="00270E70" w:rsidP="00266482">
            <w:r>
              <w:t>218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A89AC3"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45F89D"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5F8DB5" w14:textId="77777777" w:rsidR="00270E70" w:rsidRDefault="00270E70" w:rsidP="00266482">
            <w:r>
              <w:t xml:space="preserve">Білогородська </w:t>
            </w:r>
          </w:p>
        </w:tc>
      </w:tr>
      <w:tr w:rsidR="00270E70" w14:paraId="6C2D54C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A1B239" w14:textId="77777777" w:rsidR="00270E70" w:rsidRDefault="00270E70" w:rsidP="00266482">
            <w:r>
              <w:t>219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3F28A0"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06359A" w14:textId="77777777" w:rsidR="00270E70" w:rsidRDefault="00270E70" w:rsidP="00266482">
            <w:r>
              <w:t>Білоцерківський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43269E" w14:textId="77777777" w:rsidR="00270E70" w:rsidRDefault="00270E70" w:rsidP="00266482">
            <w:r>
              <w:t xml:space="preserve">Білоцерківська </w:t>
            </w:r>
          </w:p>
        </w:tc>
      </w:tr>
      <w:tr w:rsidR="00270E70" w14:paraId="0802D8C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1A979C" w14:textId="77777777" w:rsidR="00270E70" w:rsidRDefault="00270E70" w:rsidP="00266482">
            <w:r>
              <w:t>220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37076C"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24AC93" w14:textId="77777777" w:rsidR="00270E70" w:rsidRDefault="00270E70" w:rsidP="00266482">
            <w:r>
              <w:t>Обухівський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FD6470" w14:textId="77777777" w:rsidR="00270E70" w:rsidRDefault="00270E70" w:rsidP="00266482">
            <w:r>
              <w:t xml:space="preserve">Богуславська </w:t>
            </w:r>
          </w:p>
        </w:tc>
      </w:tr>
      <w:tr w:rsidR="00270E70" w14:paraId="0551922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433E0E" w14:textId="77777777" w:rsidR="00270E70" w:rsidRDefault="00270E70" w:rsidP="00266482">
            <w:r>
              <w:t>221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B09146"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C223BD" w14:textId="77777777" w:rsidR="00270E70" w:rsidRDefault="00270E70" w:rsidP="00266482">
            <w:r>
              <w:t>Фастівський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E1E66C" w14:textId="77777777" w:rsidR="00270E70" w:rsidRDefault="00270E70" w:rsidP="00266482">
            <w:r>
              <w:t xml:space="preserve">Боярська </w:t>
            </w:r>
          </w:p>
        </w:tc>
      </w:tr>
      <w:tr w:rsidR="00270E70" w14:paraId="0C6385C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5FCE1D" w14:textId="77777777" w:rsidR="00270E70" w:rsidRDefault="00270E70" w:rsidP="00266482">
            <w:r>
              <w:t>222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72E502"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C85997"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21C3DB" w14:textId="77777777" w:rsidR="00270E70" w:rsidRDefault="00270E70" w:rsidP="00266482">
            <w:r>
              <w:t xml:space="preserve">Бородянська </w:t>
            </w:r>
          </w:p>
        </w:tc>
      </w:tr>
      <w:tr w:rsidR="00270E70" w14:paraId="2A8C583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0FAEE8" w14:textId="77777777" w:rsidR="00270E70" w:rsidRDefault="00270E70" w:rsidP="00266482">
            <w:r>
              <w:t>223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B5DA0A"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7A90B8"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0EA995" w14:textId="77777777" w:rsidR="00270E70" w:rsidRDefault="00270E70" w:rsidP="00266482">
            <w:r>
              <w:t xml:space="preserve">Борщагівська </w:t>
            </w:r>
          </w:p>
        </w:tc>
      </w:tr>
      <w:tr w:rsidR="00270E70" w14:paraId="12368A0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216B28" w14:textId="77777777" w:rsidR="00270E70" w:rsidRDefault="00270E70" w:rsidP="00266482">
            <w:r>
              <w:t>224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8CAD0"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2977AA" w14:textId="77777777" w:rsidR="00270E70" w:rsidRDefault="00270E70" w:rsidP="00266482">
            <w:r>
              <w:t>Бориспільський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E07006" w14:textId="77777777" w:rsidR="00270E70" w:rsidRDefault="00270E70" w:rsidP="00266482">
            <w:r>
              <w:t xml:space="preserve">Бориспільська </w:t>
            </w:r>
          </w:p>
        </w:tc>
      </w:tr>
      <w:tr w:rsidR="00270E70" w14:paraId="3F0AE60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59B49D" w14:textId="77777777" w:rsidR="00270E70" w:rsidRDefault="00270E70" w:rsidP="00266482">
            <w:r>
              <w:t>225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72B9DB"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510A0F" w14:textId="77777777" w:rsidR="00270E70" w:rsidRDefault="00270E70" w:rsidP="00266482">
            <w:r>
              <w:t>Броварський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FBB2E5" w14:textId="77777777" w:rsidR="00270E70" w:rsidRDefault="00270E70" w:rsidP="00266482">
            <w:r>
              <w:t xml:space="preserve">Броварська </w:t>
            </w:r>
          </w:p>
        </w:tc>
      </w:tr>
      <w:tr w:rsidR="00270E70" w14:paraId="34F2612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27E839" w14:textId="77777777" w:rsidR="00270E70" w:rsidRDefault="00270E70" w:rsidP="00266482">
            <w:r>
              <w:t>226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049D56"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14C2C8"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816AFE" w14:textId="77777777" w:rsidR="00270E70" w:rsidRDefault="00270E70" w:rsidP="00266482">
            <w:r>
              <w:t xml:space="preserve">Бучанська </w:t>
            </w:r>
          </w:p>
        </w:tc>
      </w:tr>
      <w:tr w:rsidR="00270E70" w14:paraId="77932F8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86B916" w14:textId="77777777" w:rsidR="00270E70" w:rsidRDefault="00270E70" w:rsidP="00266482">
            <w:r>
              <w:t>227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77749B"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C14290" w14:textId="77777777" w:rsidR="00270E70" w:rsidRDefault="00270E70" w:rsidP="00266482">
            <w:r>
              <w:t>Фастівський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236980" w14:textId="77777777" w:rsidR="00270E70" w:rsidRDefault="00270E70" w:rsidP="00266482">
            <w:r>
              <w:t xml:space="preserve">Бишівська </w:t>
            </w:r>
          </w:p>
        </w:tc>
      </w:tr>
      <w:tr w:rsidR="00270E70" w14:paraId="44ECB71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929086" w14:textId="77777777" w:rsidR="00270E70" w:rsidRDefault="00270E70" w:rsidP="00266482">
            <w:r>
              <w:t>228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BF6016"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D60C0C" w14:textId="77777777" w:rsidR="00270E70" w:rsidRDefault="00270E70" w:rsidP="00266482">
            <w:r>
              <w:t>Фастівський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992352" w14:textId="77777777" w:rsidR="00270E70" w:rsidRDefault="00270E70" w:rsidP="00266482">
            <w:r>
              <w:t xml:space="preserve">Чабанівська </w:t>
            </w:r>
          </w:p>
        </w:tc>
      </w:tr>
      <w:tr w:rsidR="00270E70" w14:paraId="0A46B66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39A176" w14:textId="77777777" w:rsidR="00270E70" w:rsidRDefault="00270E70" w:rsidP="00266482">
            <w:r>
              <w:t>229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F4021C"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01C8A2"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7ACE3D" w14:textId="77777777" w:rsidR="00270E70" w:rsidRDefault="00270E70" w:rsidP="00266482">
            <w:r>
              <w:t xml:space="preserve">Дмитрівська </w:t>
            </w:r>
          </w:p>
        </w:tc>
      </w:tr>
      <w:tr w:rsidR="00270E70" w14:paraId="46D4FCF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D068C1" w14:textId="77777777" w:rsidR="00270E70" w:rsidRDefault="00270E70" w:rsidP="00266482">
            <w:r>
              <w:t>230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4F9E10"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6F9F83" w14:textId="77777777" w:rsidR="00270E70" w:rsidRDefault="00270E70" w:rsidP="00266482">
            <w:r>
              <w:t>Вишгородський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4713F2" w14:textId="77777777" w:rsidR="00270E70" w:rsidRDefault="00270E70" w:rsidP="00266482">
            <w:r>
              <w:t xml:space="preserve">Димерська </w:t>
            </w:r>
          </w:p>
        </w:tc>
      </w:tr>
      <w:tr w:rsidR="00270E70" w14:paraId="20F8534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F93F3B" w14:textId="77777777" w:rsidR="00270E70" w:rsidRDefault="00270E70" w:rsidP="00266482">
            <w:r>
              <w:t>231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FBC0C8"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1F865B" w14:textId="77777777" w:rsidR="00270E70" w:rsidRDefault="00270E70" w:rsidP="00266482">
            <w:r>
              <w:t>Фастівський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7238C3" w14:textId="77777777" w:rsidR="00270E70" w:rsidRDefault="00270E70" w:rsidP="00266482">
            <w:r>
              <w:t>Фастівська</w:t>
            </w:r>
          </w:p>
        </w:tc>
      </w:tr>
      <w:tr w:rsidR="00270E70" w14:paraId="33975F2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A08F3B" w14:textId="77777777" w:rsidR="00270E70" w:rsidRDefault="00270E70" w:rsidP="00266482">
            <w:r>
              <w:t>232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A3B79B"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C781D0" w14:textId="77777777" w:rsidR="00270E70" w:rsidRDefault="00270E70" w:rsidP="00266482">
            <w:r>
              <w:t>Обухівський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CBCD7F" w14:textId="77777777" w:rsidR="00270E70" w:rsidRDefault="00270E70" w:rsidP="00266482">
            <w:r>
              <w:t>Феодосівська</w:t>
            </w:r>
          </w:p>
        </w:tc>
      </w:tr>
      <w:tr w:rsidR="00270E70" w14:paraId="6D95693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2AF340" w14:textId="77777777" w:rsidR="00270E70" w:rsidRDefault="00270E70" w:rsidP="00266482">
            <w:r>
              <w:t>233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C2B709"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F4DDD8" w14:textId="77777777" w:rsidR="00270E70" w:rsidRDefault="00270E70" w:rsidP="00266482">
            <w:r>
              <w:t>Фастівський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EF4776" w14:textId="77777777" w:rsidR="00270E70" w:rsidRDefault="00270E70" w:rsidP="00266482">
            <w:r>
              <w:t xml:space="preserve">Гатненська </w:t>
            </w:r>
          </w:p>
        </w:tc>
      </w:tr>
      <w:tr w:rsidR="00270E70" w14:paraId="020AB1E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F21350" w14:textId="77777777" w:rsidR="00270E70" w:rsidRDefault="00270E70" w:rsidP="00266482">
            <w:r>
              <w:t>234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DB9DAF"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3D1033" w14:textId="77777777" w:rsidR="00270E70" w:rsidRDefault="00270E70" w:rsidP="00266482">
            <w:r>
              <w:t>Бориспільський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A35542" w14:textId="77777777" w:rsidR="00270E70" w:rsidRDefault="00270E70" w:rsidP="00266482">
            <w:r>
              <w:t>Гірська</w:t>
            </w:r>
          </w:p>
        </w:tc>
      </w:tr>
      <w:tr w:rsidR="00270E70" w14:paraId="5B7483F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58889E" w14:textId="77777777" w:rsidR="00270E70" w:rsidRDefault="00270E70" w:rsidP="00266482">
            <w:r>
              <w:t>235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7E0618"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BC9878" w14:textId="77777777" w:rsidR="00270E70" w:rsidRDefault="00270E70" w:rsidP="00266482">
            <w:r>
              <w:t>Фастівський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31ED98" w14:textId="77777777" w:rsidR="00270E70" w:rsidRDefault="00270E70" w:rsidP="00266482">
            <w:r>
              <w:t xml:space="preserve">Глевахівська </w:t>
            </w:r>
          </w:p>
        </w:tc>
      </w:tr>
      <w:tr w:rsidR="00270E70" w14:paraId="55DE462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F7407F" w14:textId="77777777" w:rsidR="00270E70" w:rsidRDefault="00270E70" w:rsidP="00266482">
            <w:r>
              <w:t>236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721097"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F36380"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3CD5AE" w14:textId="77777777" w:rsidR="00270E70" w:rsidRDefault="00270E70" w:rsidP="00266482">
            <w:r>
              <w:t xml:space="preserve">Гостомельська </w:t>
            </w:r>
          </w:p>
        </w:tc>
      </w:tr>
      <w:tr w:rsidR="00270E70" w14:paraId="456051D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3747F9" w14:textId="77777777" w:rsidR="00270E70" w:rsidRDefault="00270E70" w:rsidP="00266482">
            <w:r>
              <w:t>237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D0FF90"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E90490"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60EC90" w14:textId="77777777" w:rsidR="00270E70" w:rsidRDefault="00270E70" w:rsidP="00266482">
            <w:r>
              <w:t xml:space="preserve">Ірпінська </w:t>
            </w:r>
          </w:p>
        </w:tc>
      </w:tr>
      <w:tr w:rsidR="00270E70" w14:paraId="2E30FAE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316760" w14:textId="77777777" w:rsidR="00270E70" w:rsidRDefault="00270E70" w:rsidP="00266482">
            <w:r>
              <w:t>238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578A6B"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65FBB8" w14:textId="77777777" w:rsidR="00270E70" w:rsidRDefault="00270E70" w:rsidP="00266482">
            <w:r>
              <w:t>Вишгородський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769B4F" w14:textId="77777777" w:rsidR="00270E70" w:rsidRDefault="00270E70" w:rsidP="00266482">
            <w:r>
              <w:t xml:space="preserve">Іванківська </w:t>
            </w:r>
          </w:p>
        </w:tc>
      </w:tr>
      <w:tr w:rsidR="00270E70" w14:paraId="4D6F6B4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15EAD3" w14:textId="77777777" w:rsidR="00270E70" w:rsidRDefault="00270E70" w:rsidP="00266482">
            <w:r>
              <w:t>239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DE6D00"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089CB9" w14:textId="77777777" w:rsidR="00270E70" w:rsidRDefault="00270E70" w:rsidP="00266482">
            <w:r>
              <w:t>Броварський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714BA3" w14:textId="77777777" w:rsidR="00270E70" w:rsidRDefault="00270E70" w:rsidP="00266482">
            <w:r>
              <w:t xml:space="preserve">Калинівська </w:t>
            </w:r>
          </w:p>
        </w:tc>
      </w:tr>
      <w:tr w:rsidR="00270E70" w14:paraId="28F8EA3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7466ED" w14:textId="77777777" w:rsidR="00270E70" w:rsidRDefault="00270E70" w:rsidP="00266482">
            <w:r>
              <w:t>240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9D78E5"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33F17D" w14:textId="77777777" w:rsidR="00270E70" w:rsidRDefault="00270E70" w:rsidP="00266482">
            <w:r>
              <w:t>Фастівський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C40B79" w14:textId="77777777" w:rsidR="00270E70" w:rsidRDefault="00270E70" w:rsidP="00266482">
            <w:r>
              <w:t xml:space="preserve">Калинівська </w:t>
            </w:r>
          </w:p>
        </w:tc>
      </w:tr>
      <w:tr w:rsidR="00270E70" w14:paraId="666A318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3EF25C" w14:textId="77777777" w:rsidR="00270E70" w:rsidRDefault="00270E70" w:rsidP="00266482">
            <w:r>
              <w:t>241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E4A936"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3C44C7" w14:textId="77777777" w:rsidR="00270E70" w:rsidRDefault="00270E70" w:rsidP="00266482">
            <w:r>
              <w:t>Броварський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2736B2" w14:textId="77777777" w:rsidR="00270E70" w:rsidRDefault="00270E70" w:rsidP="00266482">
            <w:r>
              <w:t xml:space="preserve">Калитянська </w:t>
            </w:r>
          </w:p>
        </w:tc>
      </w:tr>
      <w:tr w:rsidR="00270E70" w14:paraId="669DF62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FB6409" w14:textId="77777777" w:rsidR="00270E70" w:rsidRDefault="00270E70" w:rsidP="00266482">
            <w:r>
              <w:t>242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396C22"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F63D67"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9E6538" w14:textId="77777777" w:rsidR="00270E70" w:rsidRDefault="00270E70" w:rsidP="00266482">
            <w:r>
              <w:t xml:space="preserve">Коцюбинська </w:t>
            </w:r>
          </w:p>
        </w:tc>
      </w:tr>
      <w:tr w:rsidR="00270E70" w14:paraId="275415B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F903B8" w14:textId="77777777" w:rsidR="00270E70" w:rsidRDefault="00270E70" w:rsidP="00266482">
            <w:r>
              <w:lastRenderedPageBreak/>
              <w:t>243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10839B"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95C260" w14:textId="77777777" w:rsidR="00270E70" w:rsidRDefault="00270E70" w:rsidP="00266482">
            <w:r>
              <w:t>Обухівський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4EBA76" w14:textId="77777777" w:rsidR="00270E70" w:rsidRDefault="00270E70" w:rsidP="00266482">
            <w:r>
              <w:t xml:space="preserve">Козинська </w:t>
            </w:r>
          </w:p>
        </w:tc>
      </w:tr>
      <w:tr w:rsidR="00270E70" w14:paraId="331817D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D0CC17" w14:textId="77777777" w:rsidR="00270E70" w:rsidRDefault="00270E70" w:rsidP="00266482">
            <w:r>
              <w:t>244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326F50"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E52B8C"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C491BE" w14:textId="77777777" w:rsidR="00270E70" w:rsidRDefault="00270E70" w:rsidP="00266482">
            <w:r>
              <w:t xml:space="preserve">Макарівська </w:t>
            </w:r>
          </w:p>
        </w:tc>
      </w:tr>
      <w:tr w:rsidR="00270E70" w14:paraId="56249A0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5769A6" w14:textId="77777777" w:rsidR="00270E70" w:rsidRDefault="00270E70" w:rsidP="00266482">
            <w:r>
              <w:t>245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7CD747"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5B8DB1" w14:textId="77777777" w:rsidR="00270E70" w:rsidRDefault="00270E70" w:rsidP="00266482">
            <w:r>
              <w:t>Білоцерківський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57A367" w14:textId="77777777" w:rsidR="00270E70" w:rsidRDefault="00270E70" w:rsidP="00266482">
            <w:r>
              <w:t xml:space="preserve">Медвинська </w:t>
            </w:r>
          </w:p>
        </w:tc>
      </w:tr>
      <w:tr w:rsidR="00270E70" w14:paraId="2A3DE94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36093C" w14:textId="77777777" w:rsidR="00270E70" w:rsidRDefault="00270E70" w:rsidP="00266482">
            <w:r>
              <w:t>246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0D24F5"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4F7C88" w14:textId="77777777" w:rsidR="00270E70" w:rsidRDefault="00270E70" w:rsidP="00266482">
            <w:r>
              <w:t>Обухівський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6949B7" w14:textId="77777777" w:rsidR="00270E70" w:rsidRDefault="00270E70" w:rsidP="00266482">
            <w:r>
              <w:t xml:space="preserve">Миронівська </w:t>
            </w:r>
          </w:p>
        </w:tc>
      </w:tr>
      <w:tr w:rsidR="00270E70" w14:paraId="7D65F27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2BA6BC" w14:textId="77777777" w:rsidR="00270E70" w:rsidRDefault="00270E70" w:rsidP="00266482">
            <w:r>
              <w:t>247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A82E86"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0D9550"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25CE3F" w14:textId="77777777" w:rsidR="00270E70" w:rsidRDefault="00270E70" w:rsidP="00266482">
            <w:r>
              <w:t xml:space="preserve">Немішаївська </w:t>
            </w:r>
          </w:p>
        </w:tc>
      </w:tr>
      <w:tr w:rsidR="00270E70" w14:paraId="7231E82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14C109" w14:textId="77777777" w:rsidR="00270E70" w:rsidRDefault="00270E70" w:rsidP="00266482">
            <w:r>
              <w:t>248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3E5A72"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20C1FF" w14:textId="77777777" w:rsidR="00270E70" w:rsidRDefault="00270E70" w:rsidP="00266482">
            <w:r>
              <w:t>Обухівський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BF33C4" w14:textId="77777777" w:rsidR="00270E70" w:rsidRDefault="00270E70" w:rsidP="00266482">
            <w:r>
              <w:t xml:space="preserve">Обухівська </w:t>
            </w:r>
          </w:p>
        </w:tc>
      </w:tr>
      <w:tr w:rsidR="00270E70" w14:paraId="3D770F1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A312A0" w14:textId="77777777" w:rsidR="00270E70" w:rsidRDefault="00270E70" w:rsidP="00266482">
            <w:r>
              <w:t>249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0E7FD5"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4AE405" w14:textId="77777777" w:rsidR="00270E70" w:rsidRDefault="00270E70" w:rsidP="00266482">
            <w:r>
              <w:t>Вишгородський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1A8542" w14:textId="77777777" w:rsidR="00270E70" w:rsidRDefault="00270E70" w:rsidP="00266482">
            <w:r>
              <w:t xml:space="preserve">Петрівська </w:t>
            </w:r>
          </w:p>
        </w:tc>
      </w:tr>
      <w:tr w:rsidR="00270E70" w14:paraId="781D341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8BB915" w14:textId="77777777" w:rsidR="00270E70" w:rsidRDefault="00270E70" w:rsidP="00266482">
            <w:r>
              <w:t>250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482388"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880E7F" w14:textId="77777777" w:rsidR="00270E70" w:rsidRDefault="00270E70" w:rsidP="00266482">
            <w:r>
              <w:t>Вишгородський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A0DBCE" w14:textId="77777777" w:rsidR="00270E70" w:rsidRDefault="00270E70" w:rsidP="00266482">
            <w:r>
              <w:t xml:space="preserve">Пірнівська </w:t>
            </w:r>
          </w:p>
        </w:tc>
      </w:tr>
      <w:tr w:rsidR="00270E70" w14:paraId="68BA75C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654B47" w14:textId="77777777" w:rsidR="00270E70" w:rsidRDefault="00270E70" w:rsidP="00266482">
            <w:r>
              <w:t>251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059752"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8AE4ED"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7D4485" w14:textId="77777777" w:rsidR="00270E70" w:rsidRDefault="00270E70" w:rsidP="00266482">
            <w:r>
              <w:t xml:space="preserve">Пісківська </w:t>
            </w:r>
          </w:p>
        </w:tc>
      </w:tr>
      <w:tr w:rsidR="00270E70" w14:paraId="466A0EF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458732" w14:textId="77777777" w:rsidR="00270E70" w:rsidRDefault="00270E70" w:rsidP="00266482">
            <w:r>
              <w:t>252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606794"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724726" w14:textId="77777777" w:rsidR="00270E70" w:rsidRDefault="00270E70" w:rsidP="00266482">
            <w:r>
              <w:t>Вишгородський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2040FD" w14:textId="77777777" w:rsidR="00270E70" w:rsidRDefault="00270E70" w:rsidP="00266482">
            <w:r>
              <w:t xml:space="preserve">Поліська </w:t>
            </w:r>
          </w:p>
        </w:tc>
      </w:tr>
      <w:tr w:rsidR="00270E70" w14:paraId="0EF40B9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DCDDB05" w14:textId="77777777" w:rsidR="00270E70" w:rsidRDefault="00270E70" w:rsidP="00266482">
            <w:r>
              <w:t>253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584A3A"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244CD8" w14:textId="77777777" w:rsidR="00270E70" w:rsidRDefault="00270E70" w:rsidP="00266482">
            <w:r>
              <w:t>Бориспільський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A4AFAA" w14:textId="77777777" w:rsidR="00270E70" w:rsidRDefault="00270E70" w:rsidP="00266482">
            <w:r>
              <w:t xml:space="preserve">Пристолична </w:t>
            </w:r>
          </w:p>
        </w:tc>
      </w:tr>
      <w:tr w:rsidR="00270E70" w14:paraId="23779FA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6E4D71" w14:textId="77777777" w:rsidR="00270E70" w:rsidRDefault="00270E70" w:rsidP="00266482">
            <w:r>
              <w:t>254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9DC5DC"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BC72A6" w14:textId="77777777" w:rsidR="00270E70" w:rsidRDefault="00270E70" w:rsidP="00266482">
            <w:r>
              <w:t>Білоцерківський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87092C" w14:textId="77777777" w:rsidR="00270E70" w:rsidRDefault="00270E70" w:rsidP="00266482">
            <w:r>
              <w:t xml:space="preserve">Рокитнянська </w:t>
            </w:r>
          </w:p>
        </w:tc>
      </w:tr>
      <w:tr w:rsidR="00270E70" w14:paraId="1071482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355649" w14:textId="77777777" w:rsidR="00270E70" w:rsidRDefault="00270E70" w:rsidP="00266482">
            <w:r>
              <w:t>255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3C0F53"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24D711" w14:textId="77777777" w:rsidR="00270E70" w:rsidRDefault="00270E70" w:rsidP="00266482">
            <w:r>
              <w:t>Білоцерківський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5B8104" w14:textId="77777777" w:rsidR="00270E70" w:rsidRDefault="00270E70" w:rsidP="00266482">
            <w:r>
              <w:t xml:space="preserve">Сквирська </w:t>
            </w:r>
          </w:p>
        </w:tc>
      </w:tr>
      <w:tr w:rsidR="00270E70" w14:paraId="17A9E1C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E8CD03" w14:textId="77777777" w:rsidR="00270E70" w:rsidRDefault="00270E70" w:rsidP="00266482">
            <w:r>
              <w:t>256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0DE0AD"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713EF6" w14:textId="77777777" w:rsidR="00270E70" w:rsidRDefault="00270E70" w:rsidP="00266482">
            <w:r>
              <w:t>Вишгородський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8955B6" w14:textId="77777777" w:rsidR="00270E70" w:rsidRDefault="00270E70" w:rsidP="00266482">
            <w:r>
              <w:t xml:space="preserve">Славутицька </w:t>
            </w:r>
          </w:p>
        </w:tc>
      </w:tr>
      <w:tr w:rsidR="00270E70" w14:paraId="421274A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47BE79" w14:textId="77777777" w:rsidR="00270E70" w:rsidRDefault="00270E70" w:rsidP="00266482">
            <w:r>
              <w:t>257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631BB9"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2B541D" w14:textId="77777777" w:rsidR="00270E70" w:rsidRDefault="00270E70" w:rsidP="00266482">
            <w:r>
              <w:t>Бориспільський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469016" w14:textId="77777777" w:rsidR="00270E70" w:rsidRDefault="00270E70" w:rsidP="00266482">
            <w:r>
              <w:t xml:space="preserve">Студениківська </w:t>
            </w:r>
          </w:p>
        </w:tc>
      </w:tr>
      <w:tr w:rsidR="00270E70" w14:paraId="3C5D48C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11401E" w14:textId="77777777" w:rsidR="00270E70" w:rsidRDefault="00270E70" w:rsidP="00266482">
            <w:r>
              <w:t>258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D5B3DE"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61ED83" w14:textId="77777777" w:rsidR="00270E70" w:rsidRDefault="00270E70" w:rsidP="00266482">
            <w:r>
              <w:t>Білоцерківський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E1BEB1" w14:textId="77777777" w:rsidR="00270E70" w:rsidRDefault="00270E70" w:rsidP="00266482">
            <w:r>
              <w:t xml:space="preserve">Таращанська </w:t>
            </w:r>
          </w:p>
        </w:tc>
      </w:tr>
      <w:tr w:rsidR="00270E70" w14:paraId="0AB7810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BD7772" w14:textId="77777777" w:rsidR="00270E70" w:rsidRDefault="00270E70" w:rsidP="00266482">
            <w:r>
              <w:t>259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9C2E00"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9D8AD1" w14:textId="77777777" w:rsidR="00270E70" w:rsidRDefault="00270E70" w:rsidP="00266482">
            <w:r>
              <w:t>Білоцерківський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E36572" w14:textId="77777777" w:rsidR="00270E70" w:rsidRDefault="00270E70" w:rsidP="00266482">
            <w:r>
              <w:t xml:space="preserve">Тетіївська </w:t>
            </w:r>
          </w:p>
        </w:tc>
      </w:tr>
      <w:tr w:rsidR="00270E70" w14:paraId="21A6113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DD0537" w14:textId="77777777" w:rsidR="00270E70" w:rsidRDefault="00270E70" w:rsidP="00266482">
            <w:r>
              <w:t>260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1DE082"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3A8051" w14:textId="77777777" w:rsidR="00270E70" w:rsidRDefault="00270E70" w:rsidP="00266482">
            <w:r>
              <w:t>Фастівський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5979E5" w14:textId="77777777" w:rsidR="00270E70" w:rsidRDefault="00270E70" w:rsidP="00266482">
            <w:r>
              <w:t xml:space="preserve">Томашівська </w:t>
            </w:r>
          </w:p>
        </w:tc>
      </w:tr>
      <w:tr w:rsidR="00270E70" w14:paraId="404C26D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EE7E2E" w14:textId="77777777" w:rsidR="00270E70" w:rsidRDefault="00270E70" w:rsidP="00266482">
            <w:r>
              <w:t>261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6BB4CE"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0413B0" w14:textId="77777777" w:rsidR="00270E70" w:rsidRDefault="00270E70" w:rsidP="00266482">
            <w:r>
              <w:t>Бориспільський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73FA0B" w14:textId="77777777" w:rsidR="00270E70" w:rsidRDefault="00270E70" w:rsidP="00266482">
            <w:r>
              <w:t xml:space="preserve">Циблівська </w:t>
            </w:r>
          </w:p>
        </w:tc>
      </w:tr>
      <w:tr w:rsidR="00270E70" w14:paraId="4811D6D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7A6626" w14:textId="77777777" w:rsidR="00270E70" w:rsidRDefault="00270E70" w:rsidP="00266482">
            <w:r>
              <w:t>262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AD9AC5"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173EAC" w14:textId="77777777" w:rsidR="00270E70" w:rsidRDefault="00270E70" w:rsidP="00266482">
            <w:r>
              <w:t>Обухівський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CC34C9" w14:textId="77777777" w:rsidR="00270E70" w:rsidRDefault="00270E70" w:rsidP="00266482">
            <w:r>
              <w:t xml:space="preserve">Українська </w:t>
            </w:r>
          </w:p>
        </w:tc>
      </w:tr>
      <w:tr w:rsidR="00270E70" w14:paraId="7BF07E0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6CBFF0" w14:textId="77777777" w:rsidR="00270E70" w:rsidRDefault="00270E70" w:rsidP="00266482">
            <w:r>
              <w:t>263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0C4A5B"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8D5BC1" w14:textId="77777777" w:rsidR="00270E70" w:rsidRDefault="00270E70" w:rsidP="00266482">
            <w:r>
              <w:t>Білоцерківський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05B4A9" w14:textId="77777777" w:rsidR="00270E70" w:rsidRDefault="00270E70" w:rsidP="00266482">
            <w:r>
              <w:t xml:space="preserve">Узинська </w:t>
            </w:r>
          </w:p>
        </w:tc>
      </w:tr>
      <w:tr w:rsidR="00270E70" w14:paraId="58D848E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209D93" w14:textId="77777777" w:rsidR="00270E70" w:rsidRDefault="00270E70" w:rsidP="00266482">
            <w:r>
              <w:t>264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49FD21"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807D9A" w14:textId="77777777" w:rsidR="00270E70" w:rsidRDefault="00270E70" w:rsidP="00266482">
            <w:r>
              <w:t>Обухівський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5F7A01" w14:textId="77777777" w:rsidR="00270E70" w:rsidRDefault="00270E70" w:rsidP="00266482">
            <w:r>
              <w:t>Васильківська</w:t>
            </w:r>
          </w:p>
        </w:tc>
      </w:tr>
      <w:tr w:rsidR="00270E70" w14:paraId="6A1440A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71F698" w14:textId="77777777" w:rsidR="00270E70" w:rsidRDefault="00270E70" w:rsidP="00266482">
            <w:r>
              <w:t>265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0E3143"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849D8D" w14:textId="77777777" w:rsidR="00270E70" w:rsidRDefault="00270E70" w:rsidP="00266482">
            <w:r>
              <w:t>Броварський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9CE544" w14:textId="77777777" w:rsidR="00270E70" w:rsidRDefault="00270E70" w:rsidP="00266482">
            <w:r>
              <w:t xml:space="preserve">Великодимерська </w:t>
            </w:r>
          </w:p>
        </w:tc>
      </w:tr>
      <w:tr w:rsidR="00270E70" w14:paraId="6C74EE5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008C60" w14:textId="77777777" w:rsidR="00270E70" w:rsidRDefault="00270E70" w:rsidP="00266482">
            <w:r>
              <w:t>266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160C92"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D4B1B" w14:textId="77777777" w:rsidR="00270E70" w:rsidRDefault="00270E70" w:rsidP="00266482">
            <w:r>
              <w:t>Вишгородський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670D45" w14:textId="77777777" w:rsidR="00270E70" w:rsidRDefault="00270E70" w:rsidP="00266482">
            <w:r>
              <w:t xml:space="preserve">Вишгородська </w:t>
            </w:r>
          </w:p>
        </w:tc>
      </w:tr>
      <w:tr w:rsidR="00270E70" w14:paraId="37EC9C7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E7D352" w14:textId="77777777" w:rsidR="00270E70" w:rsidRDefault="00270E70" w:rsidP="00266482">
            <w:r>
              <w:t>267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A2E3A7"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0468F7" w14:textId="77777777" w:rsidR="00270E70" w:rsidRDefault="00270E70" w:rsidP="00266482">
            <w:r>
              <w:t>Бучанський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3BA9C5" w14:textId="77777777" w:rsidR="00270E70" w:rsidRDefault="00270E70" w:rsidP="00266482">
            <w:r>
              <w:t>Вишнева</w:t>
            </w:r>
          </w:p>
        </w:tc>
      </w:tr>
      <w:tr w:rsidR="00270E70" w14:paraId="2D90DC2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3B8063" w14:textId="77777777" w:rsidR="00270E70" w:rsidRDefault="00270E70" w:rsidP="00266482">
            <w:r>
              <w:t>268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B912D0"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13558E" w14:textId="77777777" w:rsidR="00270E70" w:rsidRDefault="00270E70" w:rsidP="00266482">
            <w:r>
              <w:t>Бориспільський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C617EE" w14:textId="77777777" w:rsidR="00270E70" w:rsidRDefault="00270E70" w:rsidP="00266482">
            <w:r>
              <w:t xml:space="preserve">Яготинська </w:t>
            </w:r>
          </w:p>
        </w:tc>
      </w:tr>
      <w:tr w:rsidR="00270E70" w14:paraId="6306413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5AA414" w14:textId="77777777" w:rsidR="00270E70" w:rsidRDefault="00270E70" w:rsidP="00266482">
            <w:r>
              <w:t>269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5559ED"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679797" w14:textId="77777777" w:rsidR="00270E70" w:rsidRDefault="00270E70" w:rsidP="00266482">
            <w:r>
              <w:t>Броварський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2F4210" w14:textId="77777777" w:rsidR="00270E70" w:rsidRDefault="00270E70" w:rsidP="00266482">
            <w:r>
              <w:t xml:space="preserve">Зазимська </w:t>
            </w:r>
          </w:p>
        </w:tc>
      </w:tr>
      <w:tr w:rsidR="00270E70" w14:paraId="46C2D67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00E048" w14:textId="77777777" w:rsidR="00270E70" w:rsidRDefault="00270E70" w:rsidP="00266482">
            <w:r>
              <w:t>270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A8E2F3" w14:textId="77777777" w:rsidR="00270E70" w:rsidRDefault="00270E70" w:rsidP="00266482">
            <w:r>
              <w:t>Київська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177858" w14:textId="77777777" w:rsidR="00270E70" w:rsidRDefault="00270E70" w:rsidP="00266482">
            <w:r>
              <w:t>Бориспільський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70A04F" w14:textId="77777777" w:rsidR="00270E70" w:rsidRDefault="00270E70" w:rsidP="00266482">
            <w:r>
              <w:t xml:space="preserve">Золочівська </w:t>
            </w:r>
          </w:p>
        </w:tc>
      </w:tr>
      <w:tr w:rsidR="00270E70" w14:paraId="1037026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AA2597" w14:textId="77777777" w:rsidR="00270E70" w:rsidRDefault="00270E70" w:rsidP="00266482">
            <w:r>
              <w:t>271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70D897" w14:textId="77777777" w:rsidR="00270E70" w:rsidRDefault="00270E70" w:rsidP="00266482">
            <w:r>
              <w:t>Луганська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31DE50" w14:textId="77777777" w:rsidR="00270E70" w:rsidRDefault="00270E70" w:rsidP="00266482">
            <w:r>
              <w:t>Сватівський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2A8B84" w14:textId="77777777" w:rsidR="00270E70" w:rsidRDefault="00270E70" w:rsidP="00266482">
            <w:r>
              <w:t>Красноріченська</w:t>
            </w:r>
          </w:p>
        </w:tc>
      </w:tr>
      <w:tr w:rsidR="00270E70" w14:paraId="5F4648E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62D1ED" w14:textId="77777777" w:rsidR="00270E70" w:rsidRDefault="00270E70" w:rsidP="00266482">
            <w:r>
              <w:t>272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1C3BA7" w14:textId="77777777" w:rsidR="00270E70" w:rsidRDefault="00270E70" w:rsidP="00266482">
            <w:r>
              <w:t>Луганська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9453F" w14:textId="77777777" w:rsidR="00270E70" w:rsidRDefault="00270E70" w:rsidP="00266482">
            <w:r>
              <w:t>Сєвєродонецький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52319F" w14:textId="77777777" w:rsidR="00270E70" w:rsidRDefault="00270E70" w:rsidP="00266482">
            <w:r>
              <w:t xml:space="preserve">Лисичанська </w:t>
            </w:r>
          </w:p>
        </w:tc>
      </w:tr>
      <w:tr w:rsidR="00270E70" w14:paraId="4179469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686D5D" w14:textId="77777777" w:rsidR="00270E70" w:rsidRDefault="00270E70" w:rsidP="00266482">
            <w:r>
              <w:t>273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384448"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A03A2C" w14:textId="77777777" w:rsidR="00270E70" w:rsidRDefault="00270E70" w:rsidP="00266482">
            <w:r>
              <w:t>Дрогобицький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E496C8" w14:textId="77777777" w:rsidR="00270E70" w:rsidRDefault="00270E70" w:rsidP="00266482">
            <w:r>
              <w:t>Бориславська</w:t>
            </w:r>
          </w:p>
        </w:tc>
      </w:tr>
      <w:tr w:rsidR="00270E70" w14:paraId="32603F0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967AE1" w14:textId="77777777" w:rsidR="00270E70" w:rsidRDefault="00270E70" w:rsidP="00266482">
            <w:r>
              <w:t>274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F4EA05"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C2AB50" w14:textId="77777777" w:rsidR="00270E70" w:rsidRDefault="00270E70" w:rsidP="00266482">
            <w:r>
              <w:t>Золочівський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3312AD" w14:textId="77777777" w:rsidR="00270E70" w:rsidRDefault="00270E70" w:rsidP="00266482">
            <w:r>
              <w:t>Буська</w:t>
            </w:r>
          </w:p>
        </w:tc>
      </w:tr>
      <w:tr w:rsidR="00270E70" w14:paraId="05223A0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5DE022" w14:textId="77777777" w:rsidR="00270E70" w:rsidRDefault="00270E70" w:rsidP="00266482">
            <w:r>
              <w:t>275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6C38DD"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CE5F2F" w14:textId="77777777" w:rsidR="00270E70" w:rsidRDefault="00270E70" w:rsidP="00266482">
            <w:r>
              <w:t>Червоноградський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26734D" w14:textId="77777777" w:rsidR="00270E70" w:rsidRDefault="00270E70" w:rsidP="00266482">
            <w:r>
              <w:t>Червоноградська</w:t>
            </w:r>
          </w:p>
        </w:tc>
      </w:tr>
      <w:tr w:rsidR="00270E70" w14:paraId="07E5659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18C4FC" w14:textId="77777777" w:rsidR="00270E70" w:rsidRDefault="00270E70" w:rsidP="00266482">
            <w:r>
              <w:t>276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49B1FF"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3E2AD3" w14:textId="77777777" w:rsidR="00270E70" w:rsidRDefault="00270E70" w:rsidP="00266482">
            <w:r>
              <w:t>Червоноградський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FDBA6B" w14:textId="77777777" w:rsidR="00270E70" w:rsidRDefault="00270E70" w:rsidP="00266482">
            <w:r>
              <w:t>Добротвірська</w:t>
            </w:r>
          </w:p>
        </w:tc>
      </w:tr>
      <w:tr w:rsidR="00270E70" w14:paraId="1781DE6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7695EB" w14:textId="77777777" w:rsidR="00270E70" w:rsidRDefault="00270E70" w:rsidP="00266482">
            <w:r>
              <w:t>277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61FFDD"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A16A32" w14:textId="77777777" w:rsidR="00270E70" w:rsidRDefault="00270E70" w:rsidP="00266482">
            <w:r>
              <w:t>Дрогобицький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73E0C0" w14:textId="77777777" w:rsidR="00270E70" w:rsidRDefault="00270E70" w:rsidP="00266482">
            <w:r>
              <w:t>Дрогобицька</w:t>
            </w:r>
          </w:p>
        </w:tc>
      </w:tr>
      <w:tr w:rsidR="00270E70" w14:paraId="3BA1840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3DAED1" w14:textId="77777777" w:rsidR="00270E70" w:rsidRDefault="00270E70" w:rsidP="00266482">
            <w:r>
              <w:lastRenderedPageBreak/>
              <w:t>278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6877DF"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CB67DF" w14:textId="77777777" w:rsidR="00270E70" w:rsidRDefault="00270E70" w:rsidP="00266482">
            <w:r>
              <w:t>Львівський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5CC941" w14:textId="77777777" w:rsidR="00270E70" w:rsidRDefault="00270E70" w:rsidP="00266482">
            <w:r>
              <w:t>Львівська</w:t>
            </w:r>
          </w:p>
        </w:tc>
      </w:tr>
      <w:tr w:rsidR="00270E70" w14:paraId="597DC8F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52C9F9" w14:textId="77777777" w:rsidR="00270E70" w:rsidRDefault="00270E70" w:rsidP="00266482">
            <w:r>
              <w:t>279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1B2F99"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FDC7C3" w14:textId="77777777" w:rsidR="00270E70" w:rsidRDefault="00270E70" w:rsidP="00266482">
            <w:r>
              <w:t>Яворівський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E5731D" w14:textId="77777777" w:rsidR="00270E70" w:rsidRDefault="00270E70" w:rsidP="00266482">
            <w:r>
              <w:t>Мостиська</w:t>
            </w:r>
          </w:p>
        </w:tc>
      </w:tr>
      <w:tr w:rsidR="00270E70" w14:paraId="67517D5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93BD17" w14:textId="77777777" w:rsidR="00270E70" w:rsidRDefault="00270E70" w:rsidP="00266482">
            <w:r>
              <w:t>280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CA03E1"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03B77D" w14:textId="77777777" w:rsidR="00270E70" w:rsidRDefault="00270E70" w:rsidP="00266482">
            <w:r>
              <w:t>Яворівський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A30DB5" w14:textId="77777777" w:rsidR="00270E70" w:rsidRDefault="00270E70" w:rsidP="00266482">
            <w:r>
              <w:t>Новояворівська</w:t>
            </w:r>
          </w:p>
        </w:tc>
      </w:tr>
      <w:tr w:rsidR="00270E70" w14:paraId="630E084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417ED8" w14:textId="77777777" w:rsidR="00270E70" w:rsidRDefault="00270E70" w:rsidP="00266482">
            <w:r>
              <w:t>281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ABF16C"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59849D" w14:textId="77777777" w:rsidR="00270E70" w:rsidRDefault="00270E70" w:rsidP="00266482">
            <w:r>
              <w:t>Самбірський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4166B5" w14:textId="77777777" w:rsidR="00270E70" w:rsidRDefault="00270E70" w:rsidP="00266482">
            <w:r>
              <w:t>Новокалинівська</w:t>
            </w:r>
          </w:p>
        </w:tc>
      </w:tr>
      <w:tr w:rsidR="00270E70" w14:paraId="2BD7D6C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6002BA" w14:textId="77777777" w:rsidR="00270E70" w:rsidRDefault="00270E70" w:rsidP="00266482">
            <w:r>
              <w:t>282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55743B"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58F365" w14:textId="77777777" w:rsidR="00270E70" w:rsidRDefault="00270E70" w:rsidP="00266482">
            <w:r>
              <w:t>Стрийський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7E3C30" w14:textId="77777777" w:rsidR="00270E70" w:rsidRDefault="00270E70" w:rsidP="00266482">
            <w:r>
              <w:t>Новороздільська</w:t>
            </w:r>
          </w:p>
        </w:tc>
      </w:tr>
      <w:tr w:rsidR="00270E70" w14:paraId="54BC916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567160" w14:textId="77777777" w:rsidR="00270E70" w:rsidRDefault="00270E70" w:rsidP="00266482">
            <w:r>
              <w:t>283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481963"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02B690" w14:textId="77777777" w:rsidR="00270E70" w:rsidRDefault="00270E70" w:rsidP="00266482">
            <w:r>
              <w:t>Львівський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22BD14" w14:textId="77777777" w:rsidR="00270E70" w:rsidRDefault="00270E70" w:rsidP="00266482">
            <w:r>
              <w:t>Оброшинська</w:t>
            </w:r>
          </w:p>
        </w:tc>
      </w:tr>
      <w:tr w:rsidR="00270E70" w14:paraId="3A43A3E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227D19" w14:textId="77777777" w:rsidR="00270E70" w:rsidRDefault="00270E70" w:rsidP="00266482">
            <w:r>
              <w:t>284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2604C6"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91C77D" w14:textId="77777777" w:rsidR="00270E70" w:rsidRDefault="00270E70" w:rsidP="00266482">
            <w:r>
              <w:t>Львівський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9F0305" w14:textId="77777777" w:rsidR="00270E70" w:rsidRDefault="00270E70" w:rsidP="00266482">
            <w:r>
              <w:t>Солонківська</w:t>
            </w:r>
          </w:p>
        </w:tc>
      </w:tr>
      <w:tr w:rsidR="00270E70" w14:paraId="2A09727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444B0" w14:textId="77777777" w:rsidR="00270E70" w:rsidRDefault="00270E70" w:rsidP="00266482">
            <w:r>
              <w:t>285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FBF75D"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4DAC6A" w14:textId="77777777" w:rsidR="00270E70" w:rsidRDefault="00270E70" w:rsidP="00266482">
            <w:r>
              <w:t>Стрийський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DC1B20" w14:textId="77777777" w:rsidR="00270E70" w:rsidRDefault="00270E70" w:rsidP="00266482">
            <w:r>
              <w:t>Стрийська</w:t>
            </w:r>
          </w:p>
        </w:tc>
      </w:tr>
      <w:tr w:rsidR="00270E70" w14:paraId="76BD1CB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782E65" w14:textId="77777777" w:rsidR="00270E70" w:rsidRDefault="00270E70" w:rsidP="00266482">
            <w:r>
              <w:t>286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98AE42"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620473" w14:textId="77777777" w:rsidR="00270E70" w:rsidRDefault="00270E70" w:rsidP="00266482">
            <w:r>
              <w:t>Яворівський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518DE2" w14:textId="77777777" w:rsidR="00270E70" w:rsidRDefault="00270E70" w:rsidP="00266482">
            <w:r>
              <w:t>Яворівська</w:t>
            </w:r>
          </w:p>
        </w:tc>
      </w:tr>
      <w:tr w:rsidR="00270E70" w14:paraId="333BC90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02D3C5" w14:textId="77777777" w:rsidR="00270E70" w:rsidRDefault="00270E70" w:rsidP="00266482">
            <w:r>
              <w:t>287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831731"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1D787D" w14:textId="77777777" w:rsidR="00270E70" w:rsidRDefault="00270E70" w:rsidP="00266482">
            <w:r>
              <w:t>Золочівський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A4040A" w14:textId="77777777" w:rsidR="00270E70" w:rsidRDefault="00270E70" w:rsidP="00266482">
            <w:r>
              <w:t>Золочівська</w:t>
            </w:r>
          </w:p>
        </w:tc>
      </w:tr>
      <w:tr w:rsidR="00270E70" w14:paraId="684D7E6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9CD443" w14:textId="77777777" w:rsidR="00270E70" w:rsidRDefault="00270E70" w:rsidP="00266482">
            <w:r>
              <w:t>288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87CE53" w14:textId="77777777" w:rsidR="00270E70" w:rsidRDefault="00270E70" w:rsidP="00266482">
            <w:r>
              <w:t>Львівська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34B00" w14:textId="77777777" w:rsidR="00270E70" w:rsidRDefault="00270E70" w:rsidP="00266482">
            <w:r>
              <w:t>Львівський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611ACA" w14:textId="77777777" w:rsidR="00270E70" w:rsidRDefault="00270E70" w:rsidP="00266482">
            <w:r>
              <w:t>Зимноводівська</w:t>
            </w:r>
          </w:p>
        </w:tc>
      </w:tr>
      <w:tr w:rsidR="00270E70" w14:paraId="71D87D0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F789D6" w14:textId="77777777" w:rsidR="00270E70" w:rsidRDefault="00270E70" w:rsidP="00266482">
            <w:r>
              <w:t>289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6FD512"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4DF6F9" w14:textId="77777777" w:rsidR="00270E70" w:rsidRDefault="00270E70" w:rsidP="00266482">
            <w:r>
              <w:t>Баштанський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08635C" w14:textId="77777777" w:rsidR="00270E70" w:rsidRDefault="00270E70" w:rsidP="00266482">
            <w:r>
              <w:t xml:space="preserve">Баштанська </w:t>
            </w:r>
          </w:p>
        </w:tc>
      </w:tr>
      <w:tr w:rsidR="00270E70" w14:paraId="64EC0B8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41C074" w14:textId="77777777" w:rsidR="00270E70" w:rsidRDefault="00270E70" w:rsidP="00266482">
            <w:r>
              <w:t>290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80D120"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E367D5"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131A7D" w14:textId="77777777" w:rsidR="00270E70" w:rsidRDefault="00270E70" w:rsidP="00266482">
            <w:r>
              <w:t xml:space="preserve">Березанська </w:t>
            </w:r>
          </w:p>
        </w:tc>
      </w:tr>
      <w:tr w:rsidR="00270E70" w14:paraId="6D7690E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82CC8D" w14:textId="77777777" w:rsidR="00270E70" w:rsidRDefault="00270E70" w:rsidP="00266482">
            <w:r>
              <w:t>291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EE11E5"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313B68" w14:textId="77777777" w:rsidR="00270E70" w:rsidRDefault="00270E70" w:rsidP="00266482">
            <w:r>
              <w:t>Баштанський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C0EDFA" w14:textId="77777777" w:rsidR="00270E70" w:rsidRDefault="00270E70" w:rsidP="00266482">
            <w:r>
              <w:t xml:space="preserve">Березнегуватська </w:t>
            </w:r>
          </w:p>
        </w:tc>
      </w:tr>
      <w:tr w:rsidR="00270E70" w14:paraId="0CF666E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A2865F" w14:textId="77777777" w:rsidR="00270E70" w:rsidRDefault="00270E70" w:rsidP="00266482">
            <w:r>
              <w:t>292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09E639"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D1C7FD" w14:textId="77777777" w:rsidR="00270E70" w:rsidRDefault="00270E70" w:rsidP="00266482">
            <w:r>
              <w:t xml:space="preserve">Вознесенський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F1FFFE" w14:textId="77777777" w:rsidR="00270E70" w:rsidRDefault="00270E70" w:rsidP="00266482">
            <w:r>
              <w:t>Братська</w:t>
            </w:r>
          </w:p>
        </w:tc>
      </w:tr>
      <w:tr w:rsidR="00270E70" w14:paraId="783A9A9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D66529" w14:textId="77777777" w:rsidR="00270E70" w:rsidRDefault="00270E70" w:rsidP="00266482">
            <w:r>
              <w:t>293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F3CD68"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1BDDC1" w14:textId="77777777" w:rsidR="00270E70" w:rsidRDefault="00270E70" w:rsidP="00266482">
            <w:r>
              <w:t xml:space="preserve">Вознесенський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172030" w14:textId="77777777" w:rsidR="00270E70" w:rsidRDefault="00270E70" w:rsidP="00266482">
            <w:r>
              <w:t>Бузька</w:t>
            </w:r>
          </w:p>
        </w:tc>
      </w:tr>
      <w:tr w:rsidR="00270E70" w14:paraId="13351BB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48914D" w14:textId="77777777" w:rsidR="00270E70" w:rsidRDefault="00270E70" w:rsidP="00266482">
            <w:r>
              <w:t>294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FB3514"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300EB8"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B16323" w14:textId="77777777" w:rsidR="00270E70" w:rsidRDefault="00270E70" w:rsidP="00266482">
            <w:r>
              <w:t xml:space="preserve">Чорноморська </w:t>
            </w:r>
          </w:p>
        </w:tc>
      </w:tr>
      <w:tr w:rsidR="00270E70" w14:paraId="7C68643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74374E" w14:textId="77777777" w:rsidR="00270E70" w:rsidRDefault="00270E70" w:rsidP="00266482">
            <w:r>
              <w:t>295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7A9BA7"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B23A4C" w14:textId="77777777" w:rsidR="00270E70" w:rsidRDefault="00270E70" w:rsidP="00266482">
            <w:r>
              <w:t xml:space="preserve">Вознесенський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34D46" w14:textId="77777777" w:rsidR="00270E70" w:rsidRDefault="00270E70" w:rsidP="00266482">
            <w:r>
              <w:t xml:space="preserve">Дорошівська </w:t>
            </w:r>
          </w:p>
        </w:tc>
      </w:tr>
      <w:tr w:rsidR="00270E70" w14:paraId="730875F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D8D656" w14:textId="77777777" w:rsidR="00270E70" w:rsidRDefault="00270E70" w:rsidP="00266482">
            <w:r>
              <w:t>296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A38AF7"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170AE3"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09622F" w14:textId="77777777" w:rsidR="00270E70" w:rsidRDefault="00270E70" w:rsidP="00266482">
            <w:r>
              <w:t xml:space="preserve">Галицинівська </w:t>
            </w:r>
          </w:p>
        </w:tc>
      </w:tr>
      <w:tr w:rsidR="00270E70" w14:paraId="224241B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A39812" w14:textId="77777777" w:rsidR="00270E70" w:rsidRDefault="00270E70" w:rsidP="00266482">
            <w:r>
              <w:t>297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0DBBAF"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E61DE9" w14:textId="77777777" w:rsidR="00270E70" w:rsidRDefault="00270E70" w:rsidP="00266482">
            <w:r>
              <w:t>Баштанський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165EDF" w14:textId="77777777" w:rsidR="00270E70" w:rsidRDefault="00270E70" w:rsidP="00266482">
            <w:r>
              <w:t xml:space="preserve">Горохівська </w:t>
            </w:r>
          </w:p>
        </w:tc>
      </w:tr>
      <w:tr w:rsidR="00270E70" w14:paraId="122F7D3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DFE5DE" w14:textId="77777777" w:rsidR="00270E70" w:rsidRDefault="00270E70" w:rsidP="00266482">
            <w:r>
              <w:t>298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824E10"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F9A28B" w14:textId="77777777" w:rsidR="00270E70" w:rsidRDefault="00270E70" w:rsidP="00266482">
            <w:r>
              <w:t>Баштанський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DD6318" w14:textId="77777777" w:rsidR="00270E70" w:rsidRDefault="00270E70" w:rsidP="00266482">
            <w:r>
              <w:t xml:space="preserve">Інгульська </w:t>
            </w:r>
          </w:p>
        </w:tc>
      </w:tr>
      <w:tr w:rsidR="00270E70" w14:paraId="2BA02BE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E282BD" w14:textId="77777777" w:rsidR="00270E70" w:rsidRDefault="00270E70" w:rsidP="00266482">
            <w:r>
              <w:t>299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BE6082"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891884" w14:textId="77777777" w:rsidR="00270E70" w:rsidRDefault="00270E70" w:rsidP="00266482">
            <w:r>
              <w:t>Баштанський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7E701F" w14:textId="77777777" w:rsidR="00270E70" w:rsidRDefault="00270E70" w:rsidP="00266482">
            <w:r>
              <w:t xml:space="preserve">Казанківська </w:t>
            </w:r>
          </w:p>
        </w:tc>
      </w:tr>
      <w:tr w:rsidR="00270E70" w14:paraId="57C04AF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C02FAE" w14:textId="77777777" w:rsidR="00270E70" w:rsidRDefault="00270E70" w:rsidP="00266482">
            <w:r>
              <w:t>300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F1F0FC"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B6FE63"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4A0C21" w14:textId="77777777" w:rsidR="00270E70" w:rsidRDefault="00270E70" w:rsidP="00266482">
            <w:r>
              <w:t xml:space="preserve">Костянтинівська </w:t>
            </w:r>
          </w:p>
        </w:tc>
      </w:tr>
      <w:tr w:rsidR="00270E70" w14:paraId="40F3F75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08E50A" w14:textId="77777777" w:rsidR="00270E70" w:rsidRDefault="00270E70" w:rsidP="00266482">
            <w:r>
              <w:t>301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47550B"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9691D6"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65AEE8" w14:textId="77777777" w:rsidR="00270E70" w:rsidRDefault="00270E70" w:rsidP="00266482">
            <w:r>
              <w:t xml:space="preserve">Мішково-Погорілівська </w:t>
            </w:r>
          </w:p>
        </w:tc>
      </w:tr>
      <w:tr w:rsidR="00270E70" w14:paraId="0D4FC71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647E39" w14:textId="77777777" w:rsidR="00270E70" w:rsidRDefault="00270E70" w:rsidP="00266482">
            <w:r>
              <w:t>302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4B44B3"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974165"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B4ACA3" w14:textId="77777777" w:rsidR="00270E70" w:rsidRDefault="00270E70" w:rsidP="00266482">
            <w:r>
              <w:t>Миколаївська</w:t>
            </w:r>
          </w:p>
        </w:tc>
      </w:tr>
      <w:tr w:rsidR="00270E70" w14:paraId="3128C56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95FAD9" w14:textId="77777777" w:rsidR="00270E70" w:rsidRDefault="00270E70" w:rsidP="00266482">
            <w:r>
              <w:t>303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C53ED5"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084FB6"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E6ED42" w14:textId="77777777" w:rsidR="00270E70" w:rsidRDefault="00270E70" w:rsidP="00266482">
            <w:r>
              <w:t xml:space="preserve">Нечаянська </w:t>
            </w:r>
          </w:p>
        </w:tc>
      </w:tr>
      <w:tr w:rsidR="00270E70" w14:paraId="544DB9B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2AFF9B" w14:textId="77777777" w:rsidR="00270E70" w:rsidRDefault="00270E70" w:rsidP="00266482">
            <w:r>
              <w:t>304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9C8D58"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E706A5" w14:textId="77777777" w:rsidR="00270E70" w:rsidRDefault="00270E70" w:rsidP="00266482">
            <w:r>
              <w:t>Баштанський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F698B9" w14:textId="77777777" w:rsidR="00270E70" w:rsidRDefault="00270E70" w:rsidP="00266482">
            <w:r>
              <w:t xml:space="preserve">Новобузька </w:t>
            </w:r>
          </w:p>
        </w:tc>
      </w:tr>
      <w:tr w:rsidR="00270E70" w14:paraId="61D5465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D9EAF8" w14:textId="77777777" w:rsidR="00270E70" w:rsidRDefault="00270E70" w:rsidP="00266482">
            <w:r>
              <w:t>305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1813A4"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B67BD4"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B95A99" w14:textId="77777777" w:rsidR="00270E70" w:rsidRDefault="00270E70" w:rsidP="00266482">
            <w:r>
              <w:t xml:space="preserve">Новоодеська </w:t>
            </w:r>
          </w:p>
        </w:tc>
      </w:tr>
      <w:tr w:rsidR="00270E70" w14:paraId="40BE5ED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DF78E1B" w14:textId="77777777" w:rsidR="00270E70" w:rsidRDefault="00270E70" w:rsidP="00266482">
            <w:r>
              <w:t>306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1390B4"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A31CA2"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8E6B7D" w14:textId="77777777" w:rsidR="00270E70" w:rsidRDefault="00270E70" w:rsidP="00266482">
            <w:r>
              <w:t xml:space="preserve">Ольшанська </w:t>
            </w:r>
          </w:p>
        </w:tc>
      </w:tr>
      <w:tr w:rsidR="00270E70" w14:paraId="0C4DD50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4871E8" w14:textId="77777777" w:rsidR="00270E70" w:rsidRDefault="00270E70" w:rsidP="00266482">
            <w:r>
              <w:t>307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46C666"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35E6DD"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E65B6A" w14:textId="77777777" w:rsidR="00270E70" w:rsidRDefault="00270E70" w:rsidP="00266482">
            <w:r>
              <w:t xml:space="preserve">Первомайська </w:t>
            </w:r>
          </w:p>
        </w:tc>
      </w:tr>
      <w:tr w:rsidR="00270E70" w14:paraId="2DBF293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F1B653" w14:textId="77777777" w:rsidR="00270E70" w:rsidRDefault="00270E70" w:rsidP="00266482">
            <w:r>
              <w:t>308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EC46A5"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5F267F" w14:textId="77777777" w:rsidR="00270E70" w:rsidRDefault="00270E70" w:rsidP="00266482">
            <w:r>
              <w:t xml:space="preserve">Вознесенський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54A809" w14:textId="77777777" w:rsidR="00270E70" w:rsidRDefault="00270E70" w:rsidP="00266482">
            <w:r>
              <w:t xml:space="preserve">Прибужанівська </w:t>
            </w:r>
          </w:p>
        </w:tc>
      </w:tr>
      <w:tr w:rsidR="00270E70" w14:paraId="585DC74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9C71C1" w14:textId="77777777" w:rsidR="00270E70" w:rsidRDefault="00270E70" w:rsidP="00266482">
            <w:r>
              <w:t>309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C4C5FE"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EC62B0" w14:textId="77777777" w:rsidR="00270E70" w:rsidRDefault="00270E70" w:rsidP="00266482">
            <w:r>
              <w:t>Баштанський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92C35E" w14:textId="77777777" w:rsidR="00270E70" w:rsidRDefault="00270E70" w:rsidP="00266482">
            <w:r>
              <w:t xml:space="preserve">Привільненська </w:t>
            </w:r>
          </w:p>
        </w:tc>
      </w:tr>
      <w:tr w:rsidR="00270E70" w14:paraId="28DE04D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B32911" w14:textId="77777777" w:rsidR="00270E70" w:rsidRDefault="00270E70" w:rsidP="00266482">
            <w:r>
              <w:t>310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3B3A16"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30075A"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96EBBA" w14:textId="77777777" w:rsidR="00270E70" w:rsidRDefault="00270E70" w:rsidP="00266482">
            <w:r>
              <w:t>Радсадівська</w:t>
            </w:r>
          </w:p>
        </w:tc>
      </w:tr>
      <w:tr w:rsidR="00270E70" w14:paraId="3D0173A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6D0791" w14:textId="77777777" w:rsidR="00270E70" w:rsidRDefault="00270E70" w:rsidP="00266482">
            <w:r>
              <w:t>311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C846DA"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52F8BA"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1CE81D" w14:textId="77777777" w:rsidR="00270E70" w:rsidRDefault="00270E70" w:rsidP="00266482">
            <w:r>
              <w:t xml:space="preserve">Шевченківська </w:t>
            </w:r>
          </w:p>
        </w:tc>
      </w:tr>
      <w:tr w:rsidR="00270E70" w14:paraId="752BA43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BDD22F" w14:textId="77777777" w:rsidR="00270E70" w:rsidRDefault="00270E70" w:rsidP="00266482">
            <w:r>
              <w:t>312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354817"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1B6D4D" w14:textId="77777777" w:rsidR="00270E70" w:rsidRDefault="00270E70" w:rsidP="00266482">
            <w:r>
              <w:t>Баштанський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3CFFBC" w14:textId="77777777" w:rsidR="00270E70" w:rsidRDefault="00270E70" w:rsidP="00266482">
            <w:r>
              <w:t xml:space="preserve">Широківська </w:t>
            </w:r>
          </w:p>
        </w:tc>
      </w:tr>
      <w:tr w:rsidR="00270E70" w14:paraId="156A159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46BDED" w14:textId="77777777" w:rsidR="00270E70" w:rsidRDefault="00270E70" w:rsidP="00266482">
            <w:r>
              <w:lastRenderedPageBreak/>
              <w:t>313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F0E393"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5733E6" w14:textId="77777777" w:rsidR="00270E70" w:rsidRDefault="00270E70" w:rsidP="00266482">
            <w:r>
              <w:t>Баштанський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6EF2EC" w14:textId="77777777" w:rsidR="00270E70" w:rsidRDefault="00270E70" w:rsidP="00266482">
            <w:r>
              <w:t xml:space="preserve">Снігурівська </w:t>
            </w:r>
          </w:p>
        </w:tc>
      </w:tr>
      <w:tr w:rsidR="00270E70" w14:paraId="0645389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CAEAC5" w14:textId="77777777" w:rsidR="00270E70" w:rsidRDefault="00270E70" w:rsidP="00266482">
            <w:r>
              <w:t>314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9D41CA"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F19B08"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D541AB" w14:textId="77777777" w:rsidR="00270E70" w:rsidRDefault="00270E70" w:rsidP="00266482">
            <w:r>
              <w:t xml:space="preserve">Степівська </w:t>
            </w:r>
          </w:p>
        </w:tc>
      </w:tr>
      <w:tr w:rsidR="00270E70" w14:paraId="53DB81F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97E313" w14:textId="77777777" w:rsidR="00270E70" w:rsidRDefault="00270E70" w:rsidP="00266482">
            <w:r>
              <w:t>315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EF25EB"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8E964B"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2880A1" w14:textId="77777777" w:rsidR="00270E70" w:rsidRDefault="00270E70" w:rsidP="00266482">
            <w:r>
              <w:t xml:space="preserve">Сухоєланецька </w:t>
            </w:r>
          </w:p>
        </w:tc>
      </w:tr>
      <w:tr w:rsidR="00270E70" w14:paraId="7F388D3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15ED00" w14:textId="77777777" w:rsidR="00270E70" w:rsidRDefault="00270E70" w:rsidP="00266482">
            <w:r>
              <w:t>316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31CDAE"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AC33ED"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50C8E9" w14:textId="77777777" w:rsidR="00270E70" w:rsidRDefault="00270E70" w:rsidP="00266482">
            <w:r>
              <w:t xml:space="preserve">Веснянська </w:t>
            </w:r>
          </w:p>
        </w:tc>
      </w:tr>
      <w:tr w:rsidR="00270E70" w14:paraId="666DB9D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8ECA34" w14:textId="77777777" w:rsidR="00270E70" w:rsidRDefault="00270E70" w:rsidP="00266482">
            <w:r>
              <w:t>317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F00886"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840280" w14:textId="77777777" w:rsidR="00270E70" w:rsidRDefault="00270E70" w:rsidP="00266482">
            <w:r>
              <w:t>Миколаївський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60D239" w14:textId="77777777" w:rsidR="00270E70" w:rsidRDefault="00270E70" w:rsidP="00266482">
            <w:r>
              <w:t xml:space="preserve">Воскресенська </w:t>
            </w:r>
          </w:p>
        </w:tc>
      </w:tr>
      <w:tr w:rsidR="00270E70" w14:paraId="208ED37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800F01" w14:textId="77777777" w:rsidR="00270E70" w:rsidRDefault="00270E70" w:rsidP="00266482">
            <w:r>
              <w:t>318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CC6A49" w14:textId="77777777" w:rsidR="00270E70" w:rsidRDefault="00270E70" w:rsidP="00266482">
            <w:r>
              <w:t>Миколаївська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1652F3" w14:textId="77777777" w:rsidR="00270E70" w:rsidRDefault="00270E70" w:rsidP="00266482">
            <w:r>
              <w:t xml:space="preserve">Вознесенський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792BB8" w14:textId="77777777" w:rsidR="00270E70" w:rsidRDefault="00270E70" w:rsidP="00266482">
            <w:r>
              <w:t xml:space="preserve">Вознесенська </w:t>
            </w:r>
          </w:p>
        </w:tc>
      </w:tr>
      <w:tr w:rsidR="00270E70" w14:paraId="0CFA5D5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542B3E" w14:textId="77777777" w:rsidR="00270E70" w:rsidRDefault="00270E70" w:rsidP="00266482">
            <w:r>
              <w:t>319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0BBDC9"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7C7217"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31C90A" w14:textId="77777777" w:rsidR="00270E70" w:rsidRDefault="00270E70" w:rsidP="00266482">
            <w:r>
              <w:t xml:space="preserve">Авангардівська </w:t>
            </w:r>
          </w:p>
        </w:tc>
      </w:tr>
      <w:tr w:rsidR="00270E70" w14:paraId="4C532F3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DBFB91" w14:textId="77777777" w:rsidR="00270E70" w:rsidRDefault="00270E70" w:rsidP="00266482">
            <w:r>
              <w:t>320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4EDA85"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1E913"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F73FB0" w14:textId="77777777" w:rsidR="00270E70" w:rsidRDefault="00270E70" w:rsidP="00266482">
            <w:r>
              <w:t xml:space="preserve">Біляївська </w:t>
            </w:r>
          </w:p>
        </w:tc>
      </w:tr>
      <w:tr w:rsidR="00270E70" w14:paraId="3E99BF7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E46F03A" w14:textId="77777777" w:rsidR="00270E70" w:rsidRDefault="00270E70" w:rsidP="00266482">
            <w:r>
              <w:t>321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7AB117"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E8BF42"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FE2336" w14:textId="77777777" w:rsidR="00270E70" w:rsidRDefault="00270E70" w:rsidP="00266482">
            <w:r>
              <w:t>Чорноморська (Чорноморськ)</w:t>
            </w:r>
          </w:p>
        </w:tc>
      </w:tr>
      <w:tr w:rsidR="00270E70" w14:paraId="307B119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52DA79" w14:textId="77777777" w:rsidR="00270E70" w:rsidRDefault="00270E70" w:rsidP="00266482">
            <w:r>
              <w:t>322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942E2C"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BC1C22"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902F80" w14:textId="77777777" w:rsidR="00270E70" w:rsidRDefault="00270E70" w:rsidP="00266482">
            <w:r>
              <w:t>Чорноморська (Чорноморське, Гвардійське)</w:t>
            </w:r>
          </w:p>
        </w:tc>
      </w:tr>
      <w:tr w:rsidR="00270E70" w14:paraId="7DE2989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5EFB16" w14:textId="77777777" w:rsidR="00270E70" w:rsidRDefault="00270E70" w:rsidP="00266482">
            <w:r>
              <w:t>323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D37965"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E50203"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8B23A1" w14:textId="77777777" w:rsidR="00270E70" w:rsidRDefault="00270E70" w:rsidP="00266482">
            <w:r>
              <w:t>Дачненська</w:t>
            </w:r>
          </w:p>
        </w:tc>
      </w:tr>
      <w:tr w:rsidR="00270E70" w14:paraId="57FFFA8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051FDD" w14:textId="77777777" w:rsidR="00270E70" w:rsidRDefault="00270E70" w:rsidP="00266482">
            <w:r>
              <w:t>324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A44BE8"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00EF67"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ED2061" w14:textId="77777777" w:rsidR="00270E70" w:rsidRDefault="00270E70" w:rsidP="00266482">
            <w:r>
              <w:t>Фонтанська</w:t>
            </w:r>
          </w:p>
        </w:tc>
      </w:tr>
      <w:tr w:rsidR="00270E70" w14:paraId="45AFB33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3B36AF" w14:textId="77777777" w:rsidR="00270E70" w:rsidRDefault="00270E70" w:rsidP="00266482">
            <w:r>
              <w:t>325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AD940C"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1533E1" w14:textId="77777777" w:rsidR="00270E70" w:rsidRDefault="00270E70" w:rsidP="00266482">
            <w:r>
              <w:t>Білгород-Дністровський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73F5F6" w14:textId="77777777" w:rsidR="00270E70" w:rsidRDefault="00270E70" w:rsidP="00266482">
            <w:r>
              <w:t>Кароліно-Бугазька</w:t>
            </w:r>
          </w:p>
        </w:tc>
      </w:tr>
      <w:tr w:rsidR="00270E70" w14:paraId="244AB3A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7A0398" w14:textId="77777777" w:rsidR="00270E70" w:rsidRDefault="00270E70" w:rsidP="00266482">
            <w:r>
              <w:t>326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E898D0"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3B3F0C" w14:textId="77777777" w:rsidR="00270E70" w:rsidRDefault="00270E70" w:rsidP="00266482">
            <w:r>
              <w:t xml:space="preserve">Ізмаїльський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EEB2B6" w14:textId="77777777" w:rsidR="00270E70" w:rsidRDefault="00270E70" w:rsidP="00266482">
            <w:r>
              <w:t>Кілійська</w:t>
            </w:r>
          </w:p>
        </w:tc>
      </w:tr>
      <w:tr w:rsidR="00270E70" w14:paraId="1564F6B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D9F437" w14:textId="77777777" w:rsidR="00270E70" w:rsidRDefault="00270E70" w:rsidP="00266482">
            <w:r>
              <w:t>327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ABBD2"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8438F7"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8A0EC1" w14:textId="77777777" w:rsidR="00270E70" w:rsidRDefault="00270E70" w:rsidP="00266482">
            <w:r>
              <w:t xml:space="preserve">Красносільська </w:t>
            </w:r>
          </w:p>
        </w:tc>
      </w:tr>
      <w:tr w:rsidR="00270E70" w14:paraId="27B6137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592324" w14:textId="77777777" w:rsidR="00270E70" w:rsidRDefault="00270E70" w:rsidP="00266482">
            <w:r>
              <w:t>328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60E6B"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83FFC0" w14:textId="77777777" w:rsidR="00270E70" w:rsidRDefault="00270E70" w:rsidP="00266482">
            <w:r>
              <w:t xml:space="preserve">Подільський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F763A2" w14:textId="77777777" w:rsidR="00270E70" w:rsidRDefault="00270E70" w:rsidP="00266482">
            <w:r>
              <w:t>Куяльницька</w:t>
            </w:r>
          </w:p>
        </w:tc>
      </w:tr>
      <w:tr w:rsidR="00270E70" w14:paraId="0F453D2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16BA38" w14:textId="77777777" w:rsidR="00270E70" w:rsidRDefault="00270E70" w:rsidP="00266482">
            <w:r>
              <w:t>329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F2A9F7"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6F6EB3"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F6C08A" w14:textId="77777777" w:rsidR="00270E70" w:rsidRDefault="00270E70" w:rsidP="00266482">
            <w:r>
              <w:t>Маяківська</w:t>
            </w:r>
          </w:p>
        </w:tc>
      </w:tr>
      <w:tr w:rsidR="00270E70" w14:paraId="3A59455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48FFC0" w14:textId="77777777" w:rsidR="00270E70" w:rsidRDefault="00270E70" w:rsidP="00266482">
            <w:r>
              <w:t>330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885420"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100E57"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02FAB9" w14:textId="77777777" w:rsidR="00270E70" w:rsidRDefault="00270E70" w:rsidP="00266482">
            <w:r>
              <w:t>Нерубайська</w:t>
            </w:r>
          </w:p>
        </w:tc>
      </w:tr>
      <w:tr w:rsidR="00270E70" w14:paraId="2182C3B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C665BD" w14:textId="77777777" w:rsidR="00270E70" w:rsidRDefault="00270E70" w:rsidP="00266482">
            <w:r>
              <w:t>331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39C78C"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A90F11"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B3C46A" w14:textId="77777777" w:rsidR="00270E70" w:rsidRDefault="00270E70" w:rsidP="00266482">
            <w:r>
              <w:t>Одеська</w:t>
            </w:r>
          </w:p>
        </w:tc>
      </w:tr>
      <w:tr w:rsidR="00270E70" w14:paraId="73800F2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9A2515" w14:textId="77777777" w:rsidR="00270E70" w:rsidRDefault="00270E70" w:rsidP="00266482">
            <w:r>
              <w:t>332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8D70EB"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31BC7D" w14:textId="77777777" w:rsidR="00270E70" w:rsidRDefault="00270E70" w:rsidP="00266482">
            <w:r>
              <w:t>Болградський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18EE70" w14:textId="77777777" w:rsidR="00270E70" w:rsidRDefault="00270E70" w:rsidP="00266482">
            <w:r>
              <w:t>Павлівська</w:t>
            </w:r>
          </w:p>
        </w:tc>
      </w:tr>
      <w:tr w:rsidR="00270E70" w14:paraId="791572E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D274E2" w14:textId="77777777" w:rsidR="00270E70" w:rsidRDefault="00270E70" w:rsidP="00266482">
            <w:r>
              <w:t>333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DAC59D"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DBE4C4" w14:textId="77777777" w:rsidR="00270E70" w:rsidRDefault="00270E70" w:rsidP="00266482">
            <w:r>
              <w:t xml:space="preserve">Ізмаїльський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E3E6AE" w14:textId="77777777" w:rsidR="00270E70" w:rsidRDefault="00270E70" w:rsidP="00266482">
            <w:r>
              <w:t>Ренійська</w:t>
            </w:r>
          </w:p>
        </w:tc>
      </w:tr>
      <w:tr w:rsidR="00270E70" w14:paraId="5C343F7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E5217E" w14:textId="77777777" w:rsidR="00270E70" w:rsidRDefault="00270E70" w:rsidP="00266482">
            <w:r>
              <w:t>334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42AD12"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F684A0" w14:textId="77777777" w:rsidR="00270E70" w:rsidRDefault="00270E70" w:rsidP="00266482">
            <w:r>
              <w:t xml:space="preserve">Ізмаїльський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4AB5FB" w14:textId="77777777" w:rsidR="00270E70" w:rsidRDefault="00270E70" w:rsidP="00266482">
            <w:r>
              <w:t>Саф'янівська</w:t>
            </w:r>
          </w:p>
        </w:tc>
      </w:tr>
      <w:tr w:rsidR="00270E70" w14:paraId="2C781A4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72A30C" w14:textId="77777777" w:rsidR="00270E70" w:rsidRDefault="00270E70" w:rsidP="00266482">
            <w:r>
              <w:t>335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E5EAC2"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6C07CB" w14:textId="77777777" w:rsidR="00270E70" w:rsidRDefault="00270E70" w:rsidP="00266482">
            <w:r>
              <w:t>Білгород-Дністровський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73BF21" w14:textId="77777777" w:rsidR="00270E70" w:rsidRDefault="00270E70" w:rsidP="00266482">
            <w:r>
              <w:t>Сергіївська</w:t>
            </w:r>
          </w:p>
        </w:tc>
      </w:tr>
      <w:tr w:rsidR="00270E70" w14:paraId="75A762E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95B020" w14:textId="77777777" w:rsidR="00270E70" w:rsidRDefault="00270E70" w:rsidP="00266482">
            <w:r>
              <w:t>336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927F4A"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29EE2F" w14:textId="77777777" w:rsidR="00270E70" w:rsidRDefault="00270E70" w:rsidP="00266482">
            <w:r>
              <w:t>Білгород-Дністровський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A352AC" w14:textId="77777777" w:rsidR="00270E70" w:rsidRDefault="00270E70" w:rsidP="00266482">
            <w:r>
              <w:t>Шабівська</w:t>
            </w:r>
          </w:p>
        </w:tc>
      </w:tr>
      <w:tr w:rsidR="00270E70" w14:paraId="1698C85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8A30A1" w14:textId="77777777" w:rsidR="00270E70" w:rsidRDefault="00270E70" w:rsidP="00266482">
            <w:r>
              <w:t>337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785BF2"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6C0305"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BCA1D2" w14:textId="77777777" w:rsidR="00270E70" w:rsidRDefault="00270E70" w:rsidP="00266482">
            <w:r>
              <w:t>Таїровська</w:t>
            </w:r>
          </w:p>
        </w:tc>
      </w:tr>
      <w:tr w:rsidR="00270E70" w14:paraId="4A90FDD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49626D" w14:textId="77777777" w:rsidR="00270E70" w:rsidRDefault="00270E70" w:rsidP="00266482">
            <w:r>
              <w:t>338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51E6BB"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0D8CF1"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E4E0CD" w14:textId="77777777" w:rsidR="00270E70" w:rsidRDefault="00270E70" w:rsidP="00266482">
            <w:r>
              <w:t>Усатівська</w:t>
            </w:r>
          </w:p>
        </w:tc>
      </w:tr>
      <w:tr w:rsidR="00270E70" w14:paraId="676348B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6764D2" w14:textId="77777777" w:rsidR="00270E70" w:rsidRDefault="00270E70" w:rsidP="00266482">
            <w:r>
              <w:t>339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9390DA"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28B663"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E9E0D6" w14:textId="77777777" w:rsidR="00270E70" w:rsidRDefault="00270E70" w:rsidP="00266482">
            <w:r>
              <w:t>Великодолинська</w:t>
            </w:r>
          </w:p>
        </w:tc>
      </w:tr>
      <w:tr w:rsidR="00270E70" w14:paraId="74E26B8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EA29B7" w14:textId="77777777" w:rsidR="00270E70" w:rsidRDefault="00270E70" w:rsidP="00266482">
            <w:r>
              <w:t>340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4F2E04"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A535CE"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0DFE52" w14:textId="77777777" w:rsidR="00270E70" w:rsidRDefault="00270E70" w:rsidP="00266482">
            <w:r>
              <w:t>Вигодянська</w:t>
            </w:r>
          </w:p>
        </w:tc>
      </w:tr>
      <w:tr w:rsidR="00270E70" w14:paraId="1A4693B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42F3EE" w14:textId="77777777" w:rsidR="00270E70" w:rsidRDefault="00270E70" w:rsidP="00266482">
            <w:r>
              <w:t>341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94B09F"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48C8AF"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47C467" w14:textId="77777777" w:rsidR="00270E70" w:rsidRDefault="00270E70" w:rsidP="00266482">
            <w:r>
              <w:t>Визирська</w:t>
            </w:r>
          </w:p>
        </w:tc>
      </w:tr>
      <w:tr w:rsidR="00270E70" w14:paraId="314CCB0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9E77DA" w14:textId="77777777" w:rsidR="00270E70" w:rsidRDefault="00270E70" w:rsidP="00266482">
            <w:r>
              <w:t>342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68B6E4" w14:textId="77777777" w:rsidR="00270E70" w:rsidRDefault="00270E70" w:rsidP="00266482">
            <w:r>
              <w:t>Одеська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3D3AB9" w14:textId="77777777" w:rsidR="00270E70" w:rsidRDefault="00270E70" w:rsidP="00266482">
            <w:r>
              <w:t>Одеський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028248" w14:textId="77777777" w:rsidR="00270E70" w:rsidRDefault="00270E70" w:rsidP="00266482">
            <w:r>
              <w:t>Южненська</w:t>
            </w:r>
          </w:p>
        </w:tc>
      </w:tr>
      <w:tr w:rsidR="00270E70" w14:paraId="09D17EA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161207" w14:textId="77777777" w:rsidR="00270E70" w:rsidRDefault="00270E70" w:rsidP="00266482">
            <w:r>
              <w:t>343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BE76C0"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DE8649" w14:textId="77777777" w:rsidR="00270E70" w:rsidRDefault="00270E70" w:rsidP="00266482">
            <w:r>
              <w:t xml:space="preserve">Кременчуцький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D24C99" w14:textId="77777777" w:rsidR="00270E70" w:rsidRDefault="00270E70" w:rsidP="00266482">
            <w:r>
              <w:t>Глобинська</w:t>
            </w:r>
          </w:p>
        </w:tc>
      </w:tr>
      <w:tr w:rsidR="00270E70" w14:paraId="61A12F0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F368F6" w14:textId="77777777" w:rsidR="00270E70" w:rsidRDefault="00270E70" w:rsidP="00266482">
            <w:r>
              <w:t>344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0E7EFB"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2A4650" w14:textId="77777777" w:rsidR="00270E70" w:rsidRDefault="00270E70" w:rsidP="00266482">
            <w:r>
              <w:t xml:space="preserve">Кременчуцький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D850D2" w14:textId="77777777" w:rsidR="00270E70" w:rsidRDefault="00270E70" w:rsidP="00266482">
            <w:r>
              <w:t>Горішньоплавнівська</w:t>
            </w:r>
          </w:p>
        </w:tc>
      </w:tr>
      <w:tr w:rsidR="00270E70" w14:paraId="651A356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95F5DB" w14:textId="77777777" w:rsidR="00270E70" w:rsidRDefault="00270E70" w:rsidP="00266482">
            <w:r>
              <w:t>345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05DC5A"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E34408" w14:textId="77777777" w:rsidR="00270E70" w:rsidRDefault="00270E70" w:rsidP="00266482">
            <w:r>
              <w:t>Лубенський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B5D0DC" w14:textId="77777777" w:rsidR="00270E70" w:rsidRDefault="00270E70" w:rsidP="00266482">
            <w:r>
              <w:t>Гребінківська</w:t>
            </w:r>
          </w:p>
        </w:tc>
      </w:tr>
      <w:tr w:rsidR="00270E70" w14:paraId="5FA2F1E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7F9413" w14:textId="77777777" w:rsidR="00270E70" w:rsidRDefault="00270E70" w:rsidP="00266482">
            <w:r>
              <w:t>346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6066B4"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510460" w14:textId="77777777" w:rsidR="00270E70" w:rsidRDefault="00270E70" w:rsidP="00266482">
            <w:r>
              <w:t xml:space="preserve">Кременчуцький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218973" w14:textId="77777777" w:rsidR="00270E70" w:rsidRDefault="00270E70" w:rsidP="00266482">
            <w:r>
              <w:t>Кам’янопотоківська</w:t>
            </w:r>
          </w:p>
        </w:tc>
      </w:tr>
      <w:tr w:rsidR="00270E70" w14:paraId="1C2DEF7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27BFDB" w14:textId="77777777" w:rsidR="00270E70" w:rsidRDefault="00270E70" w:rsidP="00266482">
            <w:r>
              <w:t>347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F7F539"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875C2E" w14:textId="77777777" w:rsidR="00270E70" w:rsidRDefault="00270E70" w:rsidP="00266482">
            <w:r>
              <w:t xml:space="preserve">Кременчуцький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82DB3" w14:textId="77777777" w:rsidR="00270E70" w:rsidRDefault="00270E70" w:rsidP="00266482">
            <w:r>
              <w:t>Кременчуцька</w:t>
            </w:r>
          </w:p>
        </w:tc>
      </w:tr>
      <w:tr w:rsidR="00270E70" w14:paraId="0BBA468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486DFE" w14:textId="77777777" w:rsidR="00270E70" w:rsidRDefault="00270E70" w:rsidP="00266482">
            <w:r>
              <w:lastRenderedPageBreak/>
              <w:t>348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B060DE"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811C4F" w14:textId="77777777" w:rsidR="00270E70" w:rsidRDefault="00270E70" w:rsidP="00266482">
            <w:r>
              <w:t>Лубенський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27DF9C" w14:textId="77777777" w:rsidR="00270E70" w:rsidRDefault="00270E70" w:rsidP="00266482">
            <w:r>
              <w:t>Лубенська</w:t>
            </w:r>
          </w:p>
        </w:tc>
      </w:tr>
      <w:tr w:rsidR="00270E70" w14:paraId="7FEC782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2F8CBF" w14:textId="77777777" w:rsidR="00270E70" w:rsidRDefault="00270E70" w:rsidP="00266482">
            <w:r>
              <w:t>349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37329C"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9D5F7D" w14:textId="77777777" w:rsidR="00270E70" w:rsidRDefault="00270E70" w:rsidP="00266482">
            <w:r>
              <w:t>Миргородський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652FEC" w14:textId="77777777" w:rsidR="00270E70" w:rsidRDefault="00270E70" w:rsidP="00266482">
            <w:r>
              <w:t>Миргородська</w:t>
            </w:r>
          </w:p>
        </w:tc>
      </w:tr>
      <w:tr w:rsidR="00270E70" w14:paraId="519701C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C96C85" w14:textId="77777777" w:rsidR="00270E70" w:rsidRDefault="00270E70" w:rsidP="00266482">
            <w:r>
              <w:t>350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54FEC3"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BE4D85" w14:textId="77777777" w:rsidR="00270E70" w:rsidRDefault="00270E70" w:rsidP="00266482">
            <w:r>
              <w:t>Лубенський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B09027" w14:textId="77777777" w:rsidR="00270E70" w:rsidRDefault="00270E70" w:rsidP="00266482">
            <w:r>
              <w:t>Новооржицька</w:t>
            </w:r>
          </w:p>
        </w:tc>
      </w:tr>
      <w:tr w:rsidR="00270E70" w14:paraId="51CB802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2C38CA" w14:textId="77777777" w:rsidR="00270E70" w:rsidRDefault="00270E70" w:rsidP="00266482">
            <w:r>
              <w:t>351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8B5CC6"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72E509" w14:textId="77777777" w:rsidR="00270E70" w:rsidRDefault="00270E70" w:rsidP="00266482">
            <w:r>
              <w:t xml:space="preserve">Кременчуцький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C93A39" w14:textId="77777777" w:rsidR="00270E70" w:rsidRDefault="00270E70" w:rsidP="00266482">
            <w:r>
              <w:t>Омельницька</w:t>
            </w:r>
          </w:p>
        </w:tc>
      </w:tr>
      <w:tr w:rsidR="00270E70" w14:paraId="5410F8A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FF99FB" w14:textId="77777777" w:rsidR="00270E70" w:rsidRDefault="00270E70" w:rsidP="00266482">
            <w:r>
              <w:t>352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C2EECE"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50064A" w14:textId="77777777" w:rsidR="00270E70" w:rsidRDefault="00270E70" w:rsidP="00266482">
            <w:r>
              <w:t xml:space="preserve">Кременчуцький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0E1A3A" w14:textId="77777777" w:rsidR="00270E70" w:rsidRDefault="00270E70" w:rsidP="00266482">
            <w:r>
              <w:t>Піщанська</w:t>
            </w:r>
          </w:p>
        </w:tc>
      </w:tr>
      <w:tr w:rsidR="00270E70" w14:paraId="1B6A4F0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1F6FB1" w14:textId="77777777" w:rsidR="00270E70" w:rsidRDefault="00270E70" w:rsidP="00266482">
            <w:r>
              <w:t>353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0C910D"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255897" w14:textId="77777777" w:rsidR="00270E70" w:rsidRDefault="00270E70" w:rsidP="00266482">
            <w:r>
              <w:t xml:space="preserve">Полтавський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C493E4" w14:textId="77777777" w:rsidR="00270E70" w:rsidRDefault="00270E70" w:rsidP="00266482">
            <w:r>
              <w:t>Полтавська</w:t>
            </w:r>
          </w:p>
        </w:tc>
      </w:tr>
      <w:tr w:rsidR="00270E70" w14:paraId="7695600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674232" w14:textId="77777777" w:rsidR="00270E70" w:rsidRDefault="00270E70" w:rsidP="00266482">
            <w:r>
              <w:t>354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6352E8"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70407B" w14:textId="77777777" w:rsidR="00270E70" w:rsidRDefault="00270E70" w:rsidP="00266482">
            <w:r>
              <w:t xml:space="preserve">Кременчуцький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66A359" w14:textId="77777777" w:rsidR="00270E70" w:rsidRDefault="00270E70" w:rsidP="00266482">
            <w:r>
              <w:t>Семенівська</w:t>
            </w:r>
          </w:p>
        </w:tc>
      </w:tr>
      <w:tr w:rsidR="00270E70" w14:paraId="4EB244D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92C0F1" w14:textId="77777777" w:rsidR="00270E70" w:rsidRDefault="00270E70" w:rsidP="00266482">
            <w:r>
              <w:t>355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00BEE2"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7BC11" w14:textId="77777777" w:rsidR="00270E70" w:rsidRDefault="00270E70" w:rsidP="00266482">
            <w:r>
              <w:t>Миргородський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E6BB75" w14:textId="77777777" w:rsidR="00270E70" w:rsidRDefault="00270E70" w:rsidP="00266482">
            <w:r>
              <w:t>Великобагачанська</w:t>
            </w:r>
          </w:p>
        </w:tc>
      </w:tr>
      <w:tr w:rsidR="00270E70" w14:paraId="13483E1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07643D" w14:textId="77777777" w:rsidR="00270E70" w:rsidRDefault="00270E70" w:rsidP="00266482">
            <w:r>
              <w:t>356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9D4F3A" w14:textId="77777777" w:rsidR="00270E70" w:rsidRDefault="00270E70" w:rsidP="00266482">
            <w:r>
              <w:t>Полтавська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F54075" w14:textId="77777777" w:rsidR="00270E70" w:rsidRDefault="00270E70" w:rsidP="00266482">
            <w:r>
              <w:t>Миргородський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B6A0EB" w14:textId="77777777" w:rsidR="00270E70" w:rsidRDefault="00270E70" w:rsidP="00266482">
            <w:r>
              <w:t>Великосорочинська</w:t>
            </w:r>
          </w:p>
        </w:tc>
      </w:tr>
      <w:tr w:rsidR="00270E70" w14:paraId="08BE1FF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3200B" w14:textId="77777777" w:rsidR="00270E70" w:rsidRDefault="00270E70" w:rsidP="00266482">
            <w:r>
              <w:t>357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713378" w14:textId="77777777" w:rsidR="00270E70" w:rsidRDefault="00270E70" w:rsidP="00266482">
            <w:r>
              <w:t>Рівненська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D04487" w14:textId="77777777" w:rsidR="00270E70" w:rsidRDefault="00270E70" w:rsidP="00266482">
            <w:r>
              <w:t xml:space="preserve">Рівненський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E1E941" w14:textId="77777777" w:rsidR="00270E70" w:rsidRDefault="00270E70" w:rsidP="00266482">
            <w:r>
              <w:t>Білокриницька</w:t>
            </w:r>
          </w:p>
        </w:tc>
      </w:tr>
      <w:tr w:rsidR="00270E70" w14:paraId="3EA3982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DDB0F6" w14:textId="77777777" w:rsidR="00270E70" w:rsidRDefault="00270E70" w:rsidP="00266482">
            <w:r>
              <w:t>358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DA7980" w14:textId="77777777" w:rsidR="00270E70" w:rsidRDefault="00270E70" w:rsidP="00266482">
            <w:r>
              <w:t>Рівненська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73FCD0" w14:textId="77777777" w:rsidR="00270E70" w:rsidRDefault="00270E70" w:rsidP="00266482">
            <w:r>
              <w:t xml:space="preserve">Рівненський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B6B0A6" w14:textId="77777777" w:rsidR="00270E70" w:rsidRDefault="00270E70" w:rsidP="00266482">
            <w:r>
              <w:t>Клеванська</w:t>
            </w:r>
          </w:p>
        </w:tc>
      </w:tr>
      <w:tr w:rsidR="00270E70" w14:paraId="361AEBB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113E27" w14:textId="77777777" w:rsidR="00270E70" w:rsidRDefault="00270E70" w:rsidP="00266482">
            <w:r>
              <w:t>359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8A2F2B" w14:textId="77777777" w:rsidR="00270E70" w:rsidRDefault="00270E70" w:rsidP="00266482">
            <w:r>
              <w:t>Рівненська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4045A9" w14:textId="77777777" w:rsidR="00270E70" w:rsidRDefault="00270E70" w:rsidP="00266482">
            <w:r>
              <w:t xml:space="preserve">Рівненський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BD3159" w14:textId="77777777" w:rsidR="00270E70" w:rsidRDefault="00270E70" w:rsidP="00266482">
            <w:r>
              <w:t>Корецька</w:t>
            </w:r>
          </w:p>
        </w:tc>
      </w:tr>
      <w:tr w:rsidR="00270E70" w14:paraId="2119C18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D190CA" w14:textId="77777777" w:rsidR="00270E70" w:rsidRDefault="00270E70" w:rsidP="00266482">
            <w:r>
              <w:t>360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AC6FE6" w14:textId="77777777" w:rsidR="00270E70" w:rsidRDefault="00270E70" w:rsidP="00266482">
            <w:r>
              <w:t>Рівненська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4D8E37" w14:textId="77777777" w:rsidR="00270E70" w:rsidRDefault="00270E70" w:rsidP="00266482">
            <w:r>
              <w:t xml:space="preserve">Дубенський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55AEA4" w14:textId="77777777" w:rsidR="00270E70" w:rsidRDefault="00270E70" w:rsidP="00266482">
            <w:r>
              <w:t>Привільненська</w:t>
            </w:r>
          </w:p>
        </w:tc>
      </w:tr>
      <w:tr w:rsidR="00270E70" w14:paraId="4B0D9AB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4229DA0" w14:textId="77777777" w:rsidR="00270E70" w:rsidRDefault="00270E70" w:rsidP="00266482">
            <w:r>
              <w:t>361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0602CD" w14:textId="77777777" w:rsidR="00270E70" w:rsidRDefault="00270E70" w:rsidP="00266482">
            <w:r>
              <w:t>Рівненська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A66018" w14:textId="77777777" w:rsidR="00270E70" w:rsidRDefault="00270E70" w:rsidP="00266482">
            <w:r>
              <w:t xml:space="preserve">Сарненський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C148AC" w14:textId="77777777" w:rsidR="00270E70" w:rsidRDefault="00270E70" w:rsidP="00266482">
            <w:r>
              <w:t>Сарненська</w:t>
            </w:r>
          </w:p>
        </w:tc>
      </w:tr>
      <w:tr w:rsidR="00270E70" w14:paraId="786033D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F45895" w14:textId="77777777" w:rsidR="00270E70" w:rsidRDefault="00270E70" w:rsidP="00266482">
            <w:r>
              <w:t>362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F735A1" w14:textId="77777777" w:rsidR="00270E70" w:rsidRDefault="00270E70" w:rsidP="00266482">
            <w:r>
              <w:t>Рівненська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D131BD" w14:textId="77777777" w:rsidR="00270E70" w:rsidRDefault="00270E70" w:rsidP="00266482">
            <w:r>
              <w:t xml:space="preserve">Рівненський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6DE7BE" w14:textId="77777777" w:rsidR="00270E70" w:rsidRDefault="00270E70" w:rsidP="00266482">
            <w:r>
              <w:t>Здолбунівська</w:t>
            </w:r>
          </w:p>
        </w:tc>
      </w:tr>
      <w:tr w:rsidR="00270E70" w14:paraId="3F92813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B0EA4A" w14:textId="77777777" w:rsidR="00270E70" w:rsidRDefault="00270E70" w:rsidP="00266482">
            <w:r>
              <w:t>363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18DB0C" w14:textId="77777777" w:rsidR="00270E70" w:rsidRDefault="00270E70" w:rsidP="00266482">
            <w:r>
              <w:t>Рівненська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981DBE" w14:textId="77777777" w:rsidR="00270E70" w:rsidRDefault="00270E70" w:rsidP="00266482">
            <w:r>
              <w:t xml:space="preserve">Рівненський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B9FFAF" w14:textId="77777777" w:rsidR="00270E70" w:rsidRDefault="00270E70" w:rsidP="00266482">
            <w:r>
              <w:t>Зорянська</w:t>
            </w:r>
          </w:p>
        </w:tc>
      </w:tr>
      <w:tr w:rsidR="00270E70" w14:paraId="7ED9877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73EE00" w14:textId="77777777" w:rsidR="00270E70" w:rsidRDefault="00270E70" w:rsidP="00266482">
            <w:r>
              <w:t>364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7E59BA"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452BC8"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AD711F" w14:textId="77777777" w:rsidR="00270E70" w:rsidRDefault="00270E70" w:rsidP="00266482">
            <w:r>
              <w:t>Білопільська</w:t>
            </w:r>
          </w:p>
        </w:tc>
      </w:tr>
      <w:tr w:rsidR="00270E70" w14:paraId="48D3F6C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2E5B22" w14:textId="77777777" w:rsidR="00270E70" w:rsidRDefault="00270E70" w:rsidP="00266482">
            <w:r>
              <w:t>365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6B1A11"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D3DB9D" w14:textId="77777777" w:rsidR="00270E70" w:rsidRDefault="00270E70" w:rsidP="00266482">
            <w:r>
              <w:t>Охтирський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9CDCEB" w14:textId="77777777" w:rsidR="00270E70" w:rsidRDefault="00270E70" w:rsidP="00266482">
            <w:r>
              <w:t>Боромлянська</w:t>
            </w:r>
          </w:p>
        </w:tc>
      </w:tr>
      <w:tr w:rsidR="00270E70" w14:paraId="75F04DC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AE9D6A" w14:textId="77777777" w:rsidR="00270E70" w:rsidRDefault="00270E70" w:rsidP="00266482">
            <w:r>
              <w:t>366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D9A7AC"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26C39" w14:textId="77777777" w:rsidR="00270E70" w:rsidRDefault="00270E70" w:rsidP="00266482">
            <w:r>
              <w:t>Конотопський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FE6832" w14:textId="77777777" w:rsidR="00270E70" w:rsidRDefault="00270E70" w:rsidP="00266482">
            <w:r>
              <w:t>Буринська</w:t>
            </w:r>
          </w:p>
        </w:tc>
      </w:tr>
      <w:tr w:rsidR="00270E70" w14:paraId="0612CC9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E4F6F5" w14:textId="77777777" w:rsidR="00270E70" w:rsidRDefault="00270E70" w:rsidP="00266482">
            <w:r>
              <w:t>367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E2CDE0"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00DF0C" w14:textId="77777777" w:rsidR="00270E70" w:rsidRDefault="00270E70" w:rsidP="00266482">
            <w:r>
              <w:t>Охтирський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798C93" w14:textId="77777777" w:rsidR="00270E70" w:rsidRDefault="00270E70" w:rsidP="00266482">
            <w:r>
              <w:t>Чернеччинська</w:t>
            </w:r>
          </w:p>
        </w:tc>
      </w:tr>
      <w:tr w:rsidR="00270E70" w14:paraId="17B6433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400AB0" w14:textId="77777777" w:rsidR="00270E70" w:rsidRDefault="00270E70" w:rsidP="00266482">
            <w:r>
              <w:t>368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E6B424"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999761" w14:textId="77777777" w:rsidR="00270E70" w:rsidRDefault="00270E70" w:rsidP="00266482">
            <w:r>
              <w:t>Охтирський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5136F7" w14:textId="77777777" w:rsidR="00270E70" w:rsidRDefault="00270E70" w:rsidP="00266482">
            <w:r>
              <w:t>Чупахівська</w:t>
            </w:r>
          </w:p>
        </w:tc>
      </w:tr>
      <w:tr w:rsidR="00270E70" w14:paraId="36E3098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3DC2F7" w14:textId="77777777" w:rsidR="00270E70" w:rsidRDefault="00270E70" w:rsidP="00266482">
            <w:r>
              <w:t>369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6D4EBA"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721CF8" w14:textId="77777777" w:rsidR="00270E70" w:rsidRDefault="00270E70" w:rsidP="00266482">
            <w:r>
              <w:t>Шосткинський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CE4968" w14:textId="77777777" w:rsidR="00270E70" w:rsidRDefault="00270E70" w:rsidP="00266482">
            <w:r>
              <w:t>Дружбівська</w:t>
            </w:r>
          </w:p>
        </w:tc>
      </w:tr>
      <w:tr w:rsidR="00270E70" w14:paraId="63A21B1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F1455A" w14:textId="77777777" w:rsidR="00270E70" w:rsidRDefault="00270E70" w:rsidP="00266482">
            <w:r>
              <w:t>370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FE6835"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F0A347" w14:textId="77777777" w:rsidR="00270E70" w:rsidRDefault="00270E70" w:rsidP="00266482">
            <w:r>
              <w:t>Конотопський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B4B575" w14:textId="77777777" w:rsidR="00270E70" w:rsidRDefault="00270E70" w:rsidP="00266482">
            <w:r>
              <w:t>Дубов'язівська</w:t>
            </w:r>
          </w:p>
        </w:tc>
      </w:tr>
      <w:tr w:rsidR="00270E70" w14:paraId="6E504D8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F686DD" w14:textId="77777777" w:rsidR="00270E70" w:rsidRDefault="00270E70" w:rsidP="00266482">
            <w:r>
              <w:t>371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A0C4FE"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B23604" w14:textId="77777777" w:rsidR="00270E70" w:rsidRDefault="00270E70" w:rsidP="00266482">
            <w:r>
              <w:t>Шосткинський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CF071A" w14:textId="77777777" w:rsidR="00270E70" w:rsidRDefault="00270E70" w:rsidP="00266482">
            <w:r>
              <w:t>Есманська</w:t>
            </w:r>
          </w:p>
        </w:tc>
      </w:tr>
      <w:tr w:rsidR="00270E70" w14:paraId="2755E3D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BA3EA2" w14:textId="77777777" w:rsidR="00270E70" w:rsidRDefault="00270E70" w:rsidP="00266482">
            <w:r>
              <w:t>372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018E91"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C70F9D" w14:textId="77777777" w:rsidR="00270E70" w:rsidRDefault="00270E70" w:rsidP="00266482">
            <w:r>
              <w:t>Шосткинський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AEEA0D" w14:textId="77777777" w:rsidR="00270E70" w:rsidRDefault="00270E70" w:rsidP="00266482">
            <w:r>
              <w:t>Глухівська</w:t>
            </w:r>
          </w:p>
        </w:tc>
      </w:tr>
      <w:tr w:rsidR="00270E70" w14:paraId="12D029C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129742" w14:textId="77777777" w:rsidR="00270E70" w:rsidRDefault="00270E70" w:rsidP="00266482">
            <w:r>
              <w:t>373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4184E2"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93BDFF"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ECCF0E" w14:textId="77777777" w:rsidR="00270E70" w:rsidRDefault="00270E70" w:rsidP="00266482">
            <w:r>
              <w:t>Хотінська</w:t>
            </w:r>
          </w:p>
        </w:tc>
      </w:tr>
      <w:tr w:rsidR="00270E70" w14:paraId="045E71A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DE602C" w14:textId="77777777" w:rsidR="00270E70" w:rsidRDefault="00270E70" w:rsidP="00266482">
            <w:r>
              <w:t>374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1C6562"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6A1B92" w14:textId="77777777" w:rsidR="00270E70" w:rsidRDefault="00270E70" w:rsidP="00266482">
            <w:r>
              <w:t>Конотопський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B08800" w14:textId="77777777" w:rsidR="00270E70" w:rsidRDefault="00270E70" w:rsidP="00266482">
            <w:r>
              <w:t>Конотопська</w:t>
            </w:r>
          </w:p>
        </w:tc>
      </w:tr>
      <w:tr w:rsidR="00270E70" w14:paraId="6D96711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3A9458" w14:textId="77777777" w:rsidR="00270E70" w:rsidRDefault="00270E70" w:rsidP="00266482">
            <w:r>
              <w:t>375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59BFCD"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1FC80F"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4A9DD9" w14:textId="77777777" w:rsidR="00270E70" w:rsidRDefault="00270E70" w:rsidP="00266482">
            <w:r>
              <w:t>Краснопільська</w:t>
            </w:r>
          </w:p>
        </w:tc>
      </w:tr>
      <w:tr w:rsidR="00270E70" w14:paraId="7DD422C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7D7AEA" w14:textId="77777777" w:rsidR="00270E70" w:rsidRDefault="00270E70" w:rsidP="00266482">
            <w:r>
              <w:t>376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E12AB7"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3081CE" w14:textId="77777777" w:rsidR="00270E70" w:rsidRDefault="00270E70" w:rsidP="00266482">
            <w:r>
              <w:t>Конотопський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F06EB7" w14:textId="77777777" w:rsidR="00270E70" w:rsidRDefault="00270E70" w:rsidP="00266482">
            <w:r>
              <w:t>Кролевецька</w:t>
            </w:r>
          </w:p>
        </w:tc>
      </w:tr>
      <w:tr w:rsidR="00270E70" w14:paraId="1BF5360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46B38F" w14:textId="77777777" w:rsidR="00270E70" w:rsidRDefault="00270E70" w:rsidP="00266482">
            <w:r>
              <w:t>377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63669E"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6483EE" w14:textId="77777777" w:rsidR="00270E70" w:rsidRDefault="00270E70" w:rsidP="00266482">
            <w:r>
              <w:t>Охтирський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2614B5" w14:textId="77777777" w:rsidR="00270E70" w:rsidRDefault="00270E70" w:rsidP="00266482">
            <w:r>
              <w:t>Кириківська</w:t>
            </w:r>
          </w:p>
        </w:tc>
      </w:tr>
      <w:tr w:rsidR="00270E70" w14:paraId="3D99352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266EF4" w14:textId="77777777" w:rsidR="00270E70" w:rsidRDefault="00270E70" w:rsidP="00266482">
            <w:r>
              <w:t>378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7B5A43"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428B18"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DEC786" w14:textId="77777777" w:rsidR="00270E70" w:rsidRDefault="00270E70" w:rsidP="00266482">
            <w:r>
              <w:t>Лебединська</w:t>
            </w:r>
          </w:p>
        </w:tc>
      </w:tr>
      <w:tr w:rsidR="00270E70" w14:paraId="60AEB88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99BC7D" w14:textId="77777777" w:rsidR="00270E70" w:rsidRDefault="00270E70" w:rsidP="00266482">
            <w:r>
              <w:t>379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E0E9A4"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701770"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3FFBE0" w14:textId="77777777" w:rsidR="00270E70" w:rsidRDefault="00270E70" w:rsidP="00266482">
            <w:r>
              <w:t>Миколаївська (с. Миколаївка)</w:t>
            </w:r>
          </w:p>
        </w:tc>
      </w:tr>
      <w:tr w:rsidR="00270E70" w14:paraId="6A6AF70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EB2D47" w14:textId="77777777" w:rsidR="00270E70" w:rsidRDefault="00270E70" w:rsidP="00266482">
            <w:r>
              <w:t>380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34C2C7"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118CC"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C10F0B" w14:textId="77777777" w:rsidR="00270E70" w:rsidRDefault="00270E70" w:rsidP="00266482">
            <w:r>
              <w:t>Миропільська</w:t>
            </w:r>
          </w:p>
        </w:tc>
      </w:tr>
      <w:tr w:rsidR="00270E70" w14:paraId="26868FE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93C62C" w14:textId="77777777" w:rsidR="00270E70" w:rsidRDefault="00270E70" w:rsidP="00266482">
            <w:r>
              <w:t>381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265EC6"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0EB522" w14:textId="77777777" w:rsidR="00270E70" w:rsidRDefault="00270E70" w:rsidP="00266482">
            <w:r>
              <w:t>Роменський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47C612" w14:textId="77777777" w:rsidR="00270E70" w:rsidRDefault="00270E70" w:rsidP="00266482">
            <w:r>
              <w:t>Недригайлівська</w:t>
            </w:r>
          </w:p>
        </w:tc>
      </w:tr>
      <w:tr w:rsidR="00270E70" w14:paraId="434D7EF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4AA7CC" w14:textId="77777777" w:rsidR="00270E70" w:rsidRDefault="00270E70" w:rsidP="00266482">
            <w:r>
              <w:t>382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13F6A8"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EA51B0" w14:textId="77777777" w:rsidR="00270E70" w:rsidRDefault="00270E70" w:rsidP="00266482">
            <w:r>
              <w:t>Конотопський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4CB1CB" w14:textId="77777777" w:rsidR="00270E70" w:rsidRDefault="00270E70" w:rsidP="00266482">
            <w:r>
              <w:t>Новослобідська</w:t>
            </w:r>
          </w:p>
        </w:tc>
      </w:tr>
      <w:tr w:rsidR="00270E70" w14:paraId="431E5862"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0C380D" w14:textId="77777777" w:rsidR="00270E70" w:rsidRDefault="00270E70" w:rsidP="00266482">
            <w:r>
              <w:lastRenderedPageBreak/>
              <w:t>383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CF034B"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BE3368"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C6EA7C" w14:textId="77777777" w:rsidR="00270E70" w:rsidRDefault="00270E70" w:rsidP="00266482">
            <w:r>
              <w:t>Нижньосироватська</w:t>
            </w:r>
          </w:p>
        </w:tc>
      </w:tr>
      <w:tr w:rsidR="00270E70" w14:paraId="1AA8888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31906C" w14:textId="77777777" w:rsidR="00270E70" w:rsidRDefault="00270E70" w:rsidP="00266482">
            <w:r>
              <w:t>384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7E83DB"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9555E0" w14:textId="77777777" w:rsidR="00270E70" w:rsidRDefault="00270E70" w:rsidP="00266482">
            <w:r>
              <w:t>Охтирський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0C731B" w14:textId="77777777" w:rsidR="00270E70" w:rsidRDefault="00270E70" w:rsidP="00266482">
            <w:r>
              <w:t>Охтирська</w:t>
            </w:r>
          </w:p>
        </w:tc>
      </w:tr>
      <w:tr w:rsidR="00270E70" w14:paraId="1897B9C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8AAC50" w14:textId="77777777" w:rsidR="00270E70" w:rsidRDefault="00270E70" w:rsidP="00266482">
            <w:r>
              <w:t>385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0149E9"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7D491D" w14:textId="77777777" w:rsidR="00270E70" w:rsidRDefault="00270E70" w:rsidP="00266482">
            <w:r>
              <w:t>Конотопський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6A8C5E" w14:textId="77777777" w:rsidR="00270E70" w:rsidRDefault="00270E70" w:rsidP="00266482">
            <w:r>
              <w:t>Попівська</w:t>
            </w:r>
          </w:p>
        </w:tc>
      </w:tr>
      <w:tr w:rsidR="00270E70" w14:paraId="3BB6CF6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BF057A" w14:textId="77777777" w:rsidR="00270E70" w:rsidRDefault="00270E70" w:rsidP="00266482">
            <w:r>
              <w:t>386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41C84D"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AE078B" w14:textId="77777777" w:rsidR="00270E70" w:rsidRDefault="00270E70" w:rsidP="00266482">
            <w:r>
              <w:t>Конотопський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64239C" w14:textId="77777777" w:rsidR="00270E70" w:rsidRDefault="00270E70" w:rsidP="00266482">
            <w:r>
              <w:t>Путивльська</w:t>
            </w:r>
          </w:p>
        </w:tc>
      </w:tr>
      <w:tr w:rsidR="00270E70" w14:paraId="17EBA8A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401B1A" w14:textId="77777777" w:rsidR="00270E70" w:rsidRDefault="00270E70" w:rsidP="00266482">
            <w:r>
              <w:t>387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5CAF7B"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C4BF0D"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E2267E" w14:textId="77777777" w:rsidR="00270E70" w:rsidRDefault="00270E70" w:rsidP="00266482">
            <w:r>
              <w:t>Річківська</w:t>
            </w:r>
          </w:p>
        </w:tc>
      </w:tr>
      <w:tr w:rsidR="00270E70" w14:paraId="7D30B1F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B1283E" w14:textId="77777777" w:rsidR="00270E70" w:rsidRDefault="00270E70" w:rsidP="00266482">
            <w:r>
              <w:t>388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61A0C0"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60B180" w14:textId="77777777" w:rsidR="00270E70" w:rsidRDefault="00270E70" w:rsidP="00266482">
            <w:r>
              <w:t>Роменський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866DD7" w14:textId="77777777" w:rsidR="00270E70" w:rsidRDefault="00270E70" w:rsidP="00266482">
            <w:r>
              <w:t>Роменська</w:t>
            </w:r>
          </w:p>
        </w:tc>
      </w:tr>
      <w:tr w:rsidR="00270E70" w14:paraId="38FC804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290B6E" w14:textId="77777777" w:rsidR="00270E70" w:rsidRDefault="00270E70" w:rsidP="00266482">
            <w:r>
              <w:t>389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A8509A"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291563"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2650F4" w14:textId="77777777" w:rsidR="00270E70" w:rsidRDefault="00270E70" w:rsidP="00266482">
            <w:r>
              <w:t>Садівська</w:t>
            </w:r>
          </w:p>
        </w:tc>
      </w:tr>
      <w:tr w:rsidR="00270E70" w14:paraId="4A6AAC8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D0E866" w14:textId="77777777" w:rsidR="00270E70" w:rsidRDefault="00270E70" w:rsidP="00266482">
            <w:r>
              <w:t>390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706007"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20D79D" w14:textId="77777777" w:rsidR="00270E70" w:rsidRDefault="00270E70" w:rsidP="00266482">
            <w:r>
              <w:t>Шосткинський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FC919A" w14:textId="77777777" w:rsidR="00270E70" w:rsidRDefault="00270E70" w:rsidP="00266482">
            <w:r>
              <w:t>Середино-Будська</w:t>
            </w:r>
          </w:p>
        </w:tc>
      </w:tr>
      <w:tr w:rsidR="00270E70" w14:paraId="2C92819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6A240A" w14:textId="77777777" w:rsidR="00270E70" w:rsidRDefault="00270E70" w:rsidP="00266482">
            <w:r>
              <w:t>391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F581C6"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8089BC" w14:textId="77777777" w:rsidR="00270E70" w:rsidRDefault="00270E70" w:rsidP="00266482">
            <w:r>
              <w:t>Шосткинський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30AE0F" w14:textId="77777777" w:rsidR="00270E70" w:rsidRDefault="00270E70" w:rsidP="00266482">
            <w:r>
              <w:t>Шалигинська</w:t>
            </w:r>
          </w:p>
        </w:tc>
      </w:tr>
      <w:tr w:rsidR="00270E70" w14:paraId="12A3A15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8164EE" w14:textId="77777777" w:rsidR="00270E70" w:rsidRDefault="00270E70" w:rsidP="00266482">
            <w:r>
              <w:t>392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09BC59"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8BA3E2" w14:textId="77777777" w:rsidR="00270E70" w:rsidRDefault="00270E70" w:rsidP="00266482">
            <w:r>
              <w:t>Шосткинський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1AF130" w14:textId="77777777" w:rsidR="00270E70" w:rsidRDefault="00270E70" w:rsidP="00266482">
            <w:r>
              <w:t>Шосткинська</w:t>
            </w:r>
          </w:p>
        </w:tc>
      </w:tr>
      <w:tr w:rsidR="00270E70" w14:paraId="023BB26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717DD1" w14:textId="77777777" w:rsidR="00270E70" w:rsidRDefault="00270E70" w:rsidP="00266482">
            <w:r>
              <w:t>393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F49463"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ED9585"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8DFD50" w14:textId="77777777" w:rsidR="00270E70" w:rsidRDefault="00270E70" w:rsidP="00266482">
            <w:r>
              <w:t>Сумська</w:t>
            </w:r>
          </w:p>
        </w:tc>
      </w:tr>
      <w:tr w:rsidR="00270E70" w14:paraId="3C26332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3869DE" w14:textId="77777777" w:rsidR="00270E70" w:rsidRDefault="00270E70" w:rsidP="00266482">
            <w:r>
              <w:t>394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424FED"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01259E" w14:textId="77777777" w:rsidR="00270E70" w:rsidRDefault="00270E70" w:rsidP="00266482">
            <w:r>
              <w:t>Шосткинський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0CF52A" w14:textId="77777777" w:rsidR="00270E70" w:rsidRDefault="00270E70" w:rsidP="00266482">
            <w:r>
              <w:t>Свеська</w:t>
            </w:r>
          </w:p>
        </w:tc>
      </w:tr>
      <w:tr w:rsidR="00270E70" w14:paraId="0AC7E73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848854" w14:textId="77777777" w:rsidR="00270E70" w:rsidRDefault="00270E70" w:rsidP="00266482">
            <w:r>
              <w:t>395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6EC45A"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6F6F44" w14:textId="77777777" w:rsidR="00270E70" w:rsidRDefault="00270E70" w:rsidP="00266482">
            <w:r>
              <w:t>Охтирський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0C2A84" w14:textId="77777777" w:rsidR="00270E70" w:rsidRDefault="00270E70" w:rsidP="00266482">
            <w:r>
              <w:t>Тростянецька</w:t>
            </w:r>
          </w:p>
        </w:tc>
      </w:tr>
      <w:tr w:rsidR="00270E70" w14:paraId="050CF1A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FEEE78" w14:textId="77777777" w:rsidR="00270E70" w:rsidRDefault="00270E70" w:rsidP="00266482">
            <w:r>
              <w:t>396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0F4D3C"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12AFE5" w14:textId="77777777" w:rsidR="00270E70" w:rsidRDefault="00270E70" w:rsidP="00266482">
            <w:r>
              <w:t>Охтирський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F2A766" w14:textId="77777777" w:rsidR="00270E70" w:rsidRDefault="00270E70" w:rsidP="00266482">
            <w:r>
              <w:t>Великописарівська</w:t>
            </w:r>
          </w:p>
        </w:tc>
      </w:tr>
      <w:tr w:rsidR="00270E70" w14:paraId="6E9B686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9EBE2C" w14:textId="77777777" w:rsidR="00270E70" w:rsidRDefault="00270E70" w:rsidP="00266482">
            <w:r>
              <w:t>397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F29485"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3899CC"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70D4AA" w14:textId="77777777" w:rsidR="00270E70" w:rsidRDefault="00270E70" w:rsidP="00266482">
            <w:r>
              <w:t>Верхньосироватська</w:t>
            </w:r>
          </w:p>
        </w:tc>
      </w:tr>
      <w:tr w:rsidR="00270E70" w14:paraId="1A91951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003D49" w14:textId="77777777" w:rsidR="00270E70" w:rsidRDefault="00270E70" w:rsidP="00266482">
            <w:r>
              <w:t>398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3BF0AA"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8C66C0"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4EA80C" w14:textId="77777777" w:rsidR="00270E70" w:rsidRDefault="00270E70" w:rsidP="00266482">
            <w:r>
              <w:t>Ворожб'янська</w:t>
            </w:r>
          </w:p>
        </w:tc>
      </w:tr>
      <w:tr w:rsidR="00270E70" w14:paraId="0E00209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11B786" w14:textId="77777777" w:rsidR="00270E70" w:rsidRDefault="00270E70" w:rsidP="00266482">
            <w:r>
              <w:t>399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BA688B"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4986AB" w14:textId="77777777" w:rsidR="00270E70" w:rsidRDefault="00270E70" w:rsidP="00266482">
            <w:r>
              <w:t>Сумський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C036B8" w14:textId="77777777" w:rsidR="00270E70" w:rsidRDefault="00270E70" w:rsidP="00266482">
            <w:r>
              <w:t>Юнаківська</w:t>
            </w:r>
          </w:p>
        </w:tc>
      </w:tr>
      <w:tr w:rsidR="00270E70" w14:paraId="21D4ADB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EE077C" w14:textId="77777777" w:rsidR="00270E70" w:rsidRDefault="00270E70" w:rsidP="00266482">
            <w:r>
              <w:t>400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A1EB5B" w14:textId="77777777" w:rsidR="00270E70" w:rsidRDefault="00270E70" w:rsidP="00266482">
            <w:r>
              <w:t>Сумська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CEA439" w14:textId="77777777" w:rsidR="00270E70" w:rsidRDefault="00270E70" w:rsidP="00266482">
            <w:r>
              <w:t>Шосткинський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7F1851" w14:textId="77777777" w:rsidR="00270E70" w:rsidRDefault="00270E70" w:rsidP="00266482">
            <w:r>
              <w:t>Зноб-Новгородська</w:t>
            </w:r>
          </w:p>
        </w:tc>
      </w:tr>
      <w:tr w:rsidR="00270E70" w14:paraId="4C482F5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18706F" w14:textId="77777777" w:rsidR="00270E70" w:rsidRDefault="00270E70" w:rsidP="00266482">
            <w:r>
              <w:t>401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9E4C4E" w14:textId="77777777" w:rsidR="00270E70" w:rsidRDefault="00270E70" w:rsidP="00266482">
            <w:r>
              <w:t>Тернопільська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E24172" w14:textId="77777777" w:rsidR="00270E70" w:rsidRDefault="00270E70" w:rsidP="00266482">
            <w:r>
              <w:t>Чортківський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F5AF05" w14:textId="77777777" w:rsidR="00270E70" w:rsidRDefault="00270E70" w:rsidP="00266482">
            <w:r>
              <w:t>Чортківська</w:t>
            </w:r>
          </w:p>
        </w:tc>
      </w:tr>
      <w:tr w:rsidR="00270E70" w14:paraId="2D8A152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4D760D" w14:textId="77777777" w:rsidR="00270E70" w:rsidRDefault="00270E70" w:rsidP="00266482">
            <w:r>
              <w:t>402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B688D9" w14:textId="77777777" w:rsidR="00270E70" w:rsidRDefault="00270E70" w:rsidP="00266482">
            <w:r>
              <w:t>Тернопільська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ACA22E" w14:textId="77777777" w:rsidR="00270E70" w:rsidRDefault="00270E70" w:rsidP="00266482">
            <w:r>
              <w:t xml:space="preserve">Тернопільський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D6A524" w14:textId="77777777" w:rsidR="00270E70" w:rsidRDefault="00270E70" w:rsidP="00266482">
            <w:r>
              <w:t>Козівська</w:t>
            </w:r>
          </w:p>
        </w:tc>
      </w:tr>
      <w:tr w:rsidR="00270E70" w14:paraId="479997F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5AEA37" w14:textId="77777777" w:rsidR="00270E70" w:rsidRDefault="00270E70" w:rsidP="00266482">
            <w:r>
              <w:t>403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D8006C" w14:textId="77777777" w:rsidR="00270E70" w:rsidRDefault="00270E70" w:rsidP="00266482">
            <w:r>
              <w:t>Тернопільська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94EACE" w14:textId="77777777" w:rsidR="00270E70" w:rsidRDefault="00270E70" w:rsidP="00266482">
            <w:r>
              <w:t xml:space="preserve">Тернопільський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00A3D3" w14:textId="77777777" w:rsidR="00270E70" w:rsidRDefault="00270E70" w:rsidP="00266482">
            <w:r>
              <w:t>Нараївська</w:t>
            </w:r>
          </w:p>
        </w:tc>
      </w:tr>
      <w:tr w:rsidR="00270E70" w14:paraId="7BB9E40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67AF0D" w14:textId="77777777" w:rsidR="00270E70" w:rsidRDefault="00270E70" w:rsidP="00266482">
            <w:r>
              <w:t>404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B37B23" w14:textId="77777777" w:rsidR="00270E70" w:rsidRDefault="00270E70" w:rsidP="00266482">
            <w:r>
              <w:t>Тернопільська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87B964" w14:textId="77777777" w:rsidR="00270E70" w:rsidRDefault="00270E70" w:rsidP="00266482">
            <w:r>
              <w:t xml:space="preserve">Тернопільський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E01CB3" w14:textId="77777777" w:rsidR="00270E70" w:rsidRDefault="00270E70" w:rsidP="00266482">
            <w:r>
              <w:t>Тернопільська</w:t>
            </w:r>
          </w:p>
        </w:tc>
      </w:tr>
      <w:tr w:rsidR="00270E70" w14:paraId="4F621AC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6DDB0D" w14:textId="77777777" w:rsidR="00270E70" w:rsidRDefault="00270E70" w:rsidP="00266482">
            <w:r>
              <w:t>405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795AF7" w14:textId="77777777" w:rsidR="00270E70" w:rsidRDefault="00270E70" w:rsidP="00266482">
            <w:r>
              <w:t>Тернопільська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A37606" w14:textId="77777777" w:rsidR="00270E70" w:rsidRDefault="00270E70" w:rsidP="00266482">
            <w:r>
              <w:t xml:space="preserve">Тернопільський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F371D1" w14:textId="77777777" w:rsidR="00270E70" w:rsidRDefault="00270E70" w:rsidP="00266482">
            <w:r>
              <w:t>Великогаївська</w:t>
            </w:r>
          </w:p>
        </w:tc>
      </w:tr>
      <w:tr w:rsidR="00270E70" w14:paraId="3349A43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AA60A3" w14:textId="77777777" w:rsidR="00270E70" w:rsidRDefault="00270E70" w:rsidP="00266482">
            <w:r>
              <w:t>406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49ED4A"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20D979" w14:textId="77777777" w:rsidR="00270E70" w:rsidRDefault="00270E70" w:rsidP="00266482">
            <w:r>
              <w:t>Жмеринський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43BA2A" w14:textId="77777777" w:rsidR="00270E70" w:rsidRDefault="00270E70" w:rsidP="00266482">
            <w:r>
              <w:t xml:space="preserve">Барська </w:t>
            </w:r>
          </w:p>
        </w:tc>
      </w:tr>
      <w:tr w:rsidR="00270E70" w14:paraId="0264F6B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2DAC58" w14:textId="77777777" w:rsidR="00270E70" w:rsidRDefault="00270E70" w:rsidP="00266482">
            <w:r>
              <w:t>407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39880F"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2563FE" w14:textId="77777777" w:rsidR="00270E70" w:rsidRDefault="00270E70" w:rsidP="00266482">
            <w:r>
              <w:t>Гайсинський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79D81E" w14:textId="77777777" w:rsidR="00270E70" w:rsidRDefault="00270E70" w:rsidP="00266482">
            <w:r>
              <w:t xml:space="preserve">Гайсинська </w:t>
            </w:r>
          </w:p>
        </w:tc>
      </w:tr>
      <w:tr w:rsidR="00270E70" w14:paraId="0AB2C7B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5A12C3" w14:textId="77777777" w:rsidR="00270E70" w:rsidRDefault="00270E70" w:rsidP="00266482">
            <w:r>
              <w:t>408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8EB0D5"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22E52D" w14:textId="77777777" w:rsidR="00270E70" w:rsidRDefault="00270E70" w:rsidP="00266482">
            <w:r>
              <w:t xml:space="preserve">Хмільницький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BEA452" w14:textId="77777777" w:rsidR="00270E70" w:rsidRDefault="00270E70" w:rsidP="00266482">
            <w:r>
              <w:t xml:space="preserve">Іванівська </w:t>
            </w:r>
          </w:p>
        </w:tc>
      </w:tr>
      <w:tr w:rsidR="00270E70" w14:paraId="0F3EF08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A57182" w14:textId="77777777" w:rsidR="00270E70" w:rsidRDefault="00270E70" w:rsidP="00266482">
            <w:r>
              <w:t>409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004584"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77C91F" w14:textId="77777777" w:rsidR="00270E70" w:rsidRDefault="00270E70" w:rsidP="00266482">
            <w:r>
              <w:t xml:space="preserve">Хмільницький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6B80F4" w14:textId="77777777" w:rsidR="00270E70" w:rsidRDefault="00270E70" w:rsidP="00266482">
            <w:r>
              <w:t>Калинівська</w:t>
            </w:r>
          </w:p>
        </w:tc>
      </w:tr>
      <w:tr w:rsidR="00270E70" w14:paraId="0E523BF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9F17E0" w14:textId="77777777" w:rsidR="00270E70" w:rsidRDefault="00270E70" w:rsidP="00266482">
            <w:r>
              <w:t>410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63F797"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1E4893" w14:textId="77777777" w:rsidR="00270E70" w:rsidRDefault="00270E70" w:rsidP="00266482">
            <w:r>
              <w:t xml:space="preserve">Хмільницький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D31ED3" w14:textId="77777777" w:rsidR="00270E70" w:rsidRDefault="00270E70" w:rsidP="00266482">
            <w:r>
              <w:t xml:space="preserve">Козятинська </w:t>
            </w:r>
          </w:p>
        </w:tc>
      </w:tr>
      <w:tr w:rsidR="00270E70" w14:paraId="747F7BC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3D2B512" w14:textId="77777777" w:rsidR="00270E70" w:rsidRDefault="00270E70" w:rsidP="00266482">
            <w:r>
              <w:t>411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791435"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091696" w14:textId="77777777" w:rsidR="00270E70" w:rsidRDefault="00270E70" w:rsidP="00266482">
            <w:r>
              <w:t>Гайсинський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B45075" w14:textId="77777777" w:rsidR="00270E70" w:rsidRDefault="00270E70" w:rsidP="00266482">
            <w:r>
              <w:t xml:space="preserve">Ладижинська </w:t>
            </w:r>
          </w:p>
        </w:tc>
      </w:tr>
      <w:tr w:rsidR="00270E70" w14:paraId="01765EB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BC9B58" w14:textId="77777777" w:rsidR="00270E70" w:rsidRDefault="00270E70" w:rsidP="00266482">
            <w:r>
              <w:t>412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A06A31"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16B0DE" w14:textId="77777777" w:rsidR="00270E70" w:rsidRDefault="00270E70" w:rsidP="00266482">
            <w:r>
              <w:t xml:space="preserve">Вінницький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8C1108" w14:textId="77777777" w:rsidR="00270E70" w:rsidRDefault="00270E70" w:rsidP="00266482">
            <w:r>
              <w:t xml:space="preserve">Літинська </w:t>
            </w:r>
          </w:p>
        </w:tc>
      </w:tr>
      <w:tr w:rsidR="00270E70" w14:paraId="553555B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1B464D" w14:textId="77777777" w:rsidR="00270E70" w:rsidRDefault="00270E70" w:rsidP="00266482">
            <w:r>
              <w:t>413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64D2EF"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FD13CC" w14:textId="77777777" w:rsidR="00270E70" w:rsidRDefault="00270E70" w:rsidP="00266482">
            <w:r>
              <w:t xml:space="preserve">Вінницький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ED49CF" w14:textId="77777777" w:rsidR="00270E70" w:rsidRDefault="00270E70" w:rsidP="00266482">
            <w:r>
              <w:t xml:space="preserve">Немирівська </w:t>
            </w:r>
          </w:p>
        </w:tc>
      </w:tr>
      <w:tr w:rsidR="00270E70" w14:paraId="564DD2E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269E01" w14:textId="77777777" w:rsidR="00270E70" w:rsidRDefault="00270E70" w:rsidP="00266482">
            <w:r>
              <w:t>414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88799C"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AE2938" w14:textId="77777777" w:rsidR="00270E70" w:rsidRDefault="00270E70" w:rsidP="00266482">
            <w:r>
              <w:t>Жмеринський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701120" w14:textId="77777777" w:rsidR="00270E70" w:rsidRDefault="00270E70" w:rsidP="00266482">
            <w:r>
              <w:t xml:space="preserve">Северинівська </w:t>
            </w:r>
          </w:p>
        </w:tc>
      </w:tr>
      <w:tr w:rsidR="00270E70" w14:paraId="63B41AD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A13021" w14:textId="77777777" w:rsidR="00270E70" w:rsidRDefault="00270E70" w:rsidP="00266482">
            <w:r>
              <w:t>415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C022A6"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FE3124" w14:textId="77777777" w:rsidR="00270E70" w:rsidRDefault="00270E70" w:rsidP="00266482">
            <w:r>
              <w:t xml:space="preserve">Вінницький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B02624" w14:textId="77777777" w:rsidR="00270E70" w:rsidRDefault="00270E70" w:rsidP="00266482">
            <w:r>
              <w:t xml:space="preserve">Сутисківська </w:t>
            </w:r>
          </w:p>
        </w:tc>
      </w:tr>
      <w:tr w:rsidR="00270E70" w14:paraId="718F1B2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770CFE" w14:textId="77777777" w:rsidR="00270E70" w:rsidRDefault="00270E70" w:rsidP="00266482">
            <w:r>
              <w:t>416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3A200C"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EC59E9" w14:textId="77777777" w:rsidR="00270E70" w:rsidRDefault="00270E70" w:rsidP="00266482">
            <w:r>
              <w:t>Гайсинський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41E22F" w14:textId="77777777" w:rsidR="00270E70" w:rsidRDefault="00270E70" w:rsidP="00266482">
            <w:r>
              <w:t xml:space="preserve">Тростянецька </w:t>
            </w:r>
          </w:p>
        </w:tc>
      </w:tr>
      <w:tr w:rsidR="00270E70" w14:paraId="47113A2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11EEEE" w14:textId="77777777" w:rsidR="00270E70" w:rsidRDefault="00270E70" w:rsidP="00266482">
            <w:r>
              <w:t>417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07DDD4"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D5DEC9" w14:textId="77777777" w:rsidR="00270E70" w:rsidRDefault="00270E70" w:rsidP="00266482">
            <w:r>
              <w:t xml:space="preserve">Вінницький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D0BDE1" w14:textId="77777777" w:rsidR="00270E70" w:rsidRDefault="00270E70" w:rsidP="00266482">
            <w:r>
              <w:t xml:space="preserve">Вінницька </w:t>
            </w:r>
          </w:p>
        </w:tc>
      </w:tr>
      <w:tr w:rsidR="00270E70" w14:paraId="6FCCB87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EFD236" w14:textId="77777777" w:rsidR="00270E70" w:rsidRDefault="00270E70" w:rsidP="00266482">
            <w:r>
              <w:lastRenderedPageBreak/>
              <w:t>418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6053BB"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791F59" w14:textId="77777777" w:rsidR="00270E70" w:rsidRDefault="00270E70" w:rsidP="00266482">
            <w:r>
              <w:t>Могилів-Подільський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B4812E" w14:textId="77777777" w:rsidR="00270E70" w:rsidRDefault="00270E70" w:rsidP="00266482">
            <w:r>
              <w:t xml:space="preserve">Ямпільська </w:t>
            </w:r>
          </w:p>
        </w:tc>
      </w:tr>
      <w:tr w:rsidR="00270E70" w14:paraId="510A646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CDCFFA" w14:textId="77777777" w:rsidR="00270E70" w:rsidRDefault="00270E70" w:rsidP="00266482">
            <w:r>
              <w:t>419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B07161" w14:textId="77777777" w:rsidR="00270E70" w:rsidRDefault="00270E70" w:rsidP="00266482">
            <w:r>
              <w:t>Вінницька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FA5BA0" w14:textId="77777777" w:rsidR="00270E70" w:rsidRDefault="00270E70" w:rsidP="00266482">
            <w:r>
              <w:t>Жмеринський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99C43F" w14:textId="77777777" w:rsidR="00270E70" w:rsidRDefault="00270E70" w:rsidP="00266482">
            <w:r>
              <w:t xml:space="preserve">Жмеринська </w:t>
            </w:r>
          </w:p>
        </w:tc>
      </w:tr>
      <w:tr w:rsidR="00270E70" w14:paraId="315A230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BB84A3" w14:textId="77777777" w:rsidR="00270E70" w:rsidRDefault="00270E70" w:rsidP="00266482">
            <w:r>
              <w:t>420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DC2F4B" w14:textId="77777777" w:rsidR="00270E70" w:rsidRDefault="00270E70" w:rsidP="00266482">
            <w:r>
              <w:t>Закарпатська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0F0E10" w14:textId="77777777" w:rsidR="00270E70" w:rsidRDefault="00270E70" w:rsidP="00266482">
            <w:r>
              <w:t>Мукачівський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9B5009" w14:textId="77777777" w:rsidR="00270E70" w:rsidRDefault="00270E70" w:rsidP="00266482">
            <w:r>
              <w:t>Мукачівська</w:t>
            </w:r>
          </w:p>
        </w:tc>
      </w:tr>
      <w:tr w:rsidR="00270E70" w14:paraId="0544CA0C"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FF1231" w14:textId="77777777" w:rsidR="00270E70" w:rsidRDefault="00270E70" w:rsidP="00266482">
            <w:r>
              <w:t>421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69E0A7"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DC545C" w14:textId="77777777" w:rsidR="00270E70" w:rsidRDefault="00270E70" w:rsidP="00266482">
            <w:r>
              <w:t>Бердянський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9D4AA1" w14:textId="77777777" w:rsidR="00270E70" w:rsidRDefault="00270E70" w:rsidP="00266482">
            <w:r>
              <w:t xml:space="preserve">Андріївська </w:t>
            </w:r>
          </w:p>
        </w:tc>
      </w:tr>
      <w:tr w:rsidR="00270E70" w14:paraId="6389D99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07F3BE" w14:textId="77777777" w:rsidR="00270E70" w:rsidRDefault="00270E70" w:rsidP="00266482">
            <w:r>
              <w:t>422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1EA181"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26B7C5" w14:textId="77777777" w:rsidR="00270E70" w:rsidRDefault="00270E70" w:rsidP="00266482">
            <w:r>
              <w:t>Бердянський</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64B53D" w14:textId="77777777" w:rsidR="00270E70" w:rsidRDefault="00270E70" w:rsidP="00266482">
            <w:r>
              <w:t>Бердянська</w:t>
            </w:r>
          </w:p>
        </w:tc>
      </w:tr>
      <w:tr w:rsidR="00270E70" w14:paraId="63F48FC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6DA6C3" w14:textId="77777777" w:rsidR="00270E70" w:rsidRDefault="00270E70" w:rsidP="00266482">
            <w:r>
              <w:t>423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35B10"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E92E95"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ACE5B1" w14:textId="77777777" w:rsidR="00270E70" w:rsidRDefault="00270E70" w:rsidP="00266482">
            <w:r>
              <w:t xml:space="preserve">Біленьківська </w:t>
            </w:r>
          </w:p>
        </w:tc>
      </w:tr>
      <w:tr w:rsidR="00270E70" w14:paraId="34A40F1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3D2614" w14:textId="77777777" w:rsidR="00270E70" w:rsidRDefault="00270E70" w:rsidP="00266482">
            <w:r>
              <w:t>424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EAA41C"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A68DA7"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952472" w14:textId="77777777" w:rsidR="00270E70" w:rsidRDefault="00270E70" w:rsidP="00266482">
            <w:r>
              <w:t xml:space="preserve">Долинська </w:t>
            </w:r>
          </w:p>
        </w:tc>
      </w:tr>
      <w:tr w:rsidR="00270E70" w14:paraId="71E2166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E3D1DB" w14:textId="77777777" w:rsidR="00270E70" w:rsidRDefault="00270E70" w:rsidP="00266482">
            <w:r>
              <w:t>425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F672A3"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9893E8" w14:textId="77777777" w:rsidR="00270E70" w:rsidRDefault="00270E70" w:rsidP="00266482">
            <w:r>
              <w:t xml:space="preserve">Пологівський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6F0A11" w14:textId="77777777" w:rsidR="00270E70" w:rsidRDefault="00270E70" w:rsidP="00266482">
            <w:r>
              <w:t xml:space="preserve">Гуляйпільська </w:t>
            </w:r>
          </w:p>
        </w:tc>
      </w:tr>
      <w:tr w:rsidR="00270E70" w14:paraId="13831F2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823A4C" w14:textId="77777777" w:rsidR="00270E70" w:rsidRDefault="00270E70" w:rsidP="00266482">
            <w:r>
              <w:t>426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03372B"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686A59"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C4D098" w14:textId="77777777" w:rsidR="00270E70" w:rsidRDefault="00270E70" w:rsidP="00266482">
            <w:r>
              <w:t xml:space="preserve">Комишуваська </w:t>
            </w:r>
          </w:p>
        </w:tc>
      </w:tr>
      <w:tr w:rsidR="00270E70" w14:paraId="5593CD1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4EDD08" w14:textId="77777777" w:rsidR="00270E70" w:rsidRDefault="00270E70" w:rsidP="00266482">
            <w:r>
              <w:t>427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8248C8"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2F086F"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6353D4" w14:textId="77777777" w:rsidR="00270E70" w:rsidRDefault="00270E70" w:rsidP="00266482">
            <w:r>
              <w:t xml:space="preserve">Кушугумська </w:t>
            </w:r>
          </w:p>
        </w:tc>
      </w:tr>
      <w:tr w:rsidR="00270E70" w14:paraId="21104EA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3107B0" w14:textId="77777777" w:rsidR="00270E70" w:rsidRDefault="00270E70" w:rsidP="00266482">
            <w:r>
              <w:t>428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00B438"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0E948D"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658E49" w14:textId="77777777" w:rsidR="00270E70" w:rsidRDefault="00270E70" w:rsidP="00266482">
            <w:r>
              <w:t xml:space="preserve">Матвіївська </w:t>
            </w:r>
          </w:p>
        </w:tc>
      </w:tr>
      <w:tr w:rsidR="00270E70" w14:paraId="1C8B0C5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A7199E" w14:textId="77777777" w:rsidR="00270E70" w:rsidRDefault="00270E70" w:rsidP="00266482">
            <w:r>
              <w:t>429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8E82E9"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410D8B"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B172B9" w14:textId="77777777" w:rsidR="00270E70" w:rsidRDefault="00270E70" w:rsidP="00266482">
            <w:r>
              <w:t xml:space="preserve">Михайлівська </w:t>
            </w:r>
          </w:p>
        </w:tc>
      </w:tr>
      <w:tr w:rsidR="00270E70" w14:paraId="1E23316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64ECBA" w14:textId="77777777" w:rsidR="00270E70" w:rsidRDefault="00270E70" w:rsidP="00266482">
            <w:r>
              <w:t>430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DA58DD"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8FE017"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94A8F8" w14:textId="77777777" w:rsidR="00270E70" w:rsidRDefault="00270E70" w:rsidP="00266482">
            <w:r>
              <w:t xml:space="preserve">Михайло-Лукашівська </w:t>
            </w:r>
          </w:p>
        </w:tc>
      </w:tr>
      <w:tr w:rsidR="00270E70" w14:paraId="3A5F09D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2AE0E8" w14:textId="77777777" w:rsidR="00270E70" w:rsidRDefault="00270E70" w:rsidP="00266482">
            <w:r>
              <w:t>431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30FBA"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7F3E8B"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8F2A85" w14:textId="77777777" w:rsidR="00270E70" w:rsidRDefault="00270E70" w:rsidP="00266482">
            <w:r>
              <w:t xml:space="preserve">Новомиколаївська </w:t>
            </w:r>
          </w:p>
        </w:tc>
      </w:tr>
      <w:tr w:rsidR="00270E70" w14:paraId="0EADFA4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09F2B8" w14:textId="77777777" w:rsidR="00270E70" w:rsidRDefault="00270E70" w:rsidP="00266482">
            <w:r>
              <w:t>432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B166B7"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BE6DA5"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8133D4" w14:textId="77777777" w:rsidR="00270E70" w:rsidRDefault="00270E70" w:rsidP="00266482">
            <w:r>
              <w:t xml:space="preserve">Новоолександрівська </w:t>
            </w:r>
          </w:p>
        </w:tc>
      </w:tr>
      <w:tr w:rsidR="00270E70" w14:paraId="15BFB935"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661F80" w14:textId="77777777" w:rsidR="00270E70" w:rsidRDefault="00270E70" w:rsidP="00266482">
            <w:r>
              <w:t>433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D33875"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29BADF" w14:textId="77777777" w:rsidR="00270E70" w:rsidRDefault="00270E70" w:rsidP="00266482">
            <w:r>
              <w:t xml:space="preserve">Пологівський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F2B2BC" w14:textId="77777777" w:rsidR="00270E70" w:rsidRDefault="00270E70" w:rsidP="00266482">
            <w:r>
              <w:t xml:space="preserve">Оріхівська </w:t>
            </w:r>
          </w:p>
        </w:tc>
      </w:tr>
      <w:tr w:rsidR="00270E70" w14:paraId="74D82CD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30D0BC" w14:textId="77777777" w:rsidR="00270E70" w:rsidRDefault="00270E70" w:rsidP="00266482">
            <w:r>
              <w:t>434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C4BC20"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71ECF7"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9CBBAA" w14:textId="77777777" w:rsidR="00270E70" w:rsidRDefault="00270E70" w:rsidP="00266482">
            <w:r>
              <w:t xml:space="preserve">Павлівська </w:t>
            </w:r>
          </w:p>
        </w:tc>
      </w:tr>
      <w:tr w:rsidR="00270E70" w14:paraId="6F886D0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3E1EC3" w14:textId="77777777" w:rsidR="00270E70" w:rsidRDefault="00270E70" w:rsidP="00266482">
            <w:r>
              <w:t>435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2EE33F"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D0E1DE" w14:textId="77777777" w:rsidR="00270E70" w:rsidRDefault="00270E70" w:rsidP="00266482">
            <w:r>
              <w:t xml:space="preserve">Пологівський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75F6C3" w14:textId="77777777" w:rsidR="00270E70" w:rsidRDefault="00270E70" w:rsidP="00266482">
            <w:r>
              <w:t xml:space="preserve">Преображенська </w:t>
            </w:r>
          </w:p>
        </w:tc>
      </w:tr>
      <w:tr w:rsidR="00270E70" w14:paraId="3D698FE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CABB38" w14:textId="77777777" w:rsidR="00270E70" w:rsidRDefault="00270E70" w:rsidP="00266482">
            <w:r>
              <w:t>436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7D36EB"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B0E4F0"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4B7F8F" w14:textId="77777777" w:rsidR="00270E70" w:rsidRDefault="00270E70" w:rsidP="00266482">
            <w:r>
              <w:t xml:space="preserve">Степненська </w:t>
            </w:r>
          </w:p>
        </w:tc>
      </w:tr>
      <w:tr w:rsidR="00270E70" w14:paraId="78EAA67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C1901F" w14:textId="77777777" w:rsidR="00270E70" w:rsidRDefault="00270E70" w:rsidP="00266482">
            <w:r>
              <w:t>437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C29F86"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6E9C3D"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6CB1B8" w14:textId="77777777" w:rsidR="00270E70" w:rsidRDefault="00270E70" w:rsidP="00266482">
            <w:r>
              <w:t>Тавріївська</w:t>
            </w:r>
          </w:p>
        </w:tc>
      </w:tr>
      <w:tr w:rsidR="00270E70" w14:paraId="734E185F"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02615A" w14:textId="77777777" w:rsidR="00270E70" w:rsidRDefault="00270E70" w:rsidP="00266482">
            <w:r>
              <w:t>438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5DA66B"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C61FDB"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C0C4E2" w14:textId="77777777" w:rsidR="00270E70" w:rsidRDefault="00270E70" w:rsidP="00266482">
            <w:r>
              <w:t xml:space="preserve">Вільнянська </w:t>
            </w:r>
          </w:p>
        </w:tc>
      </w:tr>
      <w:tr w:rsidR="00270E70" w14:paraId="1CBFAAD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09E189" w14:textId="77777777" w:rsidR="00270E70" w:rsidRDefault="00270E70" w:rsidP="00266482">
            <w:r>
              <w:t>439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1E0356"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72C76B" w14:textId="77777777" w:rsidR="00270E70" w:rsidRDefault="00270E70" w:rsidP="00266482">
            <w:r>
              <w:t xml:space="preserve">Пологівський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593127" w14:textId="77777777" w:rsidR="00270E70" w:rsidRDefault="00270E70" w:rsidP="00266482">
            <w:r>
              <w:t>Воздвижівська</w:t>
            </w:r>
          </w:p>
        </w:tc>
      </w:tr>
      <w:tr w:rsidR="00270E70" w14:paraId="6500C689"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09D5BF" w14:textId="77777777" w:rsidR="00270E70" w:rsidRDefault="00270E70" w:rsidP="00266482">
            <w:r>
              <w:t>440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59B97C" w14:textId="77777777" w:rsidR="00270E70" w:rsidRDefault="00270E70" w:rsidP="00266482">
            <w:r>
              <w:t>Запорізька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2D8D42" w14:textId="77777777" w:rsidR="00270E70" w:rsidRDefault="00270E70" w:rsidP="00266482">
            <w:r>
              <w:t xml:space="preserve">Запорізький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9101D9" w14:textId="77777777" w:rsidR="00270E70" w:rsidRDefault="00270E70" w:rsidP="00266482">
            <w:r>
              <w:t xml:space="preserve">Запорізька </w:t>
            </w:r>
          </w:p>
        </w:tc>
      </w:tr>
      <w:tr w:rsidR="00270E70" w14:paraId="25AFE8A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CD5467" w14:textId="77777777" w:rsidR="00270E70" w:rsidRDefault="00270E70" w:rsidP="00266482">
            <w:r>
              <w:t>441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2BDD12"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CCB35B" w14:textId="77777777" w:rsidR="00270E70" w:rsidRDefault="00270E70" w:rsidP="00266482">
            <w:r>
              <w:t xml:space="preserve">Коростенський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09B6A1" w14:textId="77777777" w:rsidR="00270E70" w:rsidRDefault="00270E70" w:rsidP="00266482">
            <w:r>
              <w:t xml:space="preserve">Білокоровицька </w:t>
            </w:r>
          </w:p>
        </w:tc>
      </w:tr>
      <w:tr w:rsidR="00270E70" w14:paraId="1249F25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7DF270" w14:textId="77777777" w:rsidR="00270E70" w:rsidRDefault="00270E70" w:rsidP="00266482">
            <w:r>
              <w:t>442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CA985E"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441447"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CAE898" w14:textId="77777777" w:rsidR="00270E70" w:rsidRDefault="00270E70" w:rsidP="00266482">
            <w:r>
              <w:t xml:space="preserve">Брусилівська </w:t>
            </w:r>
          </w:p>
        </w:tc>
      </w:tr>
      <w:tr w:rsidR="00270E70" w14:paraId="5BAA244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E32616" w14:textId="77777777" w:rsidR="00270E70" w:rsidRDefault="00270E70" w:rsidP="00266482">
            <w:r>
              <w:t>443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38E718"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065A09"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B8EEB4" w14:textId="77777777" w:rsidR="00270E70" w:rsidRDefault="00270E70" w:rsidP="00266482">
            <w:r>
              <w:t xml:space="preserve">Черняхівська </w:t>
            </w:r>
          </w:p>
        </w:tc>
      </w:tr>
      <w:tr w:rsidR="00270E70" w14:paraId="1BF71BB3"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3F0DDD" w14:textId="77777777" w:rsidR="00270E70" w:rsidRDefault="00270E70" w:rsidP="00266482">
            <w:r>
              <w:t>444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03AF19"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614DC9" w14:textId="77777777" w:rsidR="00270E70" w:rsidRDefault="00270E70" w:rsidP="00266482">
            <w:r>
              <w:t xml:space="preserve">Бердичівський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F21408" w14:textId="77777777" w:rsidR="00270E70" w:rsidRDefault="00270E70" w:rsidP="00266482">
            <w:r>
              <w:t xml:space="preserve">Червоненська </w:t>
            </w:r>
          </w:p>
        </w:tc>
      </w:tr>
      <w:tr w:rsidR="00270E70" w14:paraId="7B231E7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EE5C9F" w14:textId="77777777" w:rsidR="00270E70" w:rsidRDefault="00270E70" w:rsidP="00266482">
            <w:r>
              <w:t>445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643240"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E8B011"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B76ED1" w14:textId="77777777" w:rsidR="00270E70" w:rsidRDefault="00270E70" w:rsidP="00266482">
            <w:r>
              <w:t xml:space="preserve">Чуднівська </w:t>
            </w:r>
          </w:p>
        </w:tc>
      </w:tr>
      <w:tr w:rsidR="00270E70" w14:paraId="75EB47F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54B392" w14:textId="77777777" w:rsidR="00270E70" w:rsidRDefault="00270E70" w:rsidP="00266482">
            <w:r>
              <w:t>446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7990BB"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B1FB40" w14:textId="77777777" w:rsidR="00270E70" w:rsidRDefault="00270E70" w:rsidP="00266482">
            <w:r>
              <w:t xml:space="preserve">Коростенський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008B41" w14:textId="77777777" w:rsidR="00270E70" w:rsidRDefault="00270E70" w:rsidP="00266482">
            <w:r>
              <w:t>Гладковицька</w:t>
            </w:r>
          </w:p>
        </w:tc>
      </w:tr>
      <w:tr w:rsidR="00270E70" w14:paraId="56ABFFC1"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353C54" w14:textId="77777777" w:rsidR="00270E70" w:rsidRDefault="00270E70" w:rsidP="00266482">
            <w:r>
              <w:t>447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583BC1"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F941C4"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5CD032" w14:textId="77777777" w:rsidR="00270E70" w:rsidRDefault="00270E70" w:rsidP="00266482">
            <w:r>
              <w:t xml:space="preserve">Глибочицька </w:t>
            </w:r>
          </w:p>
        </w:tc>
      </w:tr>
      <w:tr w:rsidR="00270E70" w14:paraId="7134332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7F770B" w14:textId="77777777" w:rsidR="00270E70" w:rsidRDefault="00270E70" w:rsidP="00266482">
            <w:r>
              <w:t>448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0691FF"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1BDBE6" w14:textId="77777777" w:rsidR="00270E70" w:rsidRDefault="00270E70" w:rsidP="00266482">
            <w:r>
              <w:t xml:space="preserve">Коростенський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CFCE8F" w14:textId="77777777" w:rsidR="00270E70" w:rsidRDefault="00270E70" w:rsidP="00266482">
            <w:r>
              <w:t xml:space="preserve">Коростенська </w:t>
            </w:r>
          </w:p>
        </w:tc>
      </w:tr>
      <w:tr w:rsidR="00270E70" w14:paraId="0533179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9ADB32" w14:textId="77777777" w:rsidR="00270E70" w:rsidRDefault="00270E70" w:rsidP="00266482">
            <w:r>
              <w:t>449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D7F564"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EDCA47" w14:textId="77777777" w:rsidR="00270E70" w:rsidRDefault="00270E70" w:rsidP="00266482">
            <w:r>
              <w:t xml:space="preserve">Коростенський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75F489" w14:textId="77777777" w:rsidR="00270E70" w:rsidRDefault="00270E70" w:rsidP="00266482">
            <w:r>
              <w:t xml:space="preserve">Малинська </w:t>
            </w:r>
          </w:p>
        </w:tc>
      </w:tr>
      <w:tr w:rsidR="00270E70" w14:paraId="719D6FF8"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1CE44F" w14:textId="77777777" w:rsidR="00270E70" w:rsidRDefault="00270E70" w:rsidP="00266482">
            <w:r>
              <w:t>450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6F661E"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AD684F" w14:textId="77777777" w:rsidR="00270E70" w:rsidRDefault="00270E70" w:rsidP="00266482">
            <w:r>
              <w:t xml:space="preserve">Коростенський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878F9E" w14:textId="77777777" w:rsidR="00270E70" w:rsidRDefault="00270E70" w:rsidP="00266482">
            <w:r>
              <w:t xml:space="preserve">Народицька </w:t>
            </w:r>
          </w:p>
        </w:tc>
      </w:tr>
      <w:tr w:rsidR="00270E70" w14:paraId="08F36D94"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DD798D" w14:textId="77777777" w:rsidR="00270E70" w:rsidRDefault="00270E70" w:rsidP="00266482">
            <w:r>
              <w:t>451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8CE4D3"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333AE1" w14:textId="77777777" w:rsidR="00270E70" w:rsidRDefault="00270E70" w:rsidP="00266482">
            <w:r>
              <w:t xml:space="preserve">Новоград-Волинський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66CDD6" w14:textId="77777777" w:rsidR="00270E70" w:rsidRDefault="00270E70" w:rsidP="00266482">
            <w:r>
              <w:t>Новоград-Волинська</w:t>
            </w:r>
          </w:p>
        </w:tc>
      </w:tr>
      <w:tr w:rsidR="00270E70" w14:paraId="7509459B"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BF6A47" w14:textId="77777777" w:rsidR="00270E70" w:rsidRDefault="00270E70" w:rsidP="00266482">
            <w:r>
              <w:t>452</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5D29BE"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1732EC"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09337E" w14:textId="77777777" w:rsidR="00270E70" w:rsidRDefault="00270E70" w:rsidP="00266482">
            <w:r>
              <w:t xml:space="preserve">Новогуйвинська </w:t>
            </w:r>
          </w:p>
        </w:tc>
      </w:tr>
      <w:tr w:rsidR="00270E70" w14:paraId="6C696AE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C04D88" w14:textId="77777777" w:rsidR="00270E70" w:rsidRDefault="00270E70" w:rsidP="00266482">
            <w:r>
              <w:lastRenderedPageBreak/>
              <w:t>453</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6B4EEC"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BF7898" w14:textId="77777777" w:rsidR="00270E70" w:rsidRDefault="00270E70" w:rsidP="00266482">
            <w:r>
              <w:t xml:space="preserve">Коростенський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82364A" w14:textId="77777777" w:rsidR="00270E70" w:rsidRDefault="00270E70" w:rsidP="00266482">
            <w:r>
              <w:t xml:space="preserve">Олевська </w:t>
            </w:r>
          </w:p>
        </w:tc>
      </w:tr>
      <w:tr w:rsidR="00270E70" w14:paraId="0BB20500"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371EB3" w14:textId="77777777" w:rsidR="00270E70" w:rsidRDefault="00270E70" w:rsidP="00266482">
            <w:r>
              <w:t>454</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A17965"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BACC4B" w14:textId="77777777" w:rsidR="00270E70" w:rsidRDefault="00270E70" w:rsidP="00266482">
            <w:r>
              <w:t xml:space="preserve">Коростенський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3C205A" w14:textId="77777777" w:rsidR="00270E70" w:rsidRDefault="00270E70" w:rsidP="00266482">
            <w:r>
              <w:t xml:space="preserve">Овруцька </w:t>
            </w:r>
          </w:p>
        </w:tc>
      </w:tr>
      <w:tr w:rsidR="00270E70" w14:paraId="51603EC7"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767E7B" w14:textId="77777777" w:rsidR="00270E70" w:rsidRDefault="00270E70" w:rsidP="00266482">
            <w:r>
              <w:t>455</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DF1857"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B58B69"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B211C3" w14:textId="77777777" w:rsidR="00270E70" w:rsidRDefault="00270E70" w:rsidP="00266482">
            <w:r>
              <w:t xml:space="preserve">Радомишльська </w:t>
            </w:r>
          </w:p>
        </w:tc>
      </w:tr>
      <w:tr w:rsidR="00270E70" w14:paraId="61F9F81A"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455496F" w14:textId="77777777" w:rsidR="00270E70" w:rsidRDefault="00270E70" w:rsidP="00266482">
            <w:r>
              <w:t>456</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EF0BCF"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4A7A5"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C01533" w14:textId="77777777" w:rsidR="00270E70" w:rsidRDefault="00270E70" w:rsidP="00266482">
            <w:r>
              <w:t xml:space="preserve">Станишівська </w:t>
            </w:r>
          </w:p>
        </w:tc>
      </w:tr>
      <w:tr w:rsidR="00270E70" w14:paraId="3F87140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DAFEE96" w14:textId="77777777" w:rsidR="00270E70" w:rsidRDefault="00270E70" w:rsidP="00266482">
            <w:r>
              <w:t>457</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60D4F8"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D71E30"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ADE717" w14:textId="77777777" w:rsidR="00270E70" w:rsidRDefault="00270E70" w:rsidP="00266482">
            <w:r>
              <w:t xml:space="preserve">Тетерівська </w:t>
            </w:r>
          </w:p>
        </w:tc>
      </w:tr>
      <w:tr w:rsidR="00270E70" w14:paraId="0CB6332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19277E" w14:textId="77777777" w:rsidR="00270E70" w:rsidRDefault="00270E70" w:rsidP="00266482">
            <w:r>
              <w:t>458</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0CCE6A"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57707C" w14:textId="77777777" w:rsidR="00270E70" w:rsidRDefault="00270E70" w:rsidP="00266482">
            <w:r>
              <w:t xml:space="preserve">Коростенський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82EC75" w14:textId="77777777" w:rsidR="00270E70" w:rsidRDefault="00270E70" w:rsidP="00266482">
            <w:r>
              <w:t xml:space="preserve">Ушомирська </w:t>
            </w:r>
          </w:p>
        </w:tc>
      </w:tr>
      <w:tr w:rsidR="00270E70" w14:paraId="69FD9ABE"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D61AB1" w14:textId="77777777" w:rsidR="00270E70" w:rsidRDefault="00270E70" w:rsidP="00266482">
            <w:r>
              <w:t>459</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CACDDE"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48A81F"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668B60" w14:textId="77777777" w:rsidR="00270E70" w:rsidRDefault="00270E70" w:rsidP="00266482">
            <w:r>
              <w:t xml:space="preserve">Вільшанська </w:t>
            </w:r>
          </w:p>
        </w:tc>
      </w:tr>
      <w:tr w:rsidR="00270E70" w14:paraId="70BC2296"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26660E" w14:textId="77777777" w:rsidR="00270E70" w:rsidRDefault="00270E70" w:rsidP="00266482">
            <w:r>
              <w:t>460</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260AAA"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7404F5"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EF05BE" w14:textId="77777777" w:rsidR="00270E70" w:rsidRDefault="00270E70" w:rsidP="00266482">
            <w:r>
              <w:t xml:space="preserve">Високівська </w:t>
            </w:r>
          </w:p>
        </w:tc>
      </w:tr>
      <w:tr w:rsidR="00270E70" w14:paraId="05DDCBAD" w14:textId="77777777" w:rsidTr="00266482">
        <w:trPr>
          <w:trHeight w:val="315"/>
        </w:trPr>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87C927" w14:textId="77777777" w:rsidR="00270E70" w:rsidRDefault="00270E70" w:rsidP="00266482">
            <w:r>
              <w:t>461</w:t>
            </w:r>
          </w:p>
        </w:tc>
        <w:tc>
          <w:tcPr>
            <w:tcW w:w="2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3CD655" w14:textId="77777777" w:rsidR="00270E70" w:rsidRDefault="00270E70" w:rsidP="00266482">
            <w:r>
              <w:t>Житомирська</w:t>
            </w:r>
          </w:p>
        </w:tc>
        <w:tc>
          <w:tcPr>
            <w:tcW w:w="2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F7236A" w14:textId="77777777" w:rsidR="00270E70" w:rsidRDefault="00270E70" w:rsidP="00266482">
            <w:r>
              <w:t xml:space="preserve">Житомирський </w:t>
            </w:r>
          </w:p>
        </w:tc>
        <w:tc>
          <w:tcPr>
            <w:tcW w:w="38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167D9C" w14:textId="77777777" w:rsidR="00270E70" w:rsidRDefault="00270E70" w:rsidP="00266482">
            <w:r>
              <w:t>Житомирська</w:t>
            </w:r>
          </w:p>
        </w:tc>
      </w:tr>
    </w:tbl>
    <w:p w14:paraId="28DB6505" w14:textId="77777777" w:rsidR="00270E70" w:rsidRDefault="00270E70" w:rsidP="00270E70"/>
    <w:p w14:paraId="03BF3B00" w14:textId="77777777" w:rsidR="00270E70" w:rsidRDefault="00270E70" w:rsidP="00270E70"/>
    <w:p w14:paraId="63C8CC0A" w14:textId="77777777" w:rsidR="00F464F8" w:rsidRDefault="00F464F8">
      <w:pPr>
        <w:pBdr>
          <w:top w:val="nil"/>
          <w:left w:val="nil"/>
          <w:bottom w:val="nil"/>
          <w:right w:val="nil"/>
          <w:between w:val="nil"/>
        </w:pBdr>
        <w:spacing w:line="242" w:lineRule="auto"/>
        <w:rPr>
          <w:color w:val="000000"/>
          <w:sz w:val="24"/>
          <w:szCs w:val="24"/>
        </w:rPr>
      </w:pPr>
      <w:bookmarkStart w:id="3" w:name="_GoBack"/>
      <w:bookmarkEnd w:id="3"/>
    </w:p>
    <w:p w14:paraId="0000002B" w14:textId="77777777" w:rsidR="00F464F8" w:rsidRDefault="00F464F8">
      <w:pPr>
        <w:rPr>
          <w:sz w:val="24"/>
          <w:szCs w:val="24"/>
        </w:rPr>
      </w:pPr>
    </w:p>
    <w:sectPr w:rsidR="00F464F8">
      <w:pgSz w:w="11910" w:h="16840"/>
      <w:pgMar w:top="1133" w:right="740" w:bottom="709"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C9F40" w14:textId="77777777" w:rsidR="00FD11C7" w:rsidRDefault="00FD11C7">
      <w:r>
        <w:separator/>
      </w:r>
    </w:p>
  </w:endnote>
  <w:endnote w:type="continuationSeparator" w:id="0">
    <w:p w14:paraId="13BFECD5" w14:textId="77777777" w:rsidR="00FD11C7" w:rsidRDefault="00FD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4877" w14:textId="77777777" w:rsidR="00FD11C7" w:rsidRDefault="00FD11C7">
      <w:r>
        <w:separator/>
      </w:r>
    </w:p>
  </w:footnote>
  <w:footnote w:type="continuationSeparator" w:id="0">
    <w:p w14:paraId="3405DC41" w14:textId="77777777" w:rsidR="00FD11C7" w:rsidRDefault="00FD11C7">
      <w:r>
        <w:continuationSeparator/>
      </w:r>
    </w:p>
  </w:footnote>
  <w:footnote w:id="1">
    <w:p w14:paraId="0000002C" w14:textId="77777777" w:rsidR="00F464F8" w:rsidRPr="00270E70" w:rsidRDefault="00FD11C7">
      <w:pPr>
        <w:widowControl/>
        <w:jc w:val="both"/>
        <w:rPr>
          <w:rFonts w:ascii="Calibri" w:eastAsia="Calibri" w:hAnsi="Calibri" w:cs="Calibri"/>
          <w:sz w:val="20"/>
          <w:szCs w:val="20"/>
          <w:lang w:val="ru-MD"/>
        </w:rPr>
      </w:pPr>
      <w:r>
        <w:rPr>
          <w:vertAlign w:val="superscript"/>
        </w:rPr>
        <w:footnoteRef/>
      </w:r>
      <w:r w:rsidRPr="00270E70">
        <w:rPr>
          <w:rFonts w:ascii="Calibri" w:eastAsia="Calibri" w:hAnsi="Calibri" w:cs="Calibri"/>
          <w:sz w:val="20"/>
          <w:szCs w:val="20"/>
          <w:lang w:val="ru-MD"/>
        </w:rPr>
        <w:t>Регіон- це Європа та Центральна Азія</w:t>
      </w:r>
    </w:p>
  </w:footnote>
  <w:footnote w:id="2">
    <w:p w14:paraId="474DD75D" w14:textId="77777777" w:rsidR="00270E70" w:rsidRPr="00270E70" w:rsidRDefault="00270E70" w:rsidP="00270E70">
      <w:pPr>
        <w:jc w:val="both"/>
        <w:rPr>
          <w:sz w:val="20"/>
          <w:szCs w:val="20"/>
          <w:lang w:val="ru-MD"/>
        </w:rPr>
      </w:pPr>
      <w:r>
        <w:rPr>
          <w:vertAlign w:val="superscript"/>
        </w:rPr>
        <w:footnoteRef/>
      </w:r>
      <w:r w:rsidRPr="00270E70">
        <w:rPr>
          <w:sz w:val="20"/>
          <w:szCs w:val="20"/>
          <w:lang w:val="ru-MD"/>
        </w:rPr>
        <w:t>Регіон- це Європа та Центральна Азія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6689"/>
    <w:multiLevelType w:val="multilevel"/>
    <w:tmpl w:val="B0AAEF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FD30FF2"/>
    <w:multiLevelType w:val="multilevel"/>
    <w:tmpl w:val="E4F07FAC"/>
    <w:lvl w:ilvl="0">
      <w:start w:val="1"/>
      <w:numFmt w:val="decimal"/>
      <w:lvlText w:val="%1)"/>
      <w:lvlJc w:val="left"/>
      <w:pPr>
        <w:ind w:left="720" w:hanging="360"/>
      </w:pPr>
      <w:rPr>
        <w:rFonts w:ascii="Times New Roman" w:eastAsia="Times New Roman" w:hAnsi="Times New Roman" w:cs="Times New Roman"/>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5B6978"/>
    <w:multiLevelType w:val="multilevel"/>
    <w:tmpl w:val="C6DCA2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B884910"/>
    <w:multiLevelType w:val="multilevel"/>
    <w:tmpl w:val="64AA3C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B6F481F"/>
    <w:multiLevelType w:val="multilevel"/>
    <w:tmpl w:val="472258E8"/>
    <w:lvl w:ilvl="0">
      <w:start w:val="1"/>
      <w:numFmt w:val="decimal"/>
      <w:lvlText w:val="%1)"/>
      <w:lvlJc w:val="left"/>
      <w:pPr>
        <w:ind w:left="720" w:hanging="360"/>
      </w:pPr>
      <w:rPr>
        <w:rFonts w:ascii="Times New Roman" w:eastAsia="Times New Roman" w:hAnsi="Times New Roman" w:cs="Times New Roman"/>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556635"/>
    <w:multiLevelType w:val="multilevel"/>
    <w:tmpl w:val="A2FC206C"/>
    <w:lvl w:ilvl="0">
      <w:start w:val="1"/>
      <w:numFmt w:val="lowerLetter"/>
      <w:lvlText w:val="%1."/>
      <w:lvlJc w:val="left"/>
      <w:pPr>
        <w:ind w:left="425"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6BF146A"/>
    <w:multiLevelType w:val="multilevel"/>
    <w:tmpl w:val="D6C84EBE"/>
    <w:lvl w:ilvl="0">
      <w:start w:val="1"/>
      <w:numFmt w:val="bullet"/>
      <w:lvlText w:val="●"/>
      <w:lvlJc w:val="left"/>
      <w:pPr>
        <w:ind w:left="838" w:hanging="360"/>
      </w:pPr>
      <w:rPr>
        <w:rFonts w:ascii="Noto Sans Symbols" w:eastAsia="Noto Sans Symbols" w:hAnsi="Noto Sans Symbols" w:cs="Noto Sans Symbols"/>
        <w:sz w:val="20"/>
        <w:szCs w:val="20"/>
      </w:rPr>
    </w:lvl>
    <w:lvl w:ilvl="1">
      <w:start w:val="1"/>
      <w:numFmt w:val="bullet"/>
      <w:lvlText w:val="✔"/>
      <w:lvlJc w:val="left"/>
      <w:pPr>
        <w:ind w:left="1742" w:hanging="360"/>
      </w:pPr>
      <w:rPr>
        <w:rFonts w:ascii="Noto Sans Symbols" w:eastAsia="Noto Sans Symbols" w:hAnsi="Noto Sans Symbols" w:cs="Noto Sans Symbols"/>
      </w:r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7" w15:restartNumberingAfterBreak="0">
    <w:nsid w:val="5D652E02"/>
    <w:multiLevelType w:val="multilevel"/>
    <w:tmpl w:val="7A963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97162E"/>
    <w:multiLevelType w:val="multilevel"/>
    <w:tmpl w:val="4AFAA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9E5285"/>
    <w:multiLevelType w:val="multilevel"/>
    <w:tmpl w:val="E4EE1504"/>
    <w:lvl w:ilvl="0">
      <w:start w:val="1"/>
      <w:numFmt w:val="bullet"/>
      <w:lvlText w:val="●"/>
      <w:lvlJc w:val="left"/>
      <w:pPr>
        <w:ind w:left="838" w:hanging="360"/>
      </w:pPr>
      <w:rPr>
        <w:rFonts w:ascii="Noto Sans Symbols" w:eastAsia="Noto Sans Symbols" w:hAnsi="Noto Sans Symbols" w:cs="Noto Sans Symbols"/>
        <w:sz w:val="20"/>
        <w:szCs w:val="20"/>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10" w15:restartNumberingAfterBreak="0">
    <w:nsid w:val="7527266E"/>
    <w:multiLevelType w:val="multilevel"/>
    <w:tmpl w:val="17D47F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7"/>
  </w:num>
  <w:num w:numId="2">
    <w:abstractNumId w:val="8"/>
  </w:num>
  <w:num w:numId="3">
    <w:abstractNumId w:val="9"/>
  </w:num>
  <w:num w:numId="4">
    <w:abstractNumId w:val="6"/>
  </w:num>
  <w:num w:numId="5">
    <w:abstractNumId w:val="1"/>
  </w:num>
  <w:num w:numId="6">
    <w:abstractNumId w:val="4"/>
  </w:num>
  <w:num w:numId="7">
    <w:abstractNumId w:val="3"/>
  </w:num>
  <w:num w:numId="8">
    <w:abstractNumId w:val="5"/>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F8"/>
    <w:rsid w:val="00270E70"/>
    <w:rsid w:val="00F464F8"/>
    <w:rsid w:val="00FD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A6B0E-EE25-4D4E-BE73-AC08DC6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D15DF"/>
    <w:pPr>
      <w:autoSpaceDE w:val="0"/>
      <w:autoSpaceDN w:val="0"/>
    </w:pPr>
  </w:style>
  <w:style w:type="paragraph" w:styleId="1">
    <w:name w:val="heading 1"/>
    <w:basedOn w:val="a"/>
    <w:link w:val="10"/>
    <w:qFormat/>
    <w:rsid w:val="002D15DF"/>
    <w:pPr>
      <w:ind w:left="118"/>
      <w:outlineLvl w:val="0"/>
    </w:pPr>
    <w:rPr>
      <w:b/>
      <w:bCs/>
      <w:sz w:val="24"/>
      <w:szCs w:val="24"/>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Заголовок 1 Знак"/>
    <w:basedOn w:val="a0"/>
    <w:link w:val="1"/>
    <w:rsid w:val="002D15DF"/>
    <w:rPr>
      <w:rFonts w:ascii="Times New Roman" w:eastAsia="Times New Roman" w:hAnsi="Times New Roman" w:cs="Times New Roman"/>
      <w:b/>
      <w:bCs/>
      <w:sz w:val="24"/>
      <w:szCs w:val="24"/>
      <w:lang w:val="en-US"/>
    </w:rPr>
  </w:style>
  <w:style w:type="paragraph" w:styleId="a5">
    <w:name w:val="Body Text"/>
    <w:basedOn w:val="a"/>
    <w:link w:val="a6"/>
    <w:uiPriority w:val="1"/>
    <w:qFormat/>
    <w:rsid w:val="002D15DF"/>
    <w:pPr>
      <w:ind w:left="118"/>
    </w:pPr>
    <w:rPr>
      <w:sz w:val="24"/>
      <w:szCs w:val="24"/>
    </w:rPr>
  </w:style>
  <w:style w:type="character" w:customStyle="1" w:styleId="a6">
    <w:name w:val="Основний текст Знак"/>
    <w:basedOn w:val="a0"/>
    <w:link w:val="a5"/>
    <w:uiPriority w:val="1"/>
    <w:rsid w:val="002D15DF"/>
    <w:rPr>
      <w:rFonts w:ascii="Times New Roman" w:eastAsia="Times New Roman" w:hAnsi="Times New Roman" w:cs="Times New Roman"/>
      <w:sz w:val="24"/>
      <w:szCs w:val="24"/>
      <w:lang w:val="en-US"/>
    </w:rPr>
  </w:style>
  <w:style w:type="paragraph" w:styleId="a7">
    <w:name w:val="List Paragraph"/>
    <w:basedOn w:val="a"/>
    <w:uiPriority w:val="1"/>
    <w:qFormat/>
    <w:rsid w:val="002D15DF"/>
    <w:pPr>
      <w:spacing w:before="120"/>
      <w:ind w:left="1537" w:hanging="287"/>
    </w:pPr>
  </w:style>
  <w:style w:type="paragraph" w:styleId="a8">
    <w:name w:val="Normal (Web)"/>
    <w:basedOn w:val="a"/>
    <w:uiPriority w:val="99"/>
    <w:semiHidden/>
    <w:unhideWhenUsed/>
    <w:rsid w:val="002D15DF"/>
    <w:pPr>
      <w:widowControl/>
      <w:autoSpaceDE/>
      <w:autoSpaceDN/>
      <w:spacing w:before="100" w:beforeAutospacing="1" w:after="100" w:afterAutospacing="1"/>
    </w:pPr>
    <w:rPr>
      <w:sz w:val="24"/>
      <w:szCs w:val="24"/>
      <w:lang w:val="ru-RU" w:eastAsia="ru-RU"/>
    </w:rPr>
  </w:style>
  <w:style w:type="character" w:customStyle="1" w:styleId="apple-tab-span">
    <w:name w:val="apple-tab-span"/>
    <w:basedOn w:val="a0"/>
    <w:rsid w:val="00470C98"/>
  </w:style>
  <w:style w:type="character" w:styleId="a9">
    <w:name w:val="Hyperlink"/>
    <w:basedOn w:val="a0"/>
    <w:uiPriority w:val="99"/>
    <w:unhideWhenUsed/>
    <w:rsid w:val="00451452"/>
    <w:rPr>
      <w:color w:val="0000FF"/>
      <w:u w:val="single"/>
    </w:rPr>
  </w:style>
  <w:style w:type="paragraph" w:styleId="aa">
    <w:name w:val="Subtitle"/>
    <w:basedOn w:val="a"/>
    <w:next w:val="a"/>
    <w:link w:val="a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rPr>
      <w:sz w:val="20"/>
      <w:szCs w:val="20"/>
    </w:rPr>
  </w:style>
  <w:style w:type="character" w:customStyle="1" w:styleId="ad">
    <w:name w:val="Текст примітки Знак"/>
    <w:basedOn w:val="a0"/>
    <w:link w:val="ac"/>
    <w:uiPriority w:val="99"/>
    <w:semiHidden/>
    <w:rPr>
      <w:sz w:val="20"/>
      <w:szCs w:val="20"/>
      <w:lang w:val="en-US"/>
    </w:rPr>
  </w:style>
  <w:style w:type="character" w:styleId="ae">
    <w:name w:val="annotation reference"/>
    <w:basedOn w:val="a0"/>
    <w:uiPriority w:val="99"/>
    <w:semiHidden/>
    <w:unhideWhenUsed/>
    <w:rPr>
      <w:sz w:val="16"/>
      <w:szCs w:val="16"/>
    </w:rPr>
  </w:style>
  <w:style w:type="paragraph" w:styleId="af">
    <w:name w:val="Balloon Text"/>
    <w:basedOn w:val="a"/>
    <w:link w:val="af0"/>
    <w:uiPriority w:val="99"/>
    <w:semiHidden/>
    <w:unhideWhenUsed/>
    <w:rsid w:val="00221572"/>
    <w:rPr>
      <w:rFonts w:ascii="Segoe UI" w:hAnsi="Segoe UI" w:cs="Segoe UI"/>
      <w:sz w:val="18"/>
      <w:szCs w:val="18"/>
    </w:rPr>
  </w:style>
  <w:style w:type="character" w:customStyle="1" w:styleId="af0">
    <w:name w:val="Текст у виносці Знак"/>
    <w:basedOn w:val="a0"/>
    <w:link w:val="af"/>
    <w:uiPriority w:val="99"/>
    <w:semiHidden/>
    <w:rsid w:val="00221572"/>
    <w:rPr>
      <w:rFonts w:ascii="Segoe UI" w:hAnsi="Segoe UI" w:cs="Segoe UI"/>
      <w:sz w:val="18"/>
      <w:szCs w:val="18"/>
      <w:lang w:val="en-US"/>
    </w:rPr>
  </w:style>
  <w:style w:type="character" w:customStyle="1" w:styleId="20">
    <w:name w:val="Заголовок 2 Знак"/>
    <w:basedOn w:val="a0"/>
    <w:link w:val="2"/>
    <w:rsid w:val="00270E70"/>
    <w:rPr>
      <w:b/>
      <w:sz w:val="36"/>
      <w:szCs w:val="36"/>
    </w:rPr>
  </w:style>
  <w:style w:type="character" w:customStyle="1" w:styleId="30">
    <w:name w:val="Заголовок 3 Знак"/>
    <w:basedOn w:val="a0"/>
    <w:link w:val="3"/>
    <w:rsid w:val="00270E70"/>
    <w:rPr>
      <w:b/>
      <w:sz w:val="28"/>
      <w:szCs w:val="28"/>
    </w:rPr>
  </w:style>
  <w:style w:type="character" w:customStyle="1" w:styleId="40">
    <w:name w:val="Заголовок 4 Знак"/>
    <w:basedOn w:val="a0"/>
    <w:link w:val="4"/>
    <w:rsid w:val="00270E70"/>
    <w:rPr>
      <w:b/>
      <w:sz w:val="24"/>
      <w:szCs w:val="24"/>
    </w:rPr>
  </w:style>
  <w:style w:type="character" w:customStyle="1" w:styleId="50">
    <w:name w:val="Заголовок 5 Знак"/>
    <w:basedOn w:val="a0"/>
    <w:link w:val="5"/>
    <w:rsid w:val="00270E70"/>
    <w:rPr>
      <w:b/>
    </w:rPr>
  </w:style>
  <w:style w:type="character" w:customStyle="1" w:styleId="60">
    <w:name w:val="Заголовок 6 Знак"/>
    <w:basedOn w:val="a0"/>
    <w:link w:val="6"/>
    <w:rsid w:val="00270E70"/>
    <w:rPr>
      <w:b/>
      <w:sz w:val="20"/>
      <w:szCs w:val="20"/>
    </w:rPr>
  </w:style>
  <w:style w:type="character" w:customStyle="1" w:styleId="a4">
    <w:name w:val="Назва Знак"/>
    <w:basedOn w:val="a0"/>
    <w:link w:val="a3"/>
    <w:rsid w:val="00270E70"/>
    <w:rPr>
      <w:b/>
      <w:sz w:val="72"/>
      <w:szCs w:val="72"/>
    </w:rPr>
  </w:style>
  <w:style w:type="character" w:customStyle="1" w:styleId="ab">
    <w:name w:val="Підзаголовок Знак"/>
    <w:basedOn w:val="a0"/>
    <w:link w:val="aa"/>
    <w:rsid w:val="00270E7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OPE@mtu.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wHpNLnv2GzZOtv17pL5aMv9yuQ==">CgMxLjAyCWguMzBqMHpsbDgAciExQWpIYURxQURwanZVZzN2Z0cyLVVrX3BHZmhDcUNGcjY=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7485</Words>
  <Characters>42670</Characters>
  <Application>Microsoft Office Word</Application>
  <DocSecurity>0</DocSecurity>
  <Lines>355</Lines>
  <Paragraphs>100</Paragraphs>
  <ScaleCrop>false</ScaleCrop>
  <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Ablov</dc:creator>
  <cp:lastModifiedBy>Волощук Олена Олександрівна</cp:lastModifiedBy>
  <cp:revision>2</cp:revision>
  <dcterms:created xsi:type="dcterms:W3CDTF">2024-08-05T09:14:00Z</dcterms:created>
  <dcterms:modified xsi:type="dcterms:W3CDTF">2024-08-26T13:35:00Z</dcterms:modified>
</cp:coreProperties>
</file>