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міського пасажирського транспорту в містах України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автобусів,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електробусів,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метрополітену,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трамвайних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тролейбусних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ліній,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депо)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підпроєктів з розвитку міського пасажирського транспорту в містах України за рахунок кредитних коштів Європейського інвестиційного банку.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1 464 892,9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-2 400 658,8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1 464 892,9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-2 400 658,8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проєкту "Міський громадський транспорт України",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2 084 784,5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2 084 784,5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747 550,3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-1 337 234,2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2 084 784,5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2 084 784,5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747 550,3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-1 337 234,2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проєкту "Міський громадський транспорт України ІІ",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1 780 767,2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1 780 767,2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-1 063 424,6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1 780 767,2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1 780 767,2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-1 063 424,6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факту від плану зі змінами на 2025 рік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виникли, у зв’язку з тим, що під час військововго стану здійснення вибірки коштів позики потребує отримання гарантії ЄС, а також підписання Україною листів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відмову від окремих умов Фінансових угод. У результаті чергові транші за проектами «Міський громадський транспорт України» та «Міський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ІІ» були отримані лише 15.10.2025 та 16.12.2025 відповідно. Це, у свою чергу, призвело до затримки оплати авансових платежів і, відповідно, до невчасної поставки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 складу згідно з графіками та їх подальшої оплати.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проекту «Міський громадський транспорт України» здійснено оплату і поставки: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Миколаїв (автобуси) – оплату 10% авансового платежу і 25% платежу готовності до виробництва відповідно до умов контракту;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Суми (тролейбуси) – оплату залишку несплачених 5% після прийомки  по закінченню дії гарантійного періоду за поставку товарів (тролейбуси), контракт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Одеса (трамваї) – оплату 60 та 25%  5-ти трамваїв разом з запасними частинами та обладнанням відповідно до умов контракту;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Київ (автобуси) – оплату 60% 20-ти поставлених автобусів відповідно до умов контракту;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Львів (трамваї) – оплату залишку запчастин до поставлених трамваїв, контракт завершено;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Івано-Франківськ (тролейбуси) – оплату 10% авансового платежу та 25% платежу готовності до виробництва відповідно до умов контракту 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Запоріжжя (тролейбуси) – оплату 10% авансового платежу та 25% платежу готовності до виробництва відповідно до умов контракту;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Львів (автобуси) – оплату 10% авансового платежу та 25% платежу готовності до виробництва відповідно до умов контракту.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іншим підпроектам: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Львів (будівництво депо) - контракт на виконання робіт підписано 05.12.2025; контракт на надання послуг інженера – 23.12.2025; у зв’язку із залученням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ЄІБ у кінці 2025 року оплати та реалізація підпроекту буде здійснюватися у 2026 році;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Львів (будівництво тролейбусної лінії і реконструкція кабельних ліній)-  підписання  контрактів знаходиться на фінальній стадії, виконання робіт і проведення оплат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 здійснено у 2026 році;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у містах Київ (фунікулер), Харків (вагони метро), Запоріжжя (електробуси) процедури закупівель не було завершено. У м.Тернопіль (прийнято рішення про зміну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 закупівель з автобусів на тролейбуси, проводилась робота щодо підготовки до закупівель). У  м. Харків (електробуси) – проводилась робота щодо оформлення зміни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 закупівель на електробуси та підготовка до них.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проекту "Міський громадський транспорт України ІІ"  здійснено оплату: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Кременчук (тролейбуси) – оплату 10% авансового платежу, 25% платежу готовності до виробництва та 60% 3-х од. тролейбусів разом із запасними частинами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 послугами відповідно до умов контракту;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Дніпро (трамваї) – оплату 10% авансового платежу і 25% платежу готовності до виробництва відповідно до умов контракту;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Ужгород (електробуси) - оплату 10% авансового платежу і 25% платежу готовності до виробництва;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Кам’янське (трамваї) - оплату 10% авансового платежу і 25% платежу готовності до виробництва;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м. Тернопіль (тролейбуси) – оплату 10% авансового платежу і 25% платежу готовності до виробництва.</w:t>
            </w:r>
          </w:p>
        </w:tc>
      </w:tr>
      <w:tr>
        <w:trPr>
          <w:trHeight w:hRule="exact" w:val="161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іншим підпроектам: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  <w:tab/>
              <w:t>містами Чернівці (тролейбуси), Луцьк (тролейбуси), Одеса (електробуси) процедури закупівель не було завершено.  У м. Дніпро підписання контракту на закупівлю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 знаходиться на фінальній стадії, а також проводилась робота щодо зміни предмета закупівель з підпроекту закупівлі вагонів метро на тролейбуси.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1 464 892,9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-2 400 658,8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1 464 892,9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-2 400 658,8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Внесення змін до розпису державного бюджету у звітному році  не здійснювалось. Надходження за бюджетною програмою здійснюється за кодом 401201 "Довгострокові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зобов'язання", видатки здійснюються за ККК 4112 "Надання кредитів підприємствам, установам, організаціям".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обсягів касових видатків від обсягів, затверджених у паспорті бюджетної програми на 2025 рік виникли внаслідок того, що здійснення вибірки коштів позики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 час военних дій  потребує отримання гарантії ЄС, а також підписання Україною листів про відмову від окремих умов Фінансових угод.  У результаті чого чергові транші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 «Міський громадський транспорт України» та «Міський громадський транспорт України ІІ» були отримані лише 15.10.2025 та 16.12.2025 відповідно.  Це, у свою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 призвело до затримки оплати авансових платежів і, відповідно, до невчасної поставки рухомого складу згідно з графіками та їх подальшої оплати. Крім того, негативний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 має  дуже низька інституційна спроможність кінцевих бенефіціарів щодо проведення процедур закупівель, довга процедура погодження тендерної документації ЄІБ,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існуючі ризики не реалізації підпроектів у зв’язку із воєнними діями.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2 841 593,9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5 310 574,4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2 841 593,9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5 310 574,4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2 841 593,9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5 310 574,4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2 841 593,9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5 310 574,4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2 841 593,9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5 310 574,4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2 841 593,9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5 310 574,4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Кредитоська заборгованість державного бюджету обліковує довгострокові зобов'язання (код 401201) за надані кінцевим бенефіціарам кредитні кошти Європейського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 банку для виконання заходів інвестиційних проектів «Міський громадський транспорт України» та «Міський громадський транспорт України ІІ».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7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заборгованість одночасно збільшується під час отримання кредитних коштів та зменшується на суми повернення коштів кредиту кінцевими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бенефіціарами. Повернення коштів позики та сплата відсотків за користування позикою здійснюється у відповідності до положень та ставок визначених  Фінансовими угодами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 Україною та Європейським інвестиційним банком (Проект "Міський громадський транспорт України") від 11.11.2016 FI №85.103 (п.4.01) та  (Проект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ІІ") від 09.12.20220 №FI №90.604 (п.4.1) та  строків і ставок, визначених в Угодах про передачу коштів позики кінцевим бенефіціарам.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заходів проєкту "Міський громадський транспорт України"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за проєктом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3 583 854,5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-6 136 145,5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Луцьк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1 424,0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-1 424,0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Луцьк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Луцька з 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електробусів м. Харків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52 434,5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52 434,5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-52 434,5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електробусів м. Харків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електробуса м. Харків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26 217,3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26 217,3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-26 217,3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Харкова  з оновлення парку електробусів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Суми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5 467,5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5 467,5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-5 439,3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Суми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Сум з 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Львів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2 585,5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2 585,5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271,9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трамваїв м. Львів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135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Львова з 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Тернопіль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53 460,0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53 460,0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-53 460,0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автобусів м. Тернопіль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автобуса м. Тернопіль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7 637,1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7 637,1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-7 637,1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Тернополя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Київ (проєкт "Міський громадський 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408 274,0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408 274,0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119 628,4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-288 645,6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автобусів м. Київ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автобуса м. Київ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10 744,1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10 744,1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9 969,0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-775,1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Києва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Миколаїв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156 603,8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156 603,8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68 031,9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-88 571,9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автобусів м. Миколаїв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автобуса м. Миколаїв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8 700,2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8 700,2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-8 700,2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Миколаєва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Львів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309 096,0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309 096,0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208 487,8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-100 608,2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автобусів м. Львів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автобуса м. Львів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12 363,8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12 363,8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-12 363,8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Львова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Одеса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303 672,2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303 672,2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284 855,4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-18 816,8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трамваїв м. Одеса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56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трамвая м. Одеса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75 918,1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75 918,1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71 213,9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-4 704,2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Одеси з 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електробусів м. Запоріжжя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170 066,0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170 066,0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-170 066,0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електробусів м. Запоріжжя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електробуса м. Запоріжжя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17 006,6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17 006,6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-17 006,6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Запоріжжя з оновлення парку електробусів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Запоріжжя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63 617,4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63 617,4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14 814,7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-48 802,7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Запоріжжя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Запоріжжя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10 602,9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10 602,9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-10 602,9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Запоріжжя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вагонів метрополітену м. Харків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218 700,0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218 700,0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-218 700,0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вагонів метрополітену м. Харків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вагона метрополітену м. Харків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-72 900,0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Харкова з оновлення парку вагонів метрополітену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депо м. Львів (проєкт "Міський громадський транспорт України")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59 535,0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59 535,0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-59 535,0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збудованих депо м. Львів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Львова з будівництва депо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тролейбусної лінії м. Львів (проєкт"Міський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136 721,6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136 721,6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-136 721,6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реконструйованої тролейбусної лінії м. Львів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-6,7</w:t>
            </w:r>
          </w:p>
        </w:tc>
      </w:tr>
      <w:tr>
        <w:trPr>
          <w:trHeight w:hRule="exact" w:val="360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реконструкцію 1 км тролейбусної лінії м. Львів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20 406,2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20 406,2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-20 406,2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Львова з реконструкції тролейбусної лінії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Капітальний ремонт кабельних ліній 600В м. Львів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25 515,0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25 515,0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-25 515,0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капітального ремонту кабельних ліній 600В м. Львів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1 км капітального ремонту кабельних ліній 600В м. Львів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23 195,5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23 195,5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-23 195,5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 м. Львова з капітального ремонту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кабельних ліній 600В (проєкт "Міський громадський 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Івано-Франківськ (проєкт"Міський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86 022,0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86 022,0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-37 175,5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Івано-Франківськ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Івано-Франківськ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14 337,0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14 337,0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-14 337,0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Івано-Франківська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кабін фунікулеру м. Київ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-31 590,0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кабін фунікулеру м. Київ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Києва з оновлення кабін фунікулеру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проєкту "Міський громадський транспорт України"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коштів Європейського інвестиційного банку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(тролейбуси).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«Автоскладальний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«Автомобільна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«Богдан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Моторс»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банкрутом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23.06.2020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2019/S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248-611309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(тролейбуси).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17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02.09.2020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328426/1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058-145418.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068-204911,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2015-0503-39,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5-и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OTP-02r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149-474420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12.08.2024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074-221143.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фунікулеру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фунікулеру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заходів проєкту "Міський громадський транспорт України ІІ"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за проєктом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 II"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-9 002 657,4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Чернівці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328 832,5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328 832,5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-328 832,5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Чернівці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Чернівці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10 961,1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10 961,1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-10 961,1</w:t>
            </w:r>
          </w:p>
        </w:tc>
      </w:tr>
      <w:tr>
        <w:trPr>
          <w:trHeight w:hRule="exact" w:val="350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Чернівців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Кременчук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184 680,0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184 680,0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163 842,7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-20 837,3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Кременчук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Кременчук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18 468,0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18 468,0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20 436,2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Кременчука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Тернопіль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147 015,0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147 015,0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92 295,0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-54 720,0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Тернопіль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Тернопіль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9 188,4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9 188,4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-9 188,4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Тернополя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електробусів м.  Одеса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221 130,0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221 130,0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-221 130,0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електробусів м.  Одеса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електробуса  м. Одеса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22 113,0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22 113,0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-22 113,0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Одеси з оновлення парку електробусів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Кам'янське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243 243,0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243 243,0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246 220,2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2 977,2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трамваїв м. Кам'янське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трамвая м. Кам'янське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34 749,0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34 749,0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-34 749,0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Кам'янського з оновлення парку трамваїв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Луцьк (проєкт "Міський громадський транспорт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107 673,3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107 673,3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-107 673,3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Луцьк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Луцьк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10 767,3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10 767,3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-10 767,3</w:t>
            </w:r>
          </w:p>
        </w:tc>
      </w:tr>
      <w:tr>
        <w:trPr>
          <w:trHeight w:hRule="exact" w:val="8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Луцька з 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електробусів м. Ужгород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111 828,6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111 828,6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66 352,7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-45 475,9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електробусів м. Ужгород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електробуса м. Ужгород 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18 638,1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18 638,1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-18 638,1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Ужгорода з оновлення парку електробусів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електробусів м. Харків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-72 900,0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електробусів м. Харків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електробуса м. Харків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-24 300,0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Харкова з оновлення парку електробусів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Дніпро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85 050,0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85 050,0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-85 050,0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Дніпро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Дніпро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12 150,0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12 150,0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-12 150,0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Дніпра з 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Дніпро (проєкт "Міський громадський транспорт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153 090,0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153 090,0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148 632,0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-4 458,0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трамваїв м. Дніпро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трамвая м. Дніпро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76 545,0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76 545,0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-76 545,0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Дніпра з 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вагонів метрополітену м. Дніпро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125 324,8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125 324,8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-125 324,8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вагонів метрополітену м. Дніпро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 ІІ")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вагона метрополітену м. Дніпро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62 662,4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62 662,4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-62 662,4</w:t>
            </w:r>
          </w:p>
        </w:tc>
      </w:tr>
      <w:tr>
        <w:trPr>
          <w:trHeight w:hRule="exact" w:val="8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Дніпра з оновлення парку вагонів метрополітену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проєкту "Міський громадський транспорт України ІІ"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коштів Європейського інвестиційного банку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51/2024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148196-2024.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175-549680.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001-000839,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732917,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62/2024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-184543,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успішними,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заходів проєкту "Міський громадський транспорт України"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6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997 451,2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747 550,3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-249 900,9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за проєктом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2 836 304,3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3 583 854,5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747 550,2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Луцька з 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Харкова  з оновлення парку електробусів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Суми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7 080,1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-7 051,9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Сум з 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Львів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2 857,4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2 857,4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Львова з 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Київ (проєкт "Міський громадський 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284 829,5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119 628,4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-165 201,1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автобусів м. Київ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автобуса м. Київ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9 969,0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9 969,0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Києва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Миколаїв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68 031,9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68 031,9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Миколаєва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автобусів м. Львів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208 487,8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208 487,8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Львова з 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Одеса (проєкт "Міський громадський транспорт України")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464 117,8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284 855,4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-179 262,4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трамваїв м. Одеса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трамвая м. Одеса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58 014,7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71 213,9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13 199,2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Одеси з 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31,5</w:t>
            </w:r>
          </w:p>
        </w:tc>
      </w:tr>
      <w:tr>
        <w:trPr>
          <w:trHeight w:hRule="exact" w:val="300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3" w:name="13"/>
    <w:bookmarkEnd w:id="1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Запоріжжя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14 814,7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14 814,7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Запоріжжя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Івано-Франківськ (проєкт"Міський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48 846,5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Івано-Франківська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проєкту "Міський громадський транспорт України"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коштів Європейського інвестиційного банку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(тролейбуси).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«Автоскладальний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«Автомобільна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«Богдан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Моторс»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банкрутом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23.06.2020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2019/S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248-611309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(тролейбуси).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02.09.2020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328426/1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058-145418.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068-204911,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2015-0503-39,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5-и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OTP-02r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149-474420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18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4" w:name="14"/>
    <w:bookmarkEnd w:id="1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12.08.2024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074-221143.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фунікулеру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фунікулеру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(60,5%).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демонструє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заходів проєкту "Міський громадський транспорт України ІІ"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за проєктом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 II"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Кременчук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163 842,7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163 842,7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тролейбусів м. Кременчук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тролейбуса м. Кременчук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20 436,2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20 436,2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Кременчука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тролейбусів м. Тернопіль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92 295,0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92 295,0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Тернополя з оновлення парку тролейбусів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Кам'янське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246 220,2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246 220,2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Кам'янського з оновлення парку трамваїв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електробусів м. Ужгород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ІІ")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66 352,7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66 352,7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Ужгорода з оновлення парку електробусів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 громадський транспорт України ІІ")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34,8</w:t>
            </w:r>
          </w:p>
        </w:tc>
      </w:tr>
      <w:tr>
        <w:trPr>
          <w:trHeight w:hRule="exact" w:val="135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14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5" w:name="15"/>
    <w:bookmarkEnd w:id="1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парку трамваїв м. Дніпро (проєкт "Міський громадський транспорт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148 632,0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148 632,0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підпроєкту м. Дніпра з 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 транспорт України ІІ")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34,9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проєкту "Міський громадський транспорт України ІІ"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коштів Європейського інвестиційного банку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51/2024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148196-2024.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175-549680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Тернопільською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Електронмаш"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001-000839,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732917,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62/2024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-184543,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успішними,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трамваї.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демонструє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389,00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реструктуризованої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15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6" w:name="16"/>
    <w:bookmarkEnd w:id="1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3771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 фінансовий аудит виконання Міністерством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громад та територій України бюджетних програм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 з 01 січня 2022 року по 31 грудня 2024 року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17.06.2025 № 000600-22/5 (Державна аудиторська служба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Мінрозвитку рекомендовано: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Створення системи моніторингу та оцінки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 використання коштів (розробка ІТ-системи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платформи моніторингу квартальної звітністю кінцевих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бенефіціарів);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Запровадження регулярних перевірок і звітності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 проведення квартальних протокольних нарад, в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 виїзних перевірок за участі представників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(до повного завершення проекту);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При укладанні договорів про передачу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(субкредитних, грантових та інших) передбачити посилення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відповідальності Кінцевих бенефіціарів, а також у разі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змін до існуючих договорів про передачу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(субкредитних, грантових та інших) включати відповідну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норму.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З метою виконання рекомендацій контрольного заходу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здійснюються заходи щодо створення системи моніторингу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оцінки ефективності використання бюджетних коштів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 реалізації інвестиційних проєктів. Розроблення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 ІТ-платформи забезпечується Громадською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організацією «Центр досліджень фіскальної політики».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 У звітному періоді з метою посилення координації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 контролю за реалізацією проєктів проведено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щоквартальні наради з Кінцевим бенефіціаром, під час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розглядалися питання стану виконання заходів,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 та дотримання договірних зобов’язань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 У звітному періоді договори про передачу коштів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укладалися, зміни до чинних договорів не вносилися.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 Мінрозвитку листом від 08.08.2025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 28927/24/14-25 звернулося до Мінфіну з пропозицією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включення до угод про передачу коштів положень,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 на посилення відповідальності сторін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 умов використання бюджетних коштів.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6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3865551,7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1464892,9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747550,3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342,6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7" w:name="17"/>
    <w:bookmarkEnd w:id="1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464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ліній)-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(фунікулер),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№1098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підпроєктів.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№85.103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(п.4.01)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09.12.20220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№FI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№90.604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(п.4.1)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000600-22/5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запропоновані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</w:p>
        </w:tc>
      </w:tr>
      <w:tr>
        <w:trPr>
          <w:trHeight w:hRule="exact" w:val="24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 з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8" w:name="18"/>
    <w:bookmarkEnd w:id="1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сприятиме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08.11.2019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837/2019,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12.06.2020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 фінансової дисципліни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управління бюджетними коштами у межах встановлених бюджетних призначень,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забезпечуючи ефективне, результативне і цільове їх використання.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Належне виконання бюджетного законодавства на всіх стадіях бюджетного процесу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процесом з реалізації проектів «Міський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України» та «Міський громадський транспорт України II»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 результативних показників досягнення цілі державної політики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 з урахуванням завдань, визначених програмними та стратегічними документами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Інформатизація, реінжирінг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Створення, розвиток та використання інформаційних систем, мереж, ресурсів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 технологій в управлінні бізнес-процесами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ід-48803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d5d41e3c-8165-4628-b062-fb7cf8f7fd77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1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48803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23-03-2026 14:35:08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d5d41e3c-8165-4628-b062-fb7cf8f7fd77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18 з 18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9" Type="http://schemas.openxmlformats.org/officeDocument/2006/relationships/image" Target="media/BA3DBAF9ECA36AAD1495545E51EE03E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