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0"/>
        <w:gridCol w:w="227"/>
        <w:gridCol w:w="425"/>
        <w:gridCol w:w="142"/>
        <w:gridCol w:w="482"/>
        <w:gridCol w:w="142"/>
        <w:gridCol w:w="992"/>
        <w:gridCol w:w="142"/>
        <w:gridCol w:w="3629"/>
        <w:gridCol w:w="1531"/>
        <w:gridCol w:w="1531"/>
        <w:gridCol w:w="1531"/>
        <w:gridCol w:w="1531"/>
        <w:gridCol w:w="1531"/>
        <w:gridCol w:w="1303"/>
        <w:gridCol w:w="142"/>
        <w:gridCol w:w="86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6535.5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0"/>
                <w:szCs w:val="1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1"/>
        </w:trPr>
        <w:tc>
          <w:tcPr>
            <w:tcW w:w="15720.9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Звіт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про виконання паспорта бюджетної програми на 2025 рік</w:t>
            </w:r>
          </w:p>
        </w:tc>
      </w:tr>
      <w:tr>
        <w:trPr>
          <w:trHeight w:hRule="exact" w:val="299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87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Міністерство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2.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3101000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Апарат Міністерства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3101200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1060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Компенсація за знищене житло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01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 Мета бюджетної програми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втратили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терористичних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диверсій,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спричинених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 Завдання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</w:tr>
      <w:tr>
        <w:trPr>
          <w:trHeight w:hRule="exact" w:val="530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 будівництва будинків садибного типу, садових або дачних будинків громадянами, житло яких знищене внаслідок збройної агресії Російської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Федерації.</w:t>
            </w:r>
          </w:p>
        </w:tc>
      </w:tr>
      <w:tr>
        <w:trPr>
          <w:trHeight w:hRule="exact" w:val="760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 придбання об’єкта житлової нерухомості (у тому числі інвестування/фінансування його будівництва), земельної ділянки, на якій розташовано такий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об’єкт, частки у праві власності на таке майно з використанням житлового сертифіката громадянами, житло яких знищене внаслідок збройної агресії Російської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Федерації.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142"/>
        <w:gridCol w:w="1134"/>
        <w:gridCol w:w="1134"/>
        <w:gridCol w:w="284"/>
        <w:gridCol w:w="851"/>
        <w:gridCol w:w="1134"/>
        <w:gridCol w:w="142"/>
        <w:gridCol w:w="992"/>
        <w:gridCol w:w="1134"/>
        <w:gridCol w:w="1134"/>
        <w:gridCol w:w="1134"/>
      </w:tblGrid>
      <w:tr>
        <w:trPr>
          <w:trHeight w:hRule="exact" w:val="284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67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Усього: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3 000 000,0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7 605 104,6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10 605 104,6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3 000 000,0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7 605 104,6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10 605 104,6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 компенсації за знищений об’єкт нерухомого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майна для відбудови на власній земельній ділянці.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1 500 000,0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1 134 968,0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2 634 968,0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1 500 000,0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1 134 968,0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2 634 968,0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17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82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 компенсації за знищений об’єкт нерухомого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майна шляхом видачі житлового сертифіката.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1 500 000,0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6 470 136,6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7 970 136,6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1 500 000,0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6 470 136,6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7 970 136,6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>
        <w:trPr>
          <w:trHeight w:hRule="exact" w:val="283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380.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8.99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452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283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кількість сформованих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невикористаних житлових сертифікатів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РПЗМ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21 375,0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29 709,0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8 334,0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коштів, необхідних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 сформованих та невикористаних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 сертифікатів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РПЗМ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28 700 000,0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39 400 000,0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10 700 000,0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кількість погоджених виплат грошової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 для відбудови на власній земельній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ділянці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РПЗМ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1 117,0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1 137,0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сума погоджених до виплати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 для відбудови на власній земельній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ділянці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РПЗМ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2 720 000,0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2 560 000,0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-160 000,0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сформованих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невикористаних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334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сформованих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невикористаних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грн).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зруйнованого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власній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земельній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ділянці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але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одночасно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скасування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відмова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отримувачів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неможливістю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територіях,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відбудови.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Ще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скасування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помилково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компенсації.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грошової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скасованими.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кількість профінансованих житлових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сертифікатів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5 936,0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6 010,0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74,0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площа знищених житлових об’єктів,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 надано компенсацію з використанням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 сертифікатів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кв.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метрів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383,2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398,5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15,3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кількість профінансованих виплат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грошової компенсації на відбудову на власній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земельній ділянці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1 082,0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1 170,0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88,0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площа знищених житлових об’єктів,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 надано компенсацію для відбудови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власній земельній ділянці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кв.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метрів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112,6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111,2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-1,4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Загальна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профінансованих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однієї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виду.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вигляді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15,3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знищеного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грн/кв.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Загальна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профінансованих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грошової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відбудову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власній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земельній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ділянці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183,6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Загальна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профінансованих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грошової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відбудову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власній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земельній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ділянці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745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надійшло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отримувачів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виплати.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власній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земельній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ділянці,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знищеного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відбудову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власній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земельній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ділянці,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грн/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 розмір житлового сертифіката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1 342,7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1 326,2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-16,5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 розмір компенсації у розрахунку на 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 м знищеного житлового об’єкта,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 за рахунок житлових сертифікатів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20,8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-0,8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 розмір грошової компенсації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відбудови на власній земельній ділянці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2 435,1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2 251,5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-183,6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92"/>
        <w:gridCol w:w="142"/>
        <w:gridCol w:w="4366"/>
        <w:gridCol w:w="992"/>
        <w:gridCol w:w="28"/>
        <w:gridCol w:w="1531"/>
        <w:gridCol w:w="1134"/>
        <w:gridCol w:w="397"/>
        <w:gridCol w:w="1531"/>
        <w:gridCol w:w="198"/>
        <w:gridCol w:w="1332"/>
        <w:gridCol w:w="794"/>
        <w:gridCol w:w="737"/>
        <w:gridCol w:w="1531"/>
      </w:tblGrid>
      <w:tr>
        <w:trPr>
          <w:trHeight w:hRule="exact" w:val="99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 розмір компенсації у розрахунку на 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 м знищеного житлового об’єкта,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 за рахунок коштів на відбудову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 на власній земельній ділянці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23,4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23,7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0,3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Розбіжності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кожного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знищеного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знищеного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взятих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різні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часу.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профінансованих житлових сертифікатів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загальній кількості сформованих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невикористаних житлових сертифікатів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97,0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91,7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-5,3</w:t>
            </w:r>
          </w:p>
        </w:tc>
      </w:tr>
      <w:tr>
        <w:trPr>
          <w:trHeight w:hRule="exact" w:val="76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профінансованих компенсацій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відбудови на власній земельній ділянці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загальній кількості погоджених виплат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96,9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3,1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профінансованих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сформованих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невикористаних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5,3%)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сформованих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невикористаних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сертифікатів.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профінансованих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власній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земельній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ділянці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3,1%)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зруйнований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183,6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достатністю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зробити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висновок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освоєння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знищене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вигляді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Виходячи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знищене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власній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земельній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ділянці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зробити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висновок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достатність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механізму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10. Узагальнений висновок про виконання бюджетної програми</w:t>
            </w:r>
          </w:p>
        </w:tc>
      </w:tr>
      <w:tr>
        <w:trPr>
          <w:trHeight w:hRule="exact" w:val="142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9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виділено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605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104,6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знищені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30.05.2023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600,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перераховано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небюджетний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відкритий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Казначействі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отримувачам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перераховано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відкритий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“Укрпошта”,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власній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земельній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ділянці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небюджетному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801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Освоєння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році.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перебуває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постійному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пошуку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механізму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втратили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виділених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970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462,0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виділених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745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відбудову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зруйнованого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власній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земельній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ділянці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833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867,2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зробити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висновок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освоєних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 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142"/>
        <w:gridCol w:w="1191"/>
        <w:gridCol w:w="28"/>
        <w:gridCol w:w="340"/>
        <w:gridCol w:w="4252"/>
        <w:gridCol w:w="1985"/>
        <w:gridCol w:w="1219"/>
        <w:gridCol w:w="244"/>
        <w:gridCol w:w="4661"/>
        <w:gridCol w:w="1503"/>
      </w:tblGrid>
      <w:tr>
        <w:trPr>
          <w:trHeight w:hRule="exact" w:val="99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11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71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3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4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ід-47065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КПК=3101200,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18:22:47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18:36:12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30982d79-a0c7-4ebe-8f86-236899c08dae</w:t>
            </w:r>
            <w:r>
              <w:rPr/>
              <w:t xml:space="preserve"> </w:t>
            </w: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8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6" Type="http://schemas.openxmlformats.org/officeDocument/2006/relationships/image" Target="media/75A7C89DAA069183C999C12A7D12E967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</cp:coreProperties>
</file>