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
<Relationship Id="rId3" Type="http://schemas.openxmlformats.org/officeDocument/2006/relationships/extended-properties"  Target="docProps/app.xml"  />
<Relationship Id="rId2" Type="http://schemas.openxmlformats.org/package/2006/relationships/metadata/core-properties"  Target="docProps/core.xml"  />
<Relationship Id="rId1" Type="http://schemas.openxmlformats.org/officeDocument/2006/relationships/officeDocument"  Target="word/document.xml"  />
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1"/>
    <w:bookmarkEnd w:id="1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340"/>
        <w:gridCol w:w="227"/>
        <w:gridCol w:w="425"/>
        <w:gridCol w:w="142"/>
        <w:gridCol w:w="482"/>
        <w:gridCol w:w="142"/>
        <w:gridCol w:w="992"/>
        <w:gridCol w:w="142"/>
        <w:gridCol w:w="3629"/>
        <w:gridCol w:w="1531"/>
        <w:gridCol w:w="1531"/>
        <w:gridCol w:w="1531"/>
        <w:gridCol w:w="1531"/>
        <w:gridCol w:w="1531"/>
        <w:gridCol w:w="1303"/>
        <w:gridCol w:w="142"/>
        <w:gridCol w:w="86"/>
      </w:tblGrid>
      <w:tr>
        <w:trPr>
          <w:trHeight w:hRule="exact" w:val="15"/>
        </w:trPr>
        <w:tc>
          <w:tcPr>
            <w:tcW w:w="1007.2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6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89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15"/>
        </w:trPr>
        <w:tc>
          <w:tcPr>
            <w:tcW w:w="1007.2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6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699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15"/>
        </w:trPr>
        <w:tc>
          <w:tcPr>
            <w:tcW w:w="6535.5" w:type="dxa"/>
            <w:gridSpan w:val="9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699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4"/>
        </w:trPr>
        <w:tc>
          <w:tcPr>
            <w:tcW w:w="1007.2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6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699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15"/>
        </w:trPr>
        <w:tc>
          <w:tcPr>
            <w:tcW w:w="1007.2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6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699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0"/>
                <w:szCs w:val="10"/>
              </w:rPr>
              <w:t/>
            </w:r>
          </w:p>
        </w:tc>
      </w:tr>
      <w:tr>
        <w:trPr>
          <w:trHeight w:hRule="exact" w:val="284"/>
        </w:trPr>
        <w:tc>
          <w:tcPr>
            <w:tcW w:w="1007.2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6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699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15"/>
        </w:trPr>
        <w:tc>
          <w:tcPr>
            <w:tcW w:w="1007.2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6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4607.699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3"/>
        </w:trPr>
        <w:tc>
          <w:tcPr>
            <w:tcW w:w="1007.2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6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89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851"/>
        </w:trPr>
        <w:tc>
          <w:tcPr>
            <w:tcW w:w="15720.9" w:type="dxa"/>
            <w:gridSpan w:val="17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4"/>
                <w:szCs w:val="24"/>
              </w:rPr>
              <w:t>Звіт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4"/>
                <w:szCs w:val="24"/>
              </w:rPr>
              <w:t> про виконання паспорта бюджетної програми на 2025 рік</w:t>
            </w:r>
          </w:p>
        </w:tc>
      </w:tr>
      <w:tr>
        <w:trPr>
          <w:trHeight w:hRule="exact" w:val="299"/>
        </w:trPr>
        <w:tc>
          <w:tcPr>
            <w:tcW w:w="1007.2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6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89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15"/>
        </w:trPr>
        <w:tc>
          <w:tcPr>
            <w:tcW w:w="1007.2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6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89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887"/>
        </w:trPr>
        <w:tc>
          <w:tcPr>
            <w:tcW w:w="3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8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63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341"/>
        </w:trPr>
        <w:tc>
          <w:tcPr>
            <w:tcW w:w="355.2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1.</w:t>
            </w:r>
          </w:p>
        </w:tc>
        <w:tc>
          <w:tcPr>
            <w:tcW w:w="1290.6" w:type="dxa"/>
            <w:gridSpan w:val="4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310</w:t>
            </w:r>
          </w:p>
        </w:tc>
        <w:tc>
          <w:tcPr>
            <w:tcW w:w="156.6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3735.95" w:type="dxa"/>
            <w:gridSpan w:val="9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Міністерство розвитку громад та територій України</w:t>
            </w:r>
          </w:p>
        </w:tc>
        <w:tc>
          <w:tcPr>
            <w:tcW w:w="156.6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8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355.2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290.6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(КПКВК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ДБ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vertAlign w:val="superscript"/>
                <w:color w:val="#000000"/>
                <w:sz w:val="16"/>
                <w:szCs w:val="16"/>
              </w:rPr>
              <w:t>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)</w:t>
            </w:r>
            <w:r>
              <w:rPr/>
              <w:t xml:space="preserve"> </w:t>
            </w:r>
          </w:p>
        </w:tc>
        <w:tc>
          <w:tcPr>
            <w:tcW w:w="156.6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/>
            </w:r>
          </w:p>
        </w:tc>
        <w:tc>
          <w:tcPr>
            <w:tcW w:w="13735.95" w:type="dxa"/>
            <w:gridSpan w:val="9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(найменування головного розпорядника)</w:t>
            </w:r>
          </w:p>
        </w:tc>
        <w:tc>
          <w:tcPr>
            <w:tcW w:w="156.6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8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341"/>
        </w:trPr>
        <w:tc>
          <w:tcPr>
            <w:tcW w:w="355.2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2.</w:t>
            </w:r>
          </w:p>
        </w:tc>
        <w:tc>
          <w:tcPr>
            <w:tcW w:w="1290.6" w:type="dxa"/>
            <w:gridSpan w:val="4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3101000</w:t>
            </w:r>
          </w:p>
        </w:tc>
        <w:tc>
          <w:tcPr>
            <w:tcW w:w="156.6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3735.95" w:type="dxa"/>
            <w:gridSpan w:val="9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Апарат Міністерства розвитку громад та територій України</w:t>
            </w:r>
          </w:p>
        </w:tc>
        <w:tc>
          <w:tcPr>
            <w:tcW w:w="156.6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8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355.2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290.6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(КПКВК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ДБ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vertAlign w:val="superscript"/>
                <w:color w:val="#000000"/>
                <w:sz w:val="16"/>
                <w:szCs w:val="16"/>
              </w:rPr>
              <w:t>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)</w:t>
            </w:r>
            <w:r>
              <w:rPr/>
              <w:t xml:space="preserve"> </w:t>
            </w:r>
          </w:p>
        </w:tc>
        <w:tc>
          <w:tcPr>
            <w:tcW w:w="156.6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3735.95" w:type="dxa"/>
            <w:gridSpan w:val="9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(найменування відповідального виконавця)</w:t>
            </w:r>
          </w:p>
        </w:tc>
        <w:tc>
          <w:tcPr>
            <w:tcW w:w="156.6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8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341"/>
        </w:trPr>
        <w:tc>
          <w:tcPr>
            <w:tcW w:w="355.2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3.</w:t>
            </w:r>
          </w:p>
        </w:tc>
        <w:tc>
          <w:tcPr>
            <w:tcW w:w="1290.6" w:type="dxa"/>
            <w:gridSpan w:val="4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3101510</w:t>
            </w:r>
          </w:p>
        </w:tc>
        <w:tc>
          <w:tcPr>
            <w:tcW w:w="156.6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007.1" w:type="dxa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0470</w:t>
            </w:r>
          </w:p>
        </w:tc>
        <w:tc>
          <w:tcPr>
            <w:tcW w:w="156.6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2602.25" w:type="dxa"/>
            <w:gridSpan w:val="7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Впровадження та координація заходів проекту «Рішення для відновлюваної енергетики (RES)»</w:t>
            </w:r>
          </w:p>
        </w:tc>
        <w:tc>
          <w:tcPr>
            <w:tcW w:w="156.6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8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355.2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290.6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(КПКВК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ДБ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vertAlign w:val="superscript"/>
                <w:color w:val="#000000"/>
                <w:sz w:val="16"/>
                <w:szCs w:val="16"/>
              </w:rPr>
              <w:t>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)</w:t>
            </w:r>
            <w:r>
              <w:rPr/>
              <w:t xml:space="preserve"> </w:t>
            </w:r>
          </w:p>
        </w:tc>
        <w:tc>
          <w:tcPr>
            <w:tcW w:w="156.6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007.1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(КФКВК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vertAlign w:val="superscript"/>
                <w:color w:val="#000000"/>
                <w:sz w:val="16"/>
                <w:szCs w:val="16"/>
              </w:rPr>
              <w:t>2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)</w:t>
            </w:r>
            <w:r>
              <w:rPr/>
              <w:t xml:space="preserve"> </w:t>
            </w:r>
          </w:p>
        </w:tc>
        <w:tc>
          <w:tcPr>
            <w:tcW w:w="156.6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2602.25" w:type="dxa"/>
            <w:gridSpan w:val="7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(найменування бюджетної програми)</w:t>
            </w:r>
          </w:p>
        </w:tc>
        <w:tc>
          <w:tcPr>
            <w:tcW w:w="156.6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8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582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82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4586.9" w:type="dxa"/>
            <w:gridSpan w:val="1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283"/>
        </w:trPr>
        <w:tc>
          <w:tcPr>
            <w:tcW w:w="15720.9" w:type="dxa"/>
            <w:gridSpan w:val="1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4. Цілі державної політики, на досягнення яких спрямована реалізація бюджетної програми</w:t>
            </w:r>
          </w:p>
        </w:tc>
      </w:tr>
      <w:tr>
        <w:trPr>
          <w:trHeight w:hRule="exact" w:val="567"/>
        </w:trPr>
        <w:tc>
          <w:tcPr>
            <w:tcW w:w="114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 з/п</w:t>
            </w:r>
          </w:p>
        </w:tc>
        <w:tc>
          <w:tcPr>
            <w:tcW w:w="14586.9" w:type="dxa"/>
            <w:gridSpan w:val="1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Ціль державної політики</w:t>
            </w:r>
          </w:p>
        </w:tc>
      </w:tr>
      <w:tr>
        <w:trPr>
          <w:trHeight w:hRule="exact" w:val="291"/>
        </w:trPr>
        <w:tc>
          <w:tcPr>
            <w:tcW w:w="1149" w:type="dxa"/>
            <w:gridSpan w:val="4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14586.9" w:type="dxa"/>
            <w:gridSpan w:val="13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Забезпечення відновлення та сталого розвитку громад, територій, транспорту, туризму, поштового зв`язку та інфраструктури</w:t>
            </w:r>
          </w:p>
        </w:tc>
      </w:tr>
      <w:tr>
        <w:trPr>
          <w:trHeight w:hRule="exact" w:val="283"/>
        </w:trPr>
        <w:tc>
          <w:tcPr>
            <w:tcW w:w="1149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401.5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89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3"/>
        </w:trPr>
        <w:tc>
          <w:tcPr>
            <w:tcW w:w="15720.9" w:type="dxa"/>
            <w:gridSpan w:val="1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5. Мета бюджетної програми</w:t>
            </w:r>
          </w:p>
        </w:tc>
      </w:tr>
      <w:tr>
        <w:trPr>
          <w:trHeight w:hRule="exact" w:val="505"/>
        </w:trPr>
        <w:tc>
          <w:tcPr>
            <w:tcW w:w="15720.9" w:type="dxa"/>
            <w:gridSpan w:val="17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Забезпечення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впровадження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координації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спільного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Європейським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інвестиційним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банком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проекту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зменшення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споживання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енергоресурсів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створення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комфортних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умов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перебування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відібраних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громадських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будівлях </w:t>
            </w:r>
            <w:r>
              <w:rPr/>
              <w:t xml:space="preserve"> </w:t>
            </w:r>
          </w:p>
        </w:tc>
      </w:tr>
      <w:tr>
        <w:trPr>
          <w:trHeight w:hRule="exact" w:val="283"/>
        </w:trPr>
        <w:tc>
          <w:tcPr>
            <w:tcW w:w="582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82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4586.9" w:type="dxa"/>
            <w:gridSpan w:val="1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283"/>
        </w:trPr>
        <w:tc>
          <w:tcPr>
            <w:tcW w:w="15720.9" w:type="dxa"/>
            <w:gridSpan w:val="1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6. Завдання бюджетної програми</w:t>
            </w:r>
          </w:p>
        </w:tc>
      </w:tr>
      <w:tr>
        <w:trPr>
          <w:trHeight w:hRule="exact" w:val="567"/>
        </w:trPr>
        <w:tc>
          <w:tcPr>
            <w:tcW w:w="114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 з/п</w:t>
            </w:r>
          </w:p>
        </w:tc>
        <w:tc>
          <w:tcPr>
            <w:tcW w:w="14586.9" w:type="dxa"/>
            <w:gridSpan w:val="1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Завдання</w:t>
            </w:r>
          </w:p>
        </w:tc>
      </w:tr>
      <w:tr>
        <w:trPr>
          <w:trHeight w:hRule="exact" w:val="291"/>
        </w:trPr>
        <w:tc>
          <w:tcPr>
            <w:tcW w:w="1149" w:type="dxa"/>
            <w:gridSpan w:val="4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14586.9" w:type="dxa"/>
            <w:gridSpan w:val="13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Здійснення управлінського і фінансового моніторингу процесу підготовки та впровадження проектів у відібраних громадах</w:t>
            </w:r>
          </w:p>
        </w:tc>
      </w:tr>
      <w:tr>
        <w:trPr>
          <w:trHeight w:hRule="exact" w:val="291"/>
        </w:trPr>
        <w:tc>
          <w:tcPr>
            <w:tcW w:w="1149" w:type="dxa"/>
            <w:gridSpan w:val="4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14586.9" w:type="dxa"/>
            <w:gridSpan w:val="13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Організація та проведення процедур закупівель для забезпечення реалізації проєктів у відібраних громадах.</w:t>
            </w:r>
          </w:p>
        </w:tc>
      </w:tr>
      <w:tr>
        <w:trPr>
          <w:trHeight w:hRule="exact" w:val="530"/>
        </w:trPr>
        <w:tc>
          <w:tcPr>
            <w:tcW w:w="1149" w:type="dxa"/>
            <w:gridSpan w:val="4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</w:p>
        </w:tc>
        <w:tc>
          <w:tcPr>
            <w:tcW w:w="14586.9" w:type="dxa"/>
            <w:gridSpan w:val="13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Розробка та впровадження навчальних програм, практикумів і семінарів для підвищення кваліфікації персоналу органів місцевого самоврядування, відповідального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 планування, реалізацію та моніторинг проєктів у сфері відновлюваної енергетики.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530" w:right="567" w:bottom="530" w:left="567" w:header="304" w:footer="304" w:gutter="0"/>
        </w:sectPr>
      </w:pPr>
    </w:p>
    <w:bookmarkStart w:id="2" w:name="2"/>
    <w:bookmarkEnd w:id="2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1134"/>
        <w:gridCol w:w="4366"/>
        <w:gridCol w:w="992"/>
        <w:gridCol w:w="142"/>
        <w:gridCol w:w="1134"/>
        <w:gridCol w:w="1134"/>
        <w:gridCol w:w="284"/>
        <w:gridCol w:w="851"/>
        <w:gridCol w:w="1134"/>
        <w:gridCol w:w="142"/>
        <w:gridCol w:w="992"/>
        <w:gridCol w:w="1134"/>
        <w:gridCol w:w="1134"/>
        <w:gridCol w:w="1134"/>
      </w:tblGrid>
      <w:tr>
        <w:trPr>
          <w:trHeight w:hRule="exact" w:val="284"/>
        </w:trPr>
        <w:tc>
          <w:tcPr>
            <w:tcW w:w="15720.9" w:type="dxa"/>
            <w:gridSpan w:val="14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7. Видатки (надані кредити з бюджету) та напрями використання бюджетних коштів за бюджетною програмою</w:t>
            </w:r>
          </w:p>
        </w:tc>
      </w:tr>
      <w:tr>
        <w:trPr>
          <w:trHeight w:hRule="exact" w:val="284"/>
        </w:trPr>
        <w:tc>
          <w:tcPr>
            <w:tcW w:w="11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380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4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49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/>
            </w:r>
          </w:p>
        </w:tc>
        <w:tc>
          <w:tcPr>
            <w:tcW w:w="114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4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48.999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i/>
                <w:color w:val="#000000"/>
                <w:sz w:val="14"/>
                <w:szCs w:val="14"/>
              </w:rPr>
              <w:t>тис. гривень</w:t>
            </w:r>
          </w:p>
        </w:tc>
      </w:tr>
      <w:tr>
        <w:trPr>
          <w:trHeight w:hRule="exact" w:val="567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 з/п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Напрями використання бюджетних коштів</w:t>
            </w:r>
          </w:p>
        </w:tc>
        <w:tc>
          <w:tcPr>
            <w:tcW w:w="3417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Затверджено у паспорті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бюджетної програми</w:t>
            </w:r>
          </w:p>
        </w:tc>
        <w:tc>
          <w:tcPr>
            <w:tcW w:w="3417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Касові видатки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(надані кредити з бюджету)</w:t>
            </w:r>
          </w:p>
        </w:tc>
        <w:tc>
          <w:tcPr>
            <w:tcW w:w="3416.9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Відхилення</w:t>
            </w:r>
          </w:p>
        </w:tc>
      </w:tr>
      <w:tr>
        <w:trPr>
          <w:trHeight w:hRule="exact" w:val="567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4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фонд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спеціальний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фонд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разом</w:t>
            </w:r>
          </w:p>
        </w:tc>
        <w:tc>
          <w:tcPr>
            <w:tcW w:w="114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фонд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спеціальний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фонд</w:t>
            </w:r>
          </w:p>
        </w:tc>
        <w:tc>
          <w:tcPr>
            <w:tcW w:w="114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разом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фонд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спеціальний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фонд</w:t>
            </w:r>
          </w:p>
        </w:tc>
        <w:tc>
          <w:tcPr>
            <w:tcW w:w="1148.99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разом</w:t>
            </w:r>
          </w:p>
        </w:tc>
      </w:tr>
      <w:tr>
        <w:trPr>
          <w:trHeight w:hRule="exact" w:val="284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114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</w:t>
            </w:r>
          </w:p>
        </w:tc>
        <w:tc>
          <w:tcPr>
            <w:tcW w:w="114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7</w:t>
            </w:r>
          </w:p>
        </w:tc>
        <w:tc>
          <w:tcPr>
            <w:tcW w:w="114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8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9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10</w:t>
            </w:r>
          </w:p>
        </w:tc>
        <w:tc>
          <w:tcPr>
            <w:tcW w:w="1148.99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11</w:t>
            </w:r>
          </w:p>
        </w:tc>
      </w:tr>
      <w:tr>
        <w:trPr>
          <w:trHeight w:hRule="exact" w:val="267"/>
        </w:trPr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4380.9" w:type="dxa"/>
            <w:tcBorders>
              <w:top w:val="single" w:sz="8" w:space="0" w:color="#000000"/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Усього:</w:t>
            </w:r>
          </w:p>
        </w:tc>
        <w:tc>
          <w:tcPr>
            <w:tcW w:w="1149" w:type="dxa"/>
            <w:gridSpan w:val="2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44 000,0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44 000,0</w:t>
            </w:r>
          </w:p>
        </w:tc>
        <w:tc>
          <w:tcPr>
            <w:tcW w:w="1149" w:type="dxa"/>
            <w:gridSpan w:val="2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24 713,3</w:t>
            </w:r>
          </w:p>
        </w:tc>
        <w:tc>
          <w:tcPr>
            <w:tcW w:w="1149" w:type="dxa"/>
            <w:gridSpan w:val="2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24 713,3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-19 286,7</w:t>
            </w:r>
          </w:p>
        </w:tc>
        <w:tc>
          <w:tcPr>
            <w:tcW w:w="1148.99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-19 286,7</w:t>
            </w:r>
          </w:p>
        </w:tc>
      </w:tr>
      <w:tr>
        <w:trPr>
          <w:trHeight w:hRule="exact" w:val="688"/>
        </w:trPr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4380.9" w:type="dxa"/>
            <w:tcBorders>
              <w:top w:val="single" w:sz="8" w:space="0" w:color="#000000"/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Фінансування заходів по забезпеченню впровадження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 координації проекту “Рішення для відновлюваної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енергетики (RES)”</w:t>
            </w:r>
          </w:p>
        </w:tc>
        <w:tc>
          <w:tcPr>
            <w:tcW w:w="1149" w:type="dxa"/>
            <w:gridSpan w:val="2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44 000,0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44 000,0</w:t>
            </w:r>
          </w:p>
        </w:tc>
        <w:tc>
          <w:tcPr>
            <w:tcW w:w="1149" w:type="dxa"/>
            <w:gridSpan w:val="2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24 713,3</w:t>
            </w:r>
          </w:p>
        </w:tc>
        <w:tc>
          <w:tcPr>
            <w:tcW w:w="1149" w:type="dxa"/>
            <w:gridSpan w:val="2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24 713,3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-19 286,7</w:t>
            </w:r>
          </w:p>
        </w:tc>
        <w:tc>
          <w:tcPr>
            <w:tcW w:w="1148.99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-19 286,7</w:t>
            </w:r>
          </w:p>
        </w:tc>
      </w:tr>
      <w:tr>
        <w:trPr>
          <w:trHeight w:hRule="exact" w:val="760"/>
        </w:trPr>
        <w:tc>
          <w:tcPr>
            <w:tcW w:w="15720.9" w:type="dxa"/>
            <w:gridSpan w:val="1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Постановою Кабінету Міністрів України від 29.10.2025 № 1384 «Деякі питання використання коштів гранту, залучених від Європейського інвестиційного банку, для реалізації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проекту «Рішення для відновлюваної енергетики (RES)» Мінрозвитку спрямовано кошти гранту в сумі 396 000,0 тис. грн, з яких 44 000,0 тис. грн (видатки споживання) – на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забезпечення управління проєктом.</w:t>
            </w:r>
          </w:p>
        </w:tc>
      </w:tr>
      <w:tr>
        <w:trPr>
          <w:trHeight w:hRule="exact" w:val="760"/>
        </w:trPr>
        <w:tc>
          <w:tcPr>
            <w:tcW w:w="15720.9" w:type="dxa"/>
            <w:gridSpan w:val="1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 рамках Грантової угоди про надання технічної допомоги для інвестицій та закупівель «Рішення для відновлюваної енергетики (RES)» між Україною та Європейським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інвестиційним банком, ратифікованої ЗУ від 05.06.2025 № 4486-ІХ, у IV кварталі 2025 року Європейський інвестиційний банк надав перший перелік відібраних кінцевих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бенефіціарів. До зазначеного переліку включено 4 територіальні громади із 6 об’єктами, що сформували І пул проєктів.</w:t>
            </w:r>
          </w:p>
        </w:tc>
      </w:tr>
      <w:tr>
        <w:trPr>
          <w:trHeight w:hRule="exact" w:val="1680"/>
        </w:trPr>
        <w:tc>
          <w:tcPr>
            <w:tcW w:w="15720.9" w:type="dxa"/>
            <w:gridSpan w:val="1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Відхилення між запланованими та фактичними обсягами фінансування заходів проєкту зумовлено низкою об’єктивних чинників. У рамках реалізації проєкту «Рішення для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відновлюваної енергетики (RES)» у 2025 році здійснено оплату послуг Програми розвитку Організації Об’єднаних Націй (ПРООН), яка надає технічну допомогу для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впровадження Проєкту, на загальну суму 500 000 євро, що в еквіваленті становить 24 713,3 тис грн. (по курсу НБУ на дату проведення платежу на 26.12.2025 - 49,4265 грн. за 1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євро). Окрім цього, тривалість підготовчого етапу реалізації проєктів, зокрема проведення технічних оцінок, формування технічних завдань, узгодження умов співфінансування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 кінцевими бенефіціарами та проходження внутрішніх погоджувальних процедур, об’єктивно вплинула на темпи прийняття фінансових зобов’язань. Враховуючи, що перший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перелік бенефіціарів було отримано у IV кварталі 2025 року, фактичний часовий ресурс для повноцінного проведення закупівельних процедур та здійснення платежів у межах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бюджетного року був обмеженим.</w:t>
            </w:r>
          </w:p>
        </w:tc>
      </w:tr>
      <w:tr>
        <w:trPr>
          <w:trHeight w:hRule="exact" w:val="284"/>
        </w:trPr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6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15720.9" w:type="dxa"/>
            <w:gridSpan w:val="14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8. Видатки (надані кредити з бюджету) на реалізацію державних цільових програм, які виконуються в межах бюджетної програми</w:t>
            </w:r>
          </w:p>
        </w:tc>
      </w:tr>
      <w:tr>
        <w:trPr>
          <w:trHeight w:hRule="exact" w:val="283"/>
        </w:trPr>
        <w:tc>
          <w:tcPr>
            <w:tcW w:w="11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380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4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49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/>
            </w:r>
          </w:p>
        </w:tc>
        <w:tc>
          <w:tcPr>
            <w:tcW w:w="114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4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48.999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i/>
                <w:color w:val="#000000"/>
                <w:sz w:val="14"/>
                <w:szCs w:val="14"/>
              </w:rPr>
              <w:t>тис. гривень</w:t>
            </w:r>
          </w:p>
        </w:tc>
      </w:tr>
      <w:tr>
        <w:trPr>
          <w:trHeight w:hRule="exact" w:val="567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Код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державної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цільової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програми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Назва державної цільової програми</w:t>
            </w:r>
          </w:p>
        </w:tc>
        <w:tc>
          <w:tcPr>
            <w:tcW w:w="3417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Затверджено у паспорті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бюджетної програми</w:t>
            </w:r>
          </w:p>
        </w:tc>
        <w:tc>
          <w:tcPr>
            <w:tcW w:w="3417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Касові видатки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(надані кредити з бюджету)</w:t>
            </w:r>
          </w:p>
        </w:tc>
        <w:tc>
          <w:tcPr>
            <w:tcW w:w="3416.9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Відхилення</w:t>
            </w:r>
          </w:p>
        </w:tc>
      </w:tr>
      <w:tr>
        <w:trPr>
          <w:trHeight w:hRule="exact" w:val="567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4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фонд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спеціальний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фонд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разом</w:t>
            </w:r>
          </w:p>
        </w:tc>
        <w:tc>
          <w:tcPr>
            <w:tcW w:w="114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фонд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спеціальний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фонд</w:t>
            </w:r>
          </w:p>
        </w:tc>
        <w:tc>
          <w:tcPr>
            <w:tcW w:w="114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разом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фонд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спеціальний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фонд</w:t>
            </w:r>
          </w:p>
        </w:tc>
        <w:tc>
          <w:tcPr>
            <w:tcW w:w="1148.99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разом</w:t>
            </w:r>
          </w:p>
        </w:tc>
      </w:tr>
      <w:tr>
        <w:trPr>
          <w:trHeight w:hRule="exact" w:val="284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114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</w:t>
            </w:r>
          </w:p>
        </w:tc>
        <w:tc>
          <w:tcPr>
            <w:tcW w:w="114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7</w:t>
            </w:r>
          </w:p>
        </w:tc>
        <w:tc>
          <w:tcPr>
            <w:tcW w:w="114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8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9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10</w:t>
            </w:r>
          </w:p>
        </w:tc>
        <w:tc>
          <w:tcPr>
            <w:tcW w:w="1148.99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11</w:t>
            </w:r>
          </w:p>
        </w:tc>
      </w:tr>
      <w:tr>
        <w:trPr>
          <w:trHeight w:hRule="exact" w:val="291"/>
        </w:trPr>
        <w:tc>
          <w:tcPr>
            <w:tcW w:w="1149" w:type="dxa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/>
            </w:r>
          </w:p>
        </w:tc>
        <w:tc>
          <w:tcPr>
            <w:tcW w:w="4380.9" w:type="dxa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Усього:</w:t>
            </w:r>
          </w:p>
        </w:tc>
        <w:tc>
          <w:tcPr>
            <w:tcW w:w="1149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  <w:tc>
          <w:tcPr>
            <w:tcW w:w="1149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  <w:tc>
          <w:tcPr>
            <w:tcW w:w="1149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  <w:tc>
          <w:tcPr>
            <w:tcW w:w="1149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  <w:tc>
          <w:tcPr>
            <w:tcW w:w="1149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  <w:tc>
          <w:tcPr>
            <w:tcW w:w="1149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  <w:tc>
          <w:tcPr>
            <w:tcW w:w="1149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  <w:tc>
          <w:tcPr>
            <w:tcW w:w="1149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  <w:tc>
          <w:tcPr>
            <w:tcW w:w="1148.999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</w:tr>
      <w:tr>
        <w:trPr>
          <w:trHeight w:hRule="exact" w:val="284"/>
        </w:trPr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6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13452.9" w:type="dxa"/>
            <w:gridSpan w:val="1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9. Результативні показники бюджетної програми та аналіз їх виконання</w:t>
            </w:r>
          </w:p>
        </w:tc>
        <w:tc>
          <w:tcPr>
            <w:tcW w:w="2283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76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 з/п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Найменування показника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Одиниця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виміру</w:t>
            </w:r>
          </w:p>
        </w:tc>
        <w:tc>
          <w:tcPr>
            <w:tcW w:w="2708.2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Джерело інформації</w:t>
            </w:r>
          </w:p>
        </w:tc>
        <w:tc>
          <w:tcPr>
            <w:tcW w:w="2141.2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Затверджено у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паспорті бюджетної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програми</w:t>
            </w:r>
          </w:p>
        </w:tc>
        <w:tc>
          <w:tcPr>
            <w:tcW w:w="2141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Фактичні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результативні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показники</w:t>
            </w:r>
          </w:p>
        </w:tc>
        <w:tc>
          <w:tcPr>
            <w:tcW w:w="2283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Відхилення</w:t>
            </w:r>
          </w:p>
        </w:tc>
      </w:tr>
      <w:tr>
        <w:trPr>
          <w:trHeight w:hRule="exact" w:val="284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1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2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3</w:t>
            </w:r>
          </w:p>
        </w:tc>
        <w:tc>
          <w:tcPr>
            <w:tcW w:w="2708.2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4</w:t>
            </w:r>
          </w:p>
        </w:tc>
        <w:tc>
          <w:tcPr>
            <w:tcW w:w="2141.2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5</w:t>
            </w:r>
          </w:p>
        </w:tc>
        <w:tc>
          <w:tcPr>
            <w:tcW w:w="2141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6</w:t>
            </w:r>
          </w:p>
        </w:tc>
        <w:tc>
          <w:tcPr>
            <w:tcW w:w="2283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7</w:t>
            </w:r>
          </w:p>
        </w:tc>
      </w:tr>
      <w:tr>
        <w:trPr>
          <w:trHeight w:hRule="exact" w:val="291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#000000"/>
                <w:sz w:val="19"/>
                <w:szCs w:val="19"/>
              </w:rPr>
              <w:t>1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#000000"/>
                <w:sz w:val="19"/>
                <w:szCs w:val="19"/>
              </w:rPr>
              <w:t>затрат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2708.2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2141.2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FFFFFF"/>
                <w:sz w:val="20"/>
                <w:szCs w:val="20"/>
              </w:rPr>
              <w:t>0,0</w:t>
            </w:r>
          </w:p>
        </w:tc>
        <w:tc>
          <w:tcPr>
            <w:tcW w:w="2141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FFFFFF"/>
                <w:sz w:val="20"/>
                <w:szCs w:val="20"/>
              </w:rPr>
              <w:t>0,0</w:t>
            </w:r>
          </w:p>
        </w:tc>
        <w:tc>
          <w:tcPr>
            <w:tcW w:w="2283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FFFFFF"/>
                <w:sz w:val="20"/>
                <w:szCs w:val="20"/>
              </w:rPr>
              <w:t>0,0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530" w:right="567" w:bottom="530" w:left="567" w:header="304" w:footer="304" w:gutter="0"/>
        </w:sectPr>
      </w:pPr>
    </w:p>
    <w:bookmarkStart w:id="3" w:name="3"/>
    <w:bookmarkEnd w:id="3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1134"/>
        <w:gridCol w:w="4366"/>
        <w:gridCol w:w="992"/>
        <w:gridCol w:w="2693"/>
        <w:gridCol w:w="2126"/>
        <w:gridCol w:w="2126"/>
        <w:gridCol w:w="2268"/>
      </w:tblGrid>
      <w:tr>
        <w:trPr>
          <w:trHeight w:hRule="exact" w:val="99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Загальна вартість послуг закупівельного агента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 агента з впровадження заходів по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забезпеченню реалізації  проекту “Рішення для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відновлюваної енергетики (RES)”, з них: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гривень</w:t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Грантова  угода між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Україною та ЄІБ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66 000,0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24 745,2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-41 254,8</w:t>
            </w:r>
          </w:p>
        </w:tc>
      </w:tr>
      <w:tr>
        <w:trPr>
          <w:trHeight w:hRule="exact" w:val="99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вартість послуг закупівельного агента та агента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 впровадження заходів проекту “Рішення для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відновлюваної енергетики (RES)” за перший рік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реалізації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гривень</w:t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Постанова Кабінету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Міністрів України від 29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жовтня 2025 р. № 1384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44 000,0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24 745,2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-19 254,8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Пояснення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причин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розбіжностей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фактичними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затвердженими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результативними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показниками:</w:t>
            </w:r>
            <w:r>
              <w:rPr/>
              <w:t xml:space="preserve"> </w:t>
            </w:r>
          </w:p>
        </w:tc>
      </w:tr>
      <w:tr>
        <w:trPr>
          <w:trHeight w:hRule="exact" w:val="73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Постановою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Кабінету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Міністрів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29.10.2025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1384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«Деякі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питання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використання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гранту,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залучених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Європейського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інвестиційного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банку,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реалізації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проекту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“Рішення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відновлюваної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енергетики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(RES)”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Мінрозвитку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спрямовано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гранту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сумі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396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000,0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грн,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яких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44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000,0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(видатки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споживання)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–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забезпечення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управління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проєктом.</w:t>
            </w:r>
            <w:r>
              <w:rPr/>
              <w:t xml:space="preserve"> </w:t>
            </w:r>
          </w:p>
        </w:tc>
      </w:tr>
      <w:tr>
        <w:trPr>
          <w:trHeight w:hRule="exact" w:val="73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Відхилення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запланованими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фактичними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обсягами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фінансування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заходів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проєкту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зумовлено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низкою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об’єктивних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чинників.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рамках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реалізації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проєкту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«Рішення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відновлюваної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енергетики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(RES)»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році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здійснено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оплату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послуг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розвитку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Організації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Об’єднаних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Націй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(ПРООН),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яка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надає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технічну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допомогу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впровадження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Проєкту,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загальну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суму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500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000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євро,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еквіваленті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становить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24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745,2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грн.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(по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курсу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НБУ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дату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проведення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платежу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23.12.2025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49,4904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грн.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євро).</w:t>
            </w:r>
            <w:r>
              <w:rPr/>
              <w:t xml:space="preserve"> </w:t>
            </w:r>
          </w:p>
        </w:tc>
      </w:tr>
      <w:tr>
        <w:trPr>
          <w:trHeight w:hRule="exact" w:val="73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Водночас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фактичні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обсяги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видатків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виявилися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нижчими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заплановані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зв’язку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включенням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першого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переліку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обмеженої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кількості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проєктів,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своєю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чергою,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зумовило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зменшення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обсягів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запланованих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робіт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відповідних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фінансових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зобов’язань.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Крім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того,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коригування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графіків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реалізації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окремих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заходів,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також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необхідність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додаткового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погодження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технічних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рішень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процедур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закупівель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призвели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перенесення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частини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видатків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наступні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періоди.</w:t>
            </w:r>
            <w:r>
              <w:rPr/>
              <w:t xml:space="preserve"> </w:t>
            </w:r>
          </w:p>
        </w:tc>
      </w:tr>
      <w:tr>
        <w:trPr>
          <w:trHeight w:hRule="exact" w:val="291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#000000"/>
                <w:sz w:val="19"/>
                <w:szCs w:val="19"/>
              </w:rPr>
              <w:t>2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#000000"/>
                <w:sz w:val="19"/>
                <w:szCs w:val="19"/>
              </w:rPr>
              <w:t>продукту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FFFFFF"/>
                <w:sz w:val="20"/>
                <w:szCs w:val="20"/>
              </w:rPr>
              <w:t>0,0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FFFFFF"/>
                <w:sz w:val="20"/>
                <w:szCs w:val="20"/>
              </w:rPr>
              <w:t>0,0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FFFFFF"/>
                <w:sz w:val="20"/>
                <w:szCs w:val="20"/>
              </w:rPr>
              <w:t>0,0</w:t>
            </w:r>
          </w:p>
        </w:tc>
      </w:tr>
      <w:tr>
        <w:trPr>
          <w:trHeight w:hRule="exact" w:val="145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Кількість укладених трьохсторонніх угод  про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закупівлі в рамках проекту “Рішення для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відновлюваної енергетики (RES)”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одиниць</w:t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Фінансова угода між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Україною та ЄІБ,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Угода про фінансування,</w:t>
            </w:r>
          </w:p>
          <w:p>
            <w:pPr>
              <w:jc w:val="left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Трьохстороння угода про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закупівлі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87,0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4,0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-83,0</w:t>
            </w:r>
          </w:p>
        </w:tc>
      </w:tr>
      <w:tr>
        <w:trPr>
          <w:trHeight w:hRule="exact" w:val="122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Кількість здійснених закупівель та підключених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об’єктів генерації до електромереж у рамках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проекту “Рішення для відновлюваної енергетики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(RES)”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одиниць</w:t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Фінансова угода між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Україною та ЄІБ,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Угода про фінансування,</w:t>
            </w:r>
          </w:p>
          <w:p>
            <w:pPr>
              <w:jc w:val="left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Трьохстороння угода про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закупівлі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87,0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-87,0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Пояснення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причин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розбіжностей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фактичними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затвердженими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результативними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показниками:</w:t>
            </w:r>
            <w:r>
              <w:rPr/>
              <w:t xml:space="preserve"> </w:t>
            </w:r>
          </w:p>
        </w:tc>
      </w:tr>
      <w:tr>
        <w:trPr>
          <w:trHeight w:hRule="exact" w:val="73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Розбіжності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затвердженими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фактичними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результативними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звітному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періоді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зумовлені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особливостями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організації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підготовчого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етапу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реалізації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проєктів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межах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проєкту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«Рішення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відновлюваної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енергетики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(RES)».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звітному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періоді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підписано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Тристоронні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угоди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закупівлі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межах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пулу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проєктів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такими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кінцевими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бенефіціарами: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Кам’янською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міською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радою,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Диканською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селищною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радою,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Стрижавською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селищною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радою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Троїцькою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селищною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радою. </w:t>
            </w:r>
            <w:r>
              <w:rPr/>
              <w:t xml:space="preserve"> </w:t>
            </w:r>
          </w:p>
        </w:tc>
      </w:tr>
      <w:tr>
        <w:trPr>
          <w:trHeight w:hRule="exact" w:val="96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Разом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тим,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процес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погодження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технічної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документації,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проведення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попередніх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консультацій,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підготовки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проєктно-кошторисних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матеріалів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проходження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внутрішніх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процедур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затвердження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потребував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додаткового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часу,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вплинуло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строки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досягнення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окремих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затверджених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показників.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Крім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того,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фактичні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значення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результативних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формувалися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урахуванням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реального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стану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готовності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проєктів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реалізації,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обсягу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підготовленої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документації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завершення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процедур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відбору,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могло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відрізнятися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прогнозних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розрахунків,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закладених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час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затвердження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паспортів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програми.</w:t>
            </w:r>
            <w:r>
              <w:rPr/>
              <w:t xml:space="preserve"> </w:t>
            </w:r>
          </w:p>
        </w:tc>
      </w:tr>
      <w:tr>
        <w:trPr>
          <w:trHeight w:hRule="exact" w:val="291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#000000"/>
                <w:sz w:val="19"/>
                <w:szCs w:val="19"/>
              </w:rPr>
              <w:t>3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#000000"/>
                <w:sz w:val="19"/>
                <w:szCs w:val="19"/>
              </w:rPr>
              <w:t>ефективності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FFFFFF"/>
                <w:sz w:val="20"/>
                <w:szCs w:val="20"/>
              </w:rPr>
              <w:t>0,0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FFFFFF"/>
                <w:sz w:val="20"/>
                <w:szCs w:val="20"/>
              </w:rPr>
              <w:t>0,0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FFFFFF"/>
                <w:sz w:val="20"/>
                <w:szCs w:val="20"/>
              </w:rPr>
              <w:t>0,0</w:t>
            </w:r>
          </w:p>
        </w:tc>
      </w:tr>
      <w:tr>
        <w:trPr>
          <w:trHeight w:hRule="exact" w:val="76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Середня вартість послуги закупівельного агента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 супроводу  для впровадження заходу на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одному об’єкті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гривень</w:t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облік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505,7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-505,7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530" w:right="567" w:bottom="530" w:left="567" w:header="304" w:footer="304" w:gutter="0"/>
        </w:sectPr>
      </w:pPr>
    </w:p>
    <w:bookmarkStart w:id="4" w:name="4"/>
    <w:bookmarkEnd w:id="4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992"/>
        <w:gridCol w:w="142"/>
        <w:gridCol w:w="4366"/>
        <w:gridCol w:w="992"/>
        <w:gridCol w:w="28"/>
        <w:gridCol w:w="1531"/>
        <w:gridCol w:w="1134"/>
        <w:gridCol w:w="397"/>
        <w:gridCol w:w="1531"/>
        <w:gridCol w:w="198"/>
        <w:gridCol w:w="1332"/>
        <w:gridCol w:w="794"/>
        <w:gridCol w:w="737"/>
        <w:gridCol w:w="1531"/>
      </w:tblGrid>
      <w:tr>
        <w:trPr>
          <w:trHeight w:hRule="exact" w:val="990"/>
        </w:trPr>
        <w:tc>
          <w:tcPr>
            <w:tcW w:w="114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Кількість виробленої “зеленої” електроенергії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 рік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кВт год</w:t>
            </w:r>
          </w:p>
        </w:tc>
        <w:tc>
          <w:tcPr>
            <w:tcW w:w="2708.2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облік,</w:t>
            </w:r>
          </w:p>
          <w:p>
            <w:pPr>
              <w:jc w:val="left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Трьохстороння угода про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закупівлі</w:t>
            </w:r>
          </w:p>
        </w:tc>
        <w:tc>
          <w:tcPr>
            <w:tcW w:w="2141.2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10 038 000,0</w:t>
            </w:r>
          </w:p>
        </w:tc>
        <w:tc>
          <w:tcPr>
            <w:tcW w:w="2141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  <w:tc>
          <w:tcPr>
            <w:tcW w:w="2283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-10 038 000,0</w:t>
            </w:r>
          </w:p>
        </w:tc>
      </w:tr>
      <w:tr>
        <w:trPr>
          <w:trHeight w:hRule="exact" w:val="990"/>
        </w:trPr>
        <w:tc>
          <w:tcPr>
            <w:tcW w:w="114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Зменшення викидів парникових газів на рік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тонн</w:t>
            </w:r>
          </w:p>
        </w:tc>
        <w:tc>
          <w:tcPr>
            <w:tcW w:w="2708.2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облік,</w:t>
            </w:r>
          </w:p>
          <w:p>
            <w:pPr>
              <w:jc w:val="left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Трьохстороння угода про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закупівлі</w:t>
            </w:r>
          </w:p>
        </w:tc>
        <w:tc>
          <w:tcPr>
            <w:tcW w:w="2141.2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3 212,0</w:t>
            </w:r>
          </w:p>
        </w:tc>
        <w:tc>
          <w:tcPr>
            <w:tcW w:w="2141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  <w:tc>
          <w:tcPr>
            <w:tcW w:w="2283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-3 212,0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14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Пояснення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причин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розбіжностей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фактичними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затвердженими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результативними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показниками:</w:t>
            </w:r>
            <w:r>
              <w:rPr/>
              <w:t xml:space="preserve"> </w:t>
            </w:r>
          </w:p>
        </w:tc>
      </w:tr>
      <w:tr>
        <w:trPr>
          <w:trHeight w:hRule="exact" w:val="735"/>
        </w:trPr>
        <w:tc>
          <w:tcPr>
            <w:tcW w:w="15720.9" w:type="dxa"/>
            <w:gridSpan w:val="14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1-3.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Відхилення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запланованими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фактичними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обсягами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фінансування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заходів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проєкту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зумовлено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низкою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об’єктивних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чинників.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рамках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реалізації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проєкту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«Рішення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відновлюваної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енергетики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(RES)»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році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здійснено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оплату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послуг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розвитку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Організації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Об’єднаних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Націй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(ПРООН),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яка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надає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технічну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допомогу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впровадження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Проєкту,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загальну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суму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500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000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євро.</w:t>
            </w:r>
            <w:r>
              <w:rPr/>
              <w:t xml:space="preserve"> </w:t>
            </w:r>
          </w:p>
        </w:tc>
      </w:tr>
      <w:tr>
        <w:trPr>
          <w:trHeight w:hRule="exact" w:val="735"/>
        </w:trPr>
        <w:tc>
          <w:tcPr>
            <w:tcW w:w="15720.9" w:type="dxa"/>
            <w:gridSpan w:val="14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Водночас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фактичні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обсяги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видатків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виявилися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нижчими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заплановані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зв’язку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включенням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першого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переліку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обмеженої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кількості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проєктів,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своєю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чергою,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зумовило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зменшення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обсягів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запланованих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робіт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відповідних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фінансових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зобов’язань.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Крім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того,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коригування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графіків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реалізації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окремих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заходів,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також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необхідність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додаткового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погодження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технічних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рішень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процедур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закупівель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призвели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перенесення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частини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видатків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наступні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періоди. </w:t>
            </w:r>
            <w:r>
              <w:rPr/>
              <w:t xml:space="preserve"> </w:t>
            </w:r>
          </w:p>
        </w:tc>
      </w:tr>
      <w:tr>
        <w:trPr>
          <w:trHeight w:hRule="exact" w:val="505"/>
        </w:trPr>
        <w:tc>
          <w:tcPr>
            <w:tcW w:w="15720.9" w:type="dxa"/>
            <w:gridSpan w:val="14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Також,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урахуванням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того,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платіж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зараховано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рахунок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ПРООН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грудня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року,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заплановані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результативні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повному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обсязі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були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досягнуті.</w:t>
            </w:r>
            <w:r>
              <w:rPr/>
              <w:t xml:space="preserve"> </w:t>
            </w:r>
          </w:p>
        </w:tc>
      </w:tr>
      <w:tr>
        <w:trPr>
          <w:trHeight w:hRule="exact" w:val="291"/>
        </w:trPr>
        <w:tc>
          <w:tcPr>
            <w:tcW w:w="114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#000000"/>
                <w:sz w:val="19"/>
                <w:szCs w:val="19"/>
              </w:rPr>
              <w:t>4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#000000"/>
                <w:sz w:val="19"/>
                <w:szCs w:val="19"/>
              </w:rPr>
              <w:t>якості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2708.2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2141.2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FFFFFF"/>
                <w:sz w:val="20"/>
                <w:szCs w:val="20"/>
              </w:rPr>
              <w:t>0,0</w:t>
            </w:r>
          </w:p>
        </w:tc>
        <w:tc>
          <w:tcPr>
            <w:tcW w:w="2141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FFFFFF"/>
                <w:sz w:val="20"/>
                <w:szCs w:val="20"/>
              </w:rPr>
              <w:t>0,0</w:t>
            </w:r>
          </w:p>
        </w:tc>
        <w:tc>
          <w:tcPr>
            <w:tcW w:w="2283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FFFFFF"/>
                <w:sz w:val="20"/>
                <w:szCs w:val="20"/>
              </w:rPr>
              <w:t>0,0</w:t>
            </w:r>
          </w:p>
        </w:tc>
      </w:tr>
      <w:tr>
        <w:trPr>
          <w:trHeight w:hRule="exact" w:val="760"/>
        </w:trPr>
        <w:tc>
          <w:tcPr>
            <w:tcW w:w="114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Рівень виконання заходів по забезпеченню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впровадження та координації проекту “Рішення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для відновлюваної енергетики (RES)”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відсотків</w:t>
            </w:r>
          </w:p>
        </w:tc>
        <w:tc>
          <w:tcPr>
            <w:tcW w:w="2708.2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Внутрішньгосподарський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облік</w:t>
            </w:r>
          </w:p>
        </w:tc>
        <w:tc>
          <w:tcPr>
            <w:tcW w:w="2141.2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67,0</w:t>
            </w:r>
          </w:p>
        </w:tc>
        <w:tc>
          <w:tcPr>
            <w:tcW w:w="2141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  <w:tc>
          <w:tcPr>
            <w:tcW w:w="2283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-67,0</w:t>
            </w:r>
          </w:p>
        </w:tc>
      </w:tr>
      <w:tr>
        <w:trPr>
          <w:trHeight w:hRule="exact" w:val="990"/>
        </w:trPr>
        <w:tc>
          <w:tcPr>
            <w:tcW w:w="114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Частка громад в Україні, в яких проведено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навчальні семінари  по експлуатації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відновлювальних джерел енергії та набуття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статусу активного споживача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відсотків</w:t>
            </w:r>
          </w:p>
        </w:tc>
        <w:tc>
          <w:tcPr>
            <w:tcW w:w="2708.2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Трьохстороння угода про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закупівлі</w:t>
            </w:r>
          </w:p>
        </w:tc>
        <w:tc>
          <w:tcPr>
            <w:tcW w:w="2141.2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1,2</w:t>
            </w:r>
          </w:p>
        </w:tc>
        <w:tc>
          <w:tcPr>
            <w:tcW w:w="2141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  <w:tc>
          <w:tcPr>
            <w:tcW w:w="2283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-1,2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14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Пояснення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причин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розбіжностей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фактичними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затвердженими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результативними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показниками:</w:t>
            </w:r>
            <w:r>
              <w:rPr/>
              <w:t xml:space="preserve"> </w:t>
            </w:r>
          </w:p>
        </w:tc>
      </w:tr>
      <w:tr>
        <w:trPr>
          <w:trHeight w:hRule="exact" w:val="735"/>
        </w:trPr>
        <w:tc>
          <w:tcPr>
            <w:tcW w:w="15720.9" w:type="dxa"/>
            <w:gridSpan w:val="14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Відхилення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запланованими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фактичними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обсягами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фінансування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заходів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проєкту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зумовлено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низкою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об’єктивних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чинників.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рамках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реалізації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проєкту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«Рішення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відновлюваної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енергетики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(RES)»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році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здійснено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оплату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послуг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розвитку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Організації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Об’єднаних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Націй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(ПРООН),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яка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надає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технічну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допомогу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впровадження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Проєкту,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загальну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суму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500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000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євро.</w:t>
            </w:r>
            <w:r>
              <w:rPr/>
              <w:t xml:space="preserve"> </w:t>
            </w:r>
          </w:p>
        </w:tc>
      </w:tr>
      <w:tr>
        <w:trPr>
          <w:trHeight w:hRule="exact" w:val="965"/>
        </w:trPr>
        <w:tc>
          <w:tcPr>
            <w:tcW w:w="15720.9" w:type="dxa"/>
            <w:gridSpan w:val="14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Водночас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фактичні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обсяги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видатків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виявилися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нижчими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заплановані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зв’язку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включенням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першого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переліку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обмеженої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кількості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проєктів,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своєю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чергою,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зумовило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зменшення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обсягів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запланованих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робіт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відповідних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фінансових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зобов’язань.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Крім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того,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коригування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графіків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реалізації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окремих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заходів,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також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необхідність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додаткового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погодження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технічних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рішень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процедур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закупівель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призвели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перенесення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частини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видатків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наступні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періоди.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Також,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урахуванням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того,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платіж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зараховано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рахунок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ПРООН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грудня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року,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заплановані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результативні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повному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обсязі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були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досягнуті.</w:t>
            </w:r>
            <w:r>
              <w:rPr/>
              <w:t xml:space="preserve"> 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14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Аналіз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стану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результативних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показників:</w:t>
            </w:r>
            <w:r>
              <w:rPr/>
              <w:t xml:space="preserve"> </w:t>
            </w:r>
          </w:p>
        </w:tc>
      </w:tr>
      <w:tr>
        <w:trPr>
          <w:trHeight w:hRule="exact" w:val="505"/>
        </w:trPr>
        <w:tc>
          <w:tcPr>
            <w:tcW w:w="15720.9" w:type="dxa"/>
            <w:gridSpan w:val="14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Вказані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розбіжності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мають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об’єктивний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тимчасовий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характер,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пов’язаний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поетапністю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реалізації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проєкту,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свідчать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неналежне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програми.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Очікується,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перенесені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видатки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будуть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реалізовані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наступних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періодах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відповідно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затверджених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графіків.</w:t>
            </w:r>
            <w:r>
              <w:rPr/>
              <w:t xml:space="preserve"> </w:t>
            </w:r>
          </w:p>
        </w:tc>
      </w:tr>
      <w:tr>
        <w:trPr>
          <w:trHeight w:hRule="exact" w:val="284"/>
        </w:trPr>
        <w:tc>
          <w:tcPr>
            <w:tcW w:w="1007.2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89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3"/>
        </w:trPr>
        <w:tc>
          <w:tcPr>
            <w:tcW w:w="15720.9" w:type="dxa"/>
            <w:gridSpan w:val="14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10. Узагальнений висновок про виконання бюджетної програми</w:t>
            </w:r>
          </w:p>
        </w:tc>
      </w:tr>
      <w:tr>
        <w:trPr>
          <w:trHeight w:hRule="exact" w:val="142"/>
        </w:trPr>
        <w:tc>
          <w:tcPr>
            <w:tcW w:w="99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6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9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9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3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9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505"/>
        </w:trPr>
        <w:tc>
          <w:tcPr>
            <w:tcW w:w="15720.6" w:type="dxa"/>
            <w:gridSpan w:val="1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Розписом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КПКВК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3101510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«Впровадження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координація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заходів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проекту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"Рішення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відновлювальної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енергетики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(RES)»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були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передбачені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видатки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розмірі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44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000,0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гривень.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Касові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видатки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цей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період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склали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–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24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713,3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грн.,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або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56,2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%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запланованих.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</w:t>
            </w:r>
            <w:r>
              <w:rPr/>
              <w:t xml:space="preserve"> 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530" w:right="567" w:bottom="530" w:left="567" w:header="304" w:footer="304" w:gutter="0"/>
        </w:sectPr>
      </w:pPr>
    </w:p>
    <w:bookmarkStart w:id="5" w:name="5"/>
    <w:bookmarkEnd w:id="5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142"/>
        <w:gridCol w:w="142"/>
        <w:gridCol w:w="1191"/>
        <w:gridCol w:w="28"/>
        <w:gridCol w:w="340"/>
        <w:gridCol w:w="4252"/>
        <w:gridCol w:w="1985"/>
        <w:gridCol w:w="1219"/>
        <w:gridCol w:w="244"/>
        <w:gridCol w:w="4661"/>
        <w:gridCol w:w="1502"/>
      </w:tblGrid>
      <w:tr>
        <w:trPr>
          <w:trHeight w:hRule="exact" w:val="965"/>
        </w:trPr>
        <w:tc>
          <w:tcPr>
            <w:tcW w:w="15720.6" w:type="dxa"/>
            <w:gridSpan w:val="11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Постановою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Кабінету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Міністрів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29.10.2025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1384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«Деякі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питання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використання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гранту,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залучених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Європейського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інвестиційного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банку,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реалізації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проєкту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“Рішення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відновлюваної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енергетики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(RES)”»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Мінрозвитку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спрямовано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гранту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сумі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396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000,0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грн,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яких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44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000,0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(видатки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споживання)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–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забезпечення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управління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проєктом.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Водночас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звітному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періоді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зазначені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були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використані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повному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обсязі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огляду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низку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об’єктивних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чинників,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пов’язаних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особливостями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початкового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етапу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реалізації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проєкту.</w:t>
            </w:r>
            <w:r>
              <w:rPr/>
              <w:t xml:space="preserve"> </w:t>
            </w:r>
          </w:p>
        </w:tc>
      </w:tr>
      <w:tr>
        <w:trPr>
          <w:trHeight w:hRule="exact" w:val="735"/>
        </w:trPr>
        <w:tc>
          <w:tcPr>
            <w:tcW w:w="15720.6" w:type="dxa"/>
            <w:gridSpan w:val="11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межах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реалізації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проєкту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«Рішення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відновлюваної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енергетики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(RES)»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році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здійснено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оплату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послуг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розвитку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Організації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Об’єднаних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Націй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(ПРООН),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яка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забезпечує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надання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технічної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допомоги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впровадження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проєкту,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загальну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суму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500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000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євро,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еквіваленті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становить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24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713,3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грн.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(по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курсу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НБУ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дату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проведення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платежу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26.12.2025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49,4265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грн.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євро).</w:t>
            </w:r>
            <w:r>
              <w:rPr/>
              <w:t xml:space="preserve"> </w:t>
            </w:r>
          </w:p>
        </w:tc>
      </w:tr>
      <w:tr>
        <w:trPr>
          <w:trHeight w:hRule="exact" w:val="505"/>
        </w:trPr>
        <w:tc>
          <w:tcPr>
            <w:tcW w:w="15720.6" w:type="dxa"/>
            <w:gridSpan w:val="11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Окрім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цього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звітному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періоді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підписано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Тристоронні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угоди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закупівлі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межах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пулу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проєктів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такими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кінцевими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бенефіціарами: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Кам’янською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міською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радою,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Диканською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селищною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радою,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Стрижавською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селищною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радою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Троїцькою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селищною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радою. </w:t>
            </w:r>
            <w:r>
              <w:rPr/>
              <w:t xml:space="preserve"> </w:t>
            </w:r>
          </w:p>
        </w:tc>
      </w:tr>
      <w:tr>
        <w:trPr>
          <w:trHeight w:hRule="exact" w:val="965"/>
        </w:trPr>
        <w:tc>
          <w:tcPr>
            <w:tcW w:w="15720.6" w:type="dxa"/>
            <w:gridSpan w:val="11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Разом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тривалість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підготовчого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етапу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реалізації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проєктів,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зокрема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проведення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технічних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оцінок,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формування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технічних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завдань,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узгодження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умов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співфінансування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кінцевими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бенефіціарами,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підготовка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погодження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проєктно-кошторисної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документації,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також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проходження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внутрішніх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міжнародних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погоджувальних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процедур,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об’єктивно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вплинула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темпи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прийняття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фінансових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зобов’язань.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Додатковим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стримуючим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фактором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стало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отримання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першого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переліку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відібраних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бенефіціарів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лише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IV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кварталі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року,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суттєво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обмежило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часовий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ресурс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проведення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закупівельних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процедур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здійснення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платежів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межах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року.</w:t>
            </w:r>
            <w:r>
              <w:rPr/>
              <w:t xml:space="preserve"> </w:t>
            </w:r>
          </w:p>
        </w:tc>
      </w:tr>
      <w:tr>
        <w:trPr>
          <w:trHeight w:hRule="exact" w:val="505"/>
        </w:trPr>
        <w:tc>
          <w:tcPr>
            <w:tcW w:w="15720.6" w:type="dxa"/>
            <w:gridSpan w:val="11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Крім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того,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урахуванням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того,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платіж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зараховано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рахунок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ПРООН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грудня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року,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частина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запланованих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результативних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об’єктивно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могла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досягнута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повному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обсязі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межах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звітного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періоду.</w:t>
            </w:r>
            <w:r>
              <w:rPr/>
              <w:t xml:space="preserve"> </w:t>
            </w:r>
          </w:p>
        </w:tc>
      </w:tr>
      <w:tr>
        <w:trPr>
          <w:trHeight w:hRule="exact" w:val="142"/>
        </w:trPr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9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5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9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2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4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66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992"/>
        </w:trPr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811.25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>______________________________________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>1 - код програмної класифікації видатків та кредитування державного бюджету;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>2 - код функціональної класифікації видатків та кредитування бюджету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>______________________________________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>* Зазначаються всі напрями використання бюджетних коштів, затверджені у паспорті бюджетної програми.</w:t>
            </w:r>
          </w:p>
        </w:tc>
        <w:tc>
          <w:tcPr>
            <w:tcW w:w="122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4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66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709"/>
        </w:trPr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9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5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9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2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4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66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1517.5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3218.5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919.5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17.5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316"/>
        </w:trPr>
        <w:tc>
          <w:tcPr>
            <w:tcW w:w="1517.5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Державний секретар</w:t>
            </w:r>
          </w:p>
        </w:tc>
        <w:tc>
          <w:tcPr>
            <w:tcW w:w="3218.55" w:type="dxa"/>
            <w:gridSpan w:val="2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000000"/>
                <w:sz w:val="20"/>
                <w:szCs w:val="20"/>
              </w:rPr>
              <w:t/>
            </w:r>
          </w:p>
        </w:tc>
        <w:tc>
          <w:tcPr>
            <w:tcW w:w="4919.55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000000"/>
                <w:sz w:val="22"/>
                <w:szCs w:val="22"/>
              </w:rPr>
              <w:t>Сергій БІЛЕЦЬКИЙ</w:t>
            </w:r>
          </w:p>
        </w:tc>
        <w:tc>
          <w:tcPr>
            <w:tcW w:w="1517.5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4"/>
        </w:trPr>
        <w:tc>
          <w:tcPr>
            <w:tcW w:w="1517.5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3218.5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>(підпис)</w:t>
            </w:r>
          </w:p>
        </w:tc>
        <w:tc>
          <w:tcPr>
            <w:tcW w:w="4919.5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>(Власне ім’я ПРІЗВИЩЕ)</w:t>
            </w:r>
          </w:p>
        </w:tc>
        <w:tc>
          <w:tcPr>
            <w:tcW w:w="1517.5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3040"/>
        </w:trPr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9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5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9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2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4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66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134"/>
        </w:trPr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47.45" w:type="dxa"/>
            <w:gridSpan w:val="2"/>
            <w:tcBorders/>
            <w:vMerge w:val="restart"/>
            <w:vAlign w:val="top"/>
            <w:tcMar>
              <w:left w:w="4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846000" cy="846000"/>
                  <wp:docPr id="6" name="6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6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6000" cy="84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714.9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Звіт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 про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паспорта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бюджетної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програми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рік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Міністерство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розвитку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громад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територій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України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ід-47257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АІС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"ГРК-ВЕБ",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КВК=310,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КПК=3101510,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тип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консолідації=Зведена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форма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ГРК,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номер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версії=1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20.02.2026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 18:23:07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Сергій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БІЛЕЦЬКИЙ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(12E71E)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20.02.2026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 18:36:55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відправлено: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Міністерство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розвитку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громад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територій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(12E743)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9cc9cd95-6856-44e0-ad94-c53d4eac2b6a</w:t>
            </w:r>
            <w:r>
              <w:rPr/>
              <w:t xml:space="preserve"> </w:t>
            </w:r>
          </w:p>
        </w:tc>
        <w:tc>
          <w:tcPr>
            <w:tcW w:w="466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98"/>
        </w:trPr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47.45" w:type="dxa"/>
            <w:gridSpan w:val="2"/>
            <w:tcBorders/>
            <w:vMerge/>
            <w:vAlign w:val="top"/>
            <w:tcMar>
              <w:left w:w="4" w:type="dxa"/>
              <w:right w:w="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5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9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2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4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66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</w:tbl>
    <w:sectPr>
      <w:pgSz w:w="16840" w:h="11907" w:orient="landscape"/>
      <w:pgMar w:top="530" w:right="567" w:bottom="530" w:left="567" w:header="304" w:footer="304" w:gutter="0"/>
    </w:sectPr>
    <w:p>
      <w:r>
        <w:rPr>
          <w:color w:val="#FFFFFF"/>
          <w:sz w:val="2"/>
          <w:szCs w:val="2"/>
        </w:rPr>
        <w:t>.</w:t>
      </w:r>
    </w:p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D31453"/>
    <w:rsid w:val="0002418B"/>
    <w:rsid w:val="001F0BC7"/>
    <w:rsid w:val="00D31453"/>
    <w:rsid w:val="00E209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" w:eastAsia="e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styleId="a3" w:type="paragraph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lineRule="auto" w:line="240" w:after="0"/>
    </w:pPr>
  </w:style>
  <w:style w:styleId="a4" w:type="character" w:customStyle="1">
    <w:name w:val="Header Sign"/>
    <w:basedOn w:val="a0"/>
    <w:link w:val="a3"/>
    <w:uiPriority w:val="99"/>
    <w:rsid w:val="00D87E1B"/>
  </w:style>
  <w:style w:styleId="a5" w:type="paragraph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lineRule="auto" w:line="240" w:after="0"/>
    </w:pPr>
  </w:style>
  <w:style w:styleId="a6" w:type="character" w:customStyle="1">
    <w:name w:val="Footer Sign"/>
    <w:basedOn w:val="a0"/>
    <w:link w:val="a5"/>
    <w:uiPriority w:val="99"/>
    <w:rsid w:val="00D87E1B"/>
  </w:style>
</w:styles>
</file>

<file path=word/_rels/document.xml.rels><?xml version="1.0" encoding="UTF-8" standalone="yes"?>
<Relationships xmlns="http://schemas.openxmlformats.org/package/2006/relationships">
<Relationship Id="rId1" Type="http://schemas.openxmlformats.org/officeDocument/2006/relationships/settings" Target="settings.xml" />
<Relationship Id="rId2" Type="http://schemas.openxmlformats.org/officeDocument/2006/relationships/styles" Target="styles.xml" />
<Relationship Id="rId3" Type="http://schemas.openxmlformats.org/officeDocument/2006/relationships/fontTable" Target="fontTable.xml" />
<Relationship Id="rId26" Type="http://schemas.openxmlformats.org/officeDocument/2006/relationships/image" Target="media/32D3772D6B1F1110AF90ED100D715631.png" />
</Relationships>

</file>

<file path=docProps/app.xml><?xml version="1.0" encoding="utf-8"?>
<Properties xmlns="http://schemas.openxmlformats.org/officeDocument/2006/extended-properties" xmlns:vt="http://schemas.openxmlformats.org/officeDocument/2006/docPropsVTypes">
  <DocSecurity>0</DocSecurity>
  <ScaleCrop>false</ScaleCrop>
  <HeadingPairs>
    <vt:vector size="2" baseType="variant">
      <vt:variant>
        <vt:lpstr>Worksheets</vt:lpstr>
      </vt:variant>
      <vt:variant>
        <vt:i4>2</vt:i4>
      </vt:variant>
    </vt:vector>
  </HeadingPairs>
  <TitlesOfParts>
    <vt:vector size="1" baseType="lpstr">
      <vt:lpstr>Page1</vt:lpstr>
    </vt:vector>
  </TitlesOfParts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esop_forms_n1098_zvitpasport</dc:title>
  <dc:creator>FastReport.NET</dc:creator>
</cp:coreProperties>
</file>