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340"/>
        <w:gridCol w:w="227"/>
        <w:gridCol w:w="425"/>
        <w:gridCol w:w="142"/>
        <w:gridCol w:w="482"/>
        <w:gridCol w:w="142"/>
        <w:gridCol w:w="992"/>
        <w:gridCol w:w="142"/>
        <w:gridCol w:w="3629"/>
        <w:gridCol w:w="1531"/>
        <w:gridCol w:w="1531"/>
        <w:gridCol w:w="1531"/>
        <w:gridCol w:w="1531"/>
        <w:gridCol w:w="1531"/>
        <w:gridCol w:w="1303"/>
        <w:gridCol w:w="142"/>
        <w:gridCol w:w="86"/>
      </w:tblGrid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6535.5" w:type="dxa"/>
            <w:gridSpan w:val="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0"/>
                <w:szCs w:val="1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1"/>
        </w:trPr>
        <w:tc>
          <w:tcPr>
            <w:tcW w:w="15720.9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Звіт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про виконання паспорта бюджетної програми на 2025 рік</w:t>
            </w:r>
          </w:p>
        </w:tc>
      </w:tr>
      <w:tr>
        <w:trPr>
          <w:trHeight w:hRule="exact" w:val="299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5"/>
        </w:trPr>
        <w:tc>
          <w:tcPr>
            <w:tcW w:w="100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87"/>
        </w:trPr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6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Міністерство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41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2.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3101000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Апарат Міністерства розвитку громад та територій України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735.9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627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3.</w:t>
            </w:r>
          </w:p>
        </w:tc>
        <w:tc>
          <w:tcPr>
            <w:tcW w:w="1290.6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3101600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0620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Розвиток міської інфраструктури, розвиток системи водопостачання та водовідведення у м. Миколаєві, реконструкція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та розвиток системи комунального водного господарства м. Чернівці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290.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56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8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4. Цілі державної політики, на досягнення яких спрямована реалізація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14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401.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5. Мета бюджетної програми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8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586.9" w:type="dxa"/>
            <w:gridSpan w:val="1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1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6. Завдання бюджетної програми</w:t>
            </w:r>
          </w:p>
        </w:tc>
      </w:tr>
      <w:tr>
        <w:trPr>
          <w:trHeight w:hRule="exact" w:val="567"/>
        </w:trPr>
        <w:tc>
          <w:tcPr>
            <w:tcW w:w="114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586.9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</w:tr>
      <w:tr>
        <w:trPr>
          <w:trHeight w:hRule="exact" w:val="291"/>
        </w:trPr>
        <w:tc>
          <w:tcPr>
            <w:tcW w:w="1149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586.9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Реабілітація інфраструктури та заміна й модернізація обладнання на підприємствах водопостачання та водовідведення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rPr>
          <w:trHeight w:hRule="exact" w:val="284"/>
        </w:trPr>
        <w:tc>
          <w:tcPr>
            <w:tcW w:w="15720.9" w:type="dxa"/>
            <w:gridSpan w:val="1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7. Видатки (надані кредити з бюджету) та напрями використання бюджетних коштів за бюджетною програмою</w:t>
            </w:r>
          </w:p>
        </w:tc>
      </w:tr>
      <w:tr>
        <w:trPr>
          <w:trHeight w:hRule="exact" w:val="284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4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67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Усього: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2 367 837,3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2 367 837,3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1 110 827,0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1 110 827,0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-1 257 010,3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-1 257 010,3</w:t>
            </w:r>
          </w:p>
        </w:tc>
      </w:tr>
      <w:tr>
        <w:trPr>
          <w:trHeight w:hRule="exact" w:val="1309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 заходів з поліпшення водопостачання,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водовідведення, очистки стічних вод та розширення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водопровідної мережі в районах, які потерпають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забруднення колодязів у рамках проекту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 водопостачання та водовідведення в місті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Миколаїв"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405 364,8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405 364,8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46 585,2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46 585,2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-358 779,6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-358 779,6</w:t>
            </w:r>
          </w:p>
        </w:tc>
      </w:tr>
      <w:tr>
        <w:trPr>
          <w:trHeight w:hRule="exact" w:val="99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 зв'язку із збройною агресією російської федерації проти України було розірвано контракт із підрядником-іноземною компанією через неможливість виконання останнім своїх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контрактних зобов'язань. За результатами проведеного міжнародного тендера укладено нову контрактну угоду на здійснення реконструкції очисних споруд каналізації з іншим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підрядником, якому було сплачено аванс в розмірі 46 585,17 тис. грн. Новий підрядник почав розробку проєктно-кошторисної документації та проводив необхідні дослідження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споруд. Завершення процесу проєктування планується у першому півріччі 2026 року.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96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 заходів з  поліпшення водопостачання,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водовідведення та поводження з твердими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побутовими відходами у рамках проекту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міської інфраструктури - 2"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1 372 118,6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1 372 118,6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879 644,8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879 644,8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-492 473,8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-492 473,8</w:t>
            </w:r>
          </w:p>
        </w:tc>
      </w:tr>
      <w:tr>
        <w:trPr>
          <w:trHeight w:hRule="exact" w:val="145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залучених у 2025 році коштів кредиту за Проектом виконано на 64,1%.  Виконано значну кількість запланованих заходів. Фактичний  показник менший від планового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492 473,8 тис. грн., внаслідок введення в Україні військового стану (Указ Президента України від 24 лютого 2022 року   No 64/2022 зі змінами) призвело до оголошення форс-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мажорних обставини та призупинення робіт підрядними організаціями в рамках Проекту,  а також через незавершену реструктуризацію проекту від  січня 2022 р. та від грудня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 р., в частині збільшення частки позики ФЧТ для деяких учасників-бенефіціарів проекту, що призвело до дисбалансу коштів між позиками МБРР і ФЧТ на закриття діючих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контрактів. У зв'язку з завершенням реалізації проекту  30.06.2025 не усі заплановані роботи було завершено у строк доступності коштів, тому деякі договори було оптимізовано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 залишки робіт будуть виконані за інші ніж кредитні кошти.</w:t>
            </w:r>
          </w:p>
        </w:tc>
      </w:tr>
      <w:tr>
        <w:trPr>
          <w:trHeight w:hRule="exact" w:val="76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Завдяки проведення активної завершальної фази  реалізації Проекту, здійснення значних оплат за великими контрактами у валюті позики та виконання відповідних графіків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здіснення робіт, включаючи коливання курсу протягом звітного року, обсяг залучення кредиту у Бюджеті було перевиконано. Таке перевиконання здійснено в межах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 за рахунок невикористання коштів за іншими проектами програми.</w:t>
            </w:r>
          </w:p>
        </w:tc>
      </w:tr>
      <w:tr>
        <w:trPr>
          <w:trHeight w:hRule="exact" w:val="17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95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 заходів з  реконструкції та розвитку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 комунального водного господарства 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Чернівці в рамках проекту "Проект муніципального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водного господарства м. Чернівці, стадія 1"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278 871,7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278 871,7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26 711,3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26 711,3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-252 160,4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-252 160,4</w:t>
            </w:r>
          </w:p>
        </w:tc>
      </w:tr>
      <w:tr>
        <w:trPr>
          <w:trHeight w:hRule="exact" w:val="990"/>
        </w:trPr>
        <w:tc>
          <w:tcPr>
            <w:tcW w:w="15720.9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запланованих та фактичних обсягів фінансування заходів проекту пов’язано з затримками у виконанні інженерних вишукувань, проєктних та будівельних робіт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 з відтоком кваліфікованих кадрів та не можливістю отримання бронювання від мобілізації персоналу підрядників та їхніх субпідрядників. Також у зв’язку з затримками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вищезазначених питань, за діючими контрактами, у відповідності до умов Договорів не були пред’явлені акти виконаних робіт і як наслідок відсутність можливості здійснення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оплати.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142"/>
        <w:gridCol w:w="1134"/>
        <w:gridCol w:w="1134"/>
        <w:gridCol w:w="284"/>
        <w:gridCol w:w="851"/>
        <w:gridCol w:w="1134"/>
        <w:gridCol w:w="142"/>
        <w:gridCol w:w="992"/>
        <w:gridCol w:w="1134"/>
        <w:gridCol w:w="1134"/>
        <w:gridCol w:w="1134"/>
      </w:tblGrid>
      <w:tr>
        <w:trPr>
          <w:trHeight w:hRule="exact" w:val="17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96"/>
        </w:trPr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 заходів з метою реконструкції та розвитку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системи комунального водного господарства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Чернівці в рамках проекту "Проект муніципального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водного господарства м. Чернівці, стадія 2"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311 482,2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311 482,2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157 885,7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157 885,7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14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-153 596,5</w:t>
            </w:r>
          </w:p>
        </w:tc>
        <w:tc>
          <w:tcPr>
            <w:tcW w:w="1148.999" w:type="dxa"/>
            <w:tcBorders>
              <w:top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-153 596,5</w:t>
            </w:r>
          </w:p>
        </w:tc>
      </w:tr>
      <w:tr>
        <w:trPr>
          <w:trHeight w:hRule="exact" w:val="990"/>
        </w:trPr>
        <w:tc>
          <w:tcPr>
            <w:tcW w:w="15720.9" w:type="dxa"/>
            <w:gridSpan w:val="1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 запланованих та фактичних обсягів фінансування заходів проекту пов’язано з затримками у виконанні інженерних вишукувань, проєктних та будівельних робіт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 з відтоком кваліфікованих кадрів та не можливістю отримання бронювання від мобілізації персоналу підрядників та їхніх субпідрядників. Також у зв’язку з затримками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вищезазначених питань, за діючими контрактами, у відповідності до умов Договорів не були пред’явлені акти виконаних робіт і як наслідок відсутність можливості здійснення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оплати.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1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8. Видатки (надані кредити з бюджету) на реалізацію державних цільових програм, які виконуються в межах бюджетної програми</w:t>
            </w:r>
          </w:p>
        </w:tc>
      </w:tr>
      <w:tr>
        <w:trPr>
          <w:trHeight w:hRule="exact" w:val="283"/>
        </w:trPr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380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8.9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4"/>
                <w:szCs w:val="14"/>
              </w:rPr>
              <w:t>тис. гривень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3417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 паспорті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 програми</w:t>
            </w:r>
          </w:p>
        </w:tc>
        <w:tc>
          <w:tcPr>
            <w:tcW w:w="3417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 видатки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(надані кредити з бюджету)</w:t>
            </w:r>
          </w:p>
        </w:tc>
        <w:tc>
          <w:tcPr>
            <w:tcW w:w="3416.99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567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фонд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разом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14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148.9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/>
            </w:r>
          </w:p>
        </w:tc>
        <w:tc>
          <w:tcPr>
            <w:tcW w:w="4380.9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Усього: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1148.999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6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3452.9" w:type="dxa"/>
            <w:gridSpan w:val="1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9. Результативні показники бюджетної програми та аналіз їх виконання</w:t>
            </w:r>
          </w:p>
        </w:tc>
        <w:tc>
          <w:tcPr>
            <w:tcW w:w="228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Затверджено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паспорті бюджетної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</w:p>
        </w:tc>
      </w:tr>
      <w:tr>
        <w:trPr>
          <w:trHeight w:hRule="exact" w:val="283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3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4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5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6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7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кредитних коштів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 міжнародних фінансових організацій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 проектів, з них: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 про субкредитування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14 416 006,2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14 464 444,3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48 438,1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залучених кредитних коштів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 фінансових установ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 системи водопостачання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 в місті Миколаїв"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 про субкредитування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755 244,0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755 244,0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залучених кредитних коштів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 фінансових установ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 міської інфраструктури - 2"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 про субкредитування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11 787 232,2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11 787 232,2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залучених кредитних коштів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 фінансових установ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"Проект муніципального водного господарства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 Чернівці, стадія 1"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 про субкредитування</w:t>
            </w:r>
          </w:p>
        </w:tc>
        <w:tc>
          <w:tcPr>
            <w:tcW w:w="2141.2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826 200,0</w:t>
            </w:r>
          </w:p>
        </w:tc>
        <w:tc>
          <w:tcPr>
            <w:tcW w:w="2141.2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847 560,5</w:t>
            </w:r>
          </w:p>
        </w:tc>
        <w:tc>
          <w:tcPr>
            <w:tcW w:w="2283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21 360,5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 залучених кредитних коштів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 фінансових установ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"Проект муніципального водного господарства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 Чернівці, стадія 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 про субкредитування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1 047 330,0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1 074 407,6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27 077,6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підприємств залучених до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 міської інфраструктури - 2"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 про субкредитування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Контракти укладені  за проектом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 інфраструктури-2", в т.ч. у поточному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році: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план закупівель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10 217 439,0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10 333 044,0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115 605,0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спеціальної техніки та обладнання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 "Розвиток міської інфраструктури-2"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план закупівель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83 871,2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56 026,0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-27 845,2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Консультаційні  послуги з технічного нагляду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супроводження проекту за проектом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 інфраструктури-2"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план закупівель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60 111,0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40 154,1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-19 956,9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та модернізація каналізаційних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очисних споруд за проектом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інфраструктури-2"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план закупівель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735 694,8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491 635,5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-244 059,3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водоочисних споруд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 міської інфраструктури-2"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план закупівель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153 000,0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102 204,0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-50 796,0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Придбання та встановлення приладів обліку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диспетчеризації SCADA за проектом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 інфраструктури-2"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план закупівель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21 870,0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14 609,2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-7 260,8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та модернізація каналізаційних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 та мереж водопостачання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 міської інфраструктури-2"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план закупівель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262 000,0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175 016,0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-86 984,0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Будівництво полігону твердих побутових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вiдходiв за проектом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інфраструктури-2"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 план закупівель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55 661,6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-55 661,6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мереж з водопостачання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"Проект муніципального водного господарства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 Чернівці", стадія 1 (1 черга)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106 499,1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15 380,6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-91 118,5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поверхневих водозаборів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очисних споруд за проектом "Проект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муніципального водного господарства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Чернівці", стадія 1 (3 черга)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114 812,1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-114 812,1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Переведення систем хлорування на гіпохлорит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проектом "Проект муніципального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 м. Чернівці, стадія 1 (6 черга)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57 560,6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11 330,7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-46 229,9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систем водопостачання у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 за проектом "Проект муніципального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 господарства м. Чернівці. Стадія 2.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магістрального водогону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"Дністер-Чернівці" - 5 ділянок"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129 479,4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146 768,4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17 289,0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систем водопостачання у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 за проектом "Проект муніципального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 господарства м. Чернівці. Стадія 2.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Зонування міста за тиском"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50 442,1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11 117,2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-39 324,9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систем водопостачання у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 за проектом "Проект муніціпального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 господарства м. Чернівці. Стадія 2.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Заміна міських мереж"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131 560,8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-131 560,8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та технічне переобладнання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очисних споруд каналізації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 системи водопостачання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 в місті Миколаїв"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 закупівель за проектом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405 364,8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46 585,2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-358 779,6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Відхилення/зміна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грн-еквіваленту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коливанням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EUR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змінювалась.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збільшилась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коригування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оптимізацією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30.06.2025.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понесені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30.06.2025.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інфляційних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процесів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пошкодження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збудованих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ворожі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обстріли.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скорочення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робіт. 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10.Показник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незначне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відставання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форс-мажорними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обставинами,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реструктуризації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ФЧТ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"Житомирводоканал",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оптимізацію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Кропивницькому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позакредитні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KHV-ICB-02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достатньому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"Харківводоканал"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виконував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Мали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проблеми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просроченими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банківськими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гарантіями,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форс-мажорні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обставини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майже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залежать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прогресу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контрактах.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форс-мажорні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обставини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незначне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відставання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форс-мажорними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обставинами,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реструктуризації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ФЧТ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"Житомирводоканал",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оптимізацію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позакредитні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реструктуризацію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ФЧТ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"МКПВ"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дисбалансу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пошуку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реструктуризації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ФЧТ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6" w:name="6"/>
    <w:bookmarkEnd w:id="6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119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труб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діаметром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800-1000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влаштовано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глибиною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діаметром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надземної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проклади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труб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зсувів.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атмосферні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тимчасового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призупинення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зсувному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схилі.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пов'язані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узгодженням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таблиць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адаптації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опису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розпорядження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встиг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309,6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 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оголошено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березні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скасована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відповідність,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єдиного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перевищувала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документацію.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модульну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сталеву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Проте,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враховуючи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проблеми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стикається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саме: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статусу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бронювання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обмеженим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кадровим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05.12.2025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353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=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196,2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євро)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10.01.2025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детальне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геологічні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топографічні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вишукування,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телеінспекції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ділянок,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підлягають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санації.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безпосередні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труб.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Завдяки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оптимізації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вдалось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доставити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протяжність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труб,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викликало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289,0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02.04.2025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30.04.2025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645,12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несприятливими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(проливні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камерах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змоги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автоматичного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регулювання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придбано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доставленого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виставлялись.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висновки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експертизи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Імплементаційним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«Чернівціводоканал»,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але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зайняло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навколишнім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середовищем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розірвано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підрядником-іноземною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компанією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останнім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585,17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півріччі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одиниць придбаної спеціальної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техніки, обладнання за проектом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 інфраструктури-2"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підприємств учасників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консультаційних послуг з технічного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нагляду та супроводження проекту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 міської інфраструктури-2"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підприємств учасників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реконструйованих та модернізованих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каналізаційних очисних споруд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 міської інфраструктури-2"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підприємств учасників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реконструйованих водоочисних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 за проектом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інфраструктури-2"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підприємств учасників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7" w:name="7"/>
    <w:bookmarkEnd w:id="7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придбаних та встановлених одиниць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приладів обліку та диспетчеризації SCADA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 "Розвиток міської інфраструктури-2"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підприємств учасників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Протяжнiсть реконструйованих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модернізованих каналізаційних мереж та мереж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за проектом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інфраструктури-2"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кілометрі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підприємств учасників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29,6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29,6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збудованих полігонiв  твердих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побутових вiдходiв за проектом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 інфраструктури-2"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підприємств учасників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Протяжність реконструйованих мереж з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за проектом "Проект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муніципального водного господарства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Чернівці, стадія 1" (1 черга)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кілометрі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підприємств учасників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5,8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-1,2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одиниць реконструйованих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поверхневих водозаборів та очисних споруд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за проектом "Проект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муніципального водного господарства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Чернівці, стадія 1" (3 черга)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підприємств учасників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переведення систем хлорування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гіпохлорит за проектом "Проект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муніципального водного господарства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Чернівці,  стадія 1" (6 черга)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підприємств учасників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-0,6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Протяжність реконструйованих водогонів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 "Проект муніципального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 м. Чернівці, Стадія 2.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магістрального водогону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"Дністер-Чернівці" - 5 ділянок"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кілометрі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підприємств учасників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0,6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одиниць реконструйованих камер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регулювання тиску за проектом "Проект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муніципального водного господарства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Чернівці. Стадія 2. Зонування міста за тиском"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підприємств учасників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-8,0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Протяжність реконструйованих міських мереж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проектом "Проект муніципального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 м. Чернівці. Стадія 2. Заміна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міських мереж"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кілометрі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підприємств учасників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2,8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-2,8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 реконструйованих та технічно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переобладнаних очисних споруд каналізації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 "Розвиток системи водопостачання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 в місті Миколаїв"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підприємств учасників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8" w:name="8"/>
    <w:bookmarkEnd w:id="8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реструктуризацію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ФЧТ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"МКПВ"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дисбалансу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пошуку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реструктуризації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ФЧТ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Систематичні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проблеми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мобілізацією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бурових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установок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несприятливі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буріння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надземної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прокладки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трубопроводу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зсувів.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скасуванням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виконувались.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Попри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чергу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модульних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металоконструкцій,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змозі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оптимізувати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доставки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літнього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сезону,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але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зливи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складнощі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робочою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силою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темпи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знизились.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Завдяки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оптимізації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вдалось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доставити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весни-літа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протяжність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труб,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експлуатацію.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ІV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кварталі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придбання однієї одиниці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спеціальної техніки та обладнання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 міської інфраструктури-2"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підприємств учасників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20 967,8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14 006,5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-6 961,3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однієї консультаційної послуги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технічного нагляду та супроводження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 проектом "Розвиток міської інфраструктури-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підприємств учасників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10 018,5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6 692,4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-3 326,1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реконструкції  та модернізації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каналізаційної очисної споруди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 міської інфраструктури-2"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підприємств учасників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56 591,9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37 818,1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-18 773,8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реконструкції однієї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водоочисної споруди за проектом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 інфраструктури-2"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підприємств учасників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51 000,0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34 068,0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-16 932,0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придбання та  встановлення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 приладу обліку та диспетчеризації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SCADA за проектом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інфраструктури-2"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підприємств учасників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7 260,0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4 869,7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-2 390,3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реконструкції та модернізації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одного кілометра каналізаційних мереж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 водопостачання за проектом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 інфраструктури-2"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підприємств учасників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8 851,4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5 912,7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-2 938,7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будівництва полігону твердих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побутових вiдходiв за проектом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 інфраструктури-2"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підприємств учасників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13 915,4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-13 915,4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реконструкції 1 км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магістральних мереж з водопостачання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 "Проект муніципального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 м. Чернівці, стадія 1" (1 черга)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підприємств учасників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18 361,9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18 836,6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474,7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9" w:name="9"/>
    <w:bookmarkEnd w:id="9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реконструкції 1 км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магістральних мереж водопостачання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 "Проект муніципального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 м. Чернівці. Стадія 2.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магістрального водогону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"Дністер-Чернівці" - 5 ділянок"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підприємств учасників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25 895,9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26 565,4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669,5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реконструкції однієї камери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регулювання тиску за проектом "Проект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муніципального водного господарства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Чернівці. Стадія 2. Зонування міста за тиском"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підприємств учасників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4 203,5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4 312,2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108,7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Середня вартість реконструкції 1 км міських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 з водопостачання та водовідведення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 "Проект муніципального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 м. Чернівці. Стадія 2. Заміна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міських мереж"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підприємств учасників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46 986,0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48 200,8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1 214,8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оптимізацією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впровадження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30.06.2025.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строки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дозволено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понесені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30.06.2025.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скорочення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робіт.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валют.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реструктуризацію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ФЧТ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"МКПВ"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дисбалансу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пошуку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реструктуризації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ФЧТ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перерозподілено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потреб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відхилення/зміна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грн-еквіваленту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зумовлена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коливанням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валютного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курсу;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курс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НБУ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49,8565.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</w:tr>
      <w:tr>
        <w:trPr>
          <w:trHeight w:hRule="exact" w:val="53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реалізації проектів за рахунок кредитних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 міжнародних фінансових установ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68,9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45,3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-23,6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 проекту з поліпшення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водопостачання, водовідведення та поводження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 твердими побутовими відходами у рамках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 "Розвиток міської інфраструктури - 2"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ЦГУП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99,6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95,8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-3,8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10" w:name="10"/>
    <w:bookmarkEnd w:id="10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проекту з  реконструкції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 системи комунального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 у рамках реалізації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"Проект муніципального водного господарства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 Чернівці, стадія 1"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РГУП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57,0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-31,0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проекту з  реконструкції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 системи комунального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 у рамках реалізації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"Проект муніципального водного господарства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 Чернівці, стадія 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РГУП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-14,0</w:t>
            </w:r>
          </w:p>
        </w:tc>
      </w:tr>
      <w:tr>
        <w:trPr>
          <w:trHeight w:hRule="exact" w:val="168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проекту з поліпшення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водопостачання, водовідведення, очистки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стічних вод та розширення водопровідної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мережі в районах, які потерпають від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забруднення колодязів у рамках проекту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 системи водопостачання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 в місті Миколаїв"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РГУП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89,1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42,3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-46,8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 придбання спеціальної техніки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 за проектом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інфраструктури-2"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ЦГУП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з технічного нагляду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супроводження проекту за проектом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 інфраструктури-2"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ЦГУП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з реконструкції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модернізації каналізаційних очисних споруд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 "Розвиток міської інфраструктури-2"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ЦГУП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з реконструкції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водоочисних споруд за проектом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 інфраструктури-2"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ЦГУП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95,4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-4,6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із придбання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встановлення приладів обліку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диспетчеризації SCADA за проектом "Розвиток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 інфраструктури-2"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ЦГУП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з реконструкції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модернізації каналізаційних мереж та мереж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за проектом "Розвиток міської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інфраструктури-2"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ЦГУП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</w:tr>
      <w:tr>
        <w:trPr>
          <w:trHeight w:hRule="exact" w:val="76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контрактів з будівництва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полігону твердих побутових вiдходiв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 "Розвиток міської інфраструктури-2"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ЦГУП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96,5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91,4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-5,1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11" w:name="11"/>
    <w:bookmarkEnd w:id="1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134"/>
        <w:gridCol w:w="4366"/>
        <w:gridCol w:w="992"/>
        <w:gridCol w:w="2693"/>
        <w:gridCol w:w="2126"/>
        <w:gridCol w:w="2126"/>
        <w:gridCol w:w="2268"/>
      </w:tblGrid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 з реконструкції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технічного переобладнання очисних споруд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каналізації  за проектом "Розвиток системи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та водовідведення в місті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РГУП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83,2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10,1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-73,1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із реконструкції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магістральних мереж з водопостачання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 "Проект муніципального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 м. Чернівці,  стадія 1" (1 черга)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РГУП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59,0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-31,0</w:t>
            </w:r>
          </w:p>
        </w:tc>
      </w:tr>
      <w:tr>
        <w:trPr>
          <w:trHeight w:hRule="exact" w:val="122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з реконструкції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поверхневого водозабору та очисних споруд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за проектом "Проект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муніципального водного господарства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Чернівці, стадія 1" (3 черга)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РГУП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-26,0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з переведення систем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хлорування на гіпохлорит за проектом "Проект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муніципального водного господарства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Чернівці, стадія 1" (6 черга)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РГУП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45,0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-45,0</w:t>
            </w:r>
          </w:p>
        </w:tc>
      </w:tr>
      <w:tr>
        <w:trPr>
          <w:trHeight w:hRule="exact" w:val="145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17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з реконструкції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магістральних мереж водопостачання за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 "Проект муніципального водного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 м. Чернівці. Стадія 2.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магістрального водогону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"Дністер-Чернівці" - 5 ділянок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РГУП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39,0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виконння робіт з реконструкції камер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регулювання тиску за проектом "Проект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муніципального водного господарства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Чернівці. Стадія 2. Зонування міста за тиском"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РГУП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-70,0</w:t>
            </w:r>
          </w:p>
        </w:tc>
      </w:tr>
      <w:tr>
        <w:trPr>
          <w:trHeight w:hRule="exact" w:val="990"/>
        </w:trPr>
        <w:tc>
          <w:tcPr>
            <w:tcW w:w="114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</w:t>
            </w:r>
          </w:p>
        </w:tc>
        <w:tc>
          <w:tcPr>
            <w:tcW w:w="4380.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виконання робіт з реконструкції систем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 у м. Чернівці за проектом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"Проект муніціпального водного господарства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 Чернівці. Стадія 2. Заміна міських мереж"</w:t>
            </w:r>
          </w:p>
        </w:tc>
        <w:tc>
          <w:tcPr>
            <w:tcW w:w="1007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2708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Внутрішньогосподарський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 підприємств учасників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20,0</w:t>
            </w:r>
          </w:p>
        </w:tc>
        <w:tc>
          <w:tcPr>
            <w:tcW w:w="2141.2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0,0</w:t>
            </w:r>
          </w:p>
        </w:tc>
        <w:tc>
          <w:tcPr>
            <w:tcW w:w="2283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-20,0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розбіжностей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показниками:</w:t>
            </w:r>
            <w:r>
              <w:rPr/>
              <w:t xml:space="preserve"> </w:t>
            </w:r>
          </w:p>
        </w:tc>
      </w:tr>
      <w:tr>
        <w:trPr>
          <w:trHeight w:hRule="exact" w:val="142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(Указ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No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64/2022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оголошення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форс-мажорних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обставини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призупинення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незавершену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реструктуризацію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січня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ФЧТ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учасників-бенефіціарів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дисбалансу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ФЧТ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браком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правилами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30.06.2025.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невикористані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повернуті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обліковуватись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борговими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розірвано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підрядником-іноземною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компанією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останнім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585,17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півріччі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 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12" w:name="12"/>
    <w:bookmarkEnd w:id="1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92"/>
        <w:gridCol w:w="5528"/>
        <w:gridCol w:w="1531"/>
        <w:gridCol w:w="1531"/>
        <w:gridCol w:w="1531"/>
        <w:gridCol w:w="1531"/>
        <w:gridCol w:w="1531"/>
        <w:gridCol w:w="1531"/>
      </w:tblGrid>
      <w:tr>
        <w:trPr>
          <w:trHeight w:hRule="exact" w:val="96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30.06.2025,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,а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прийняття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стосовно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KHV-ICB-02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достатньому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призначень,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"Харківводоканал"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виконував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проблеми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протермінованими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банківськими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гарантіями,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платежів.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подовжено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30.06.2025р.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KHW-SWM-ICB-01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розірвано,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місцевим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13.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зв'язку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розірвано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підрядником-іноземною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компанією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останнім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585,17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півріччі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 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пов’язано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декількома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чинниками,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відтоком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кадрів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бронювання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мобілізації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їхніх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субпідрядників.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затримками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вищезазначених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діючими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контрактами,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пред’явлені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оплати.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показників: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Миколаїв».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Головними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підрядником-іноземною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компанією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розірвано,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проєктно-кошторисної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необхідні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дослідження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півріччі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будуть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остаточних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розрахунків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об'єктів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експлуатацію.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2".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цілей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372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118,6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oбсяг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64,1%.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більшість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показник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менший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473,8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тис.грн.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315,01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Основними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причинами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затвердженим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є: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(Указ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Президента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 No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64/2022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змінами)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оголошення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форс-мажорних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обставини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призупинення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організаціями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продовження,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скорочення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незавершену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реструктуризацію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ФЧТ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учасників-бенефіціарів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дисбалансу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ФЧТ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діючих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незначне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відставання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графіку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наявність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судових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справ,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наявності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тіла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тощо.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стадія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стадія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2».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відстає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проблеми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людського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ресурсу,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можливістю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бронювання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ключового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персоналу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субпідрядників,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тривалими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закупівель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етапу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удосконалення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бронювання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персоналу,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працівників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залучених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важливим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аспектом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успішної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прискорення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процедур,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ряд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перемовин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Мінрозвитку.</w:t>
            </w:r>
            <w:r>
              <w:rPr/>
              <w:t xml:space="preserve"> </w:t>
            </w:r>
          </w:p>
        </w:tc>
      </w:tr>
      <w:tr>
        <w:trPr>
          <w:trHeight w:hRule="exact" w:val="284"/>
        </w:trPr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4"/>
                <w:szCs w:val="24"/>
              </w:rPr>
              <w:t>10. Узагальнений висновок про виконання бюджетної програми</w:t>
            </w:r>
          </w:p>
        </w:tc>
      </w:tr>
      <w:tr>
        <w:trPr>
          <w:trHeight w:hRule="exact" w:val="142"/>
        </w:trPr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75"/>
        </w:trPr>
        <w:tc>
          <w:tcPr>
            <w:tcW w:w="15720.6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Миколаїв».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13" w:name="13"/>
    <w:bookmarkEnd w:id="1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706"/>
      </w:tblGrid>
      <w:tr>
        <w:trPr>
          <w:trHeight w:hRule="exact" w:val="119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згідно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ратифікацію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(«Розвиток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Миколаїв»)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20.06.2012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4987-VІ,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ратифікацію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Миколаїв)»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30.04.2020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580-IX,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ратифікацію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Грантової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«Миколаївводоканал»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Миколаїв)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«E5P»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19.12.2019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416-IX.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15,54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Перший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29.12.2014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2,7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22.12.2021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третій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транш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7,84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11.10.2024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 </w:t>
            </w:r>
            <w:r>
              <w:rPr/>
              <w:t xml:space="preserve"> </w:t>
            </w:r>
          </w:p>
        </w:tc>
      </w:tr>
      <w:tr>
        <w:trPr>
          <w:trHeight w:hRule="exact" w:val="142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ЄІБ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982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442,22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499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108,80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євро).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впливав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фактор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неможливість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іноземною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компанією,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зобов'язань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через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збройну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обстріли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Миколаєва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агресора,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розірвано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контрактну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іншим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розмірі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585,17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кінець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надавались.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здійснюватися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роках.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2" 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Міжнародним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(300,00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чистих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млн.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26.05.2014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набули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чинності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21.11.2014.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Світовим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скасовано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8391-UA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7.893.000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Світовим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скасовано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МБРР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8391-UA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15.010.921,90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частину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ФЧТ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TF017112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528.334,73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серпня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Світовим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реструктуризацію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запроваджено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«Реагування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надзвичайні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ситуації».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декількох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субпроектів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пілотного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твердими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побутовими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відходами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комунальних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Києва,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Харкова,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Кіровограда,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Краматорська,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Коломиї,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Тернополя,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Вінниці,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Черкас,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Нововолинська.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листопада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ініційовано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скасування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виділених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«Краматорський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водоканал»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грудень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Світового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«Чугуїввода»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повідомило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виниклі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проблеми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укладення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субкредитної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Міськрада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змогла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дійти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консенсусу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підприємства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02.10.2018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«Чугуїввода»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06.11.2018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лист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направлено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Мінфін.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01.01.2026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компонену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250,9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млн.дол.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США. </w:t>
            </w:r>
            <w:r>
              <w:rPr/>
              <w:t xml:space="preserve"> </w:t>
            </w:r>
          </w:p>
        </w:tc>
      </w:tr>
      <w:tr>
        <w:trPr>
          <w:trHeight w:hRule="exact" w:val="119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(Кропивницький,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(Кропивницький,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Черкаси,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Переоснащення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автоматизованої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технологічними;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(АСУТП)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SСADA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(Кропивницький,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Черкаси,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Тернопіль);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Насосні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водопроводу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переоснащено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(Київ,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Кропивницький,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Насосні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переоснащено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(Кропивницький,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Нововолинськ);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понад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водопровідних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близько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(Кропивницький,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Тернопіль,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Нововолинськ,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Коломия,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Житомир,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Вінниця,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Черкаси); 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деяких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труби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споруди,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водопровідні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старше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пошкоджені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крихкі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зламу.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втраті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негерметичних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труб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позитивного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(зупинка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забруднення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процесі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руйнування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доріг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будівельних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баз),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але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також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пропорційно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зменшила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витрати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електроенергії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1м3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води.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Ключові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ефективності:</w:t>
            </w:r>
            <w:r>
              <w:rPr/>
              <w:t xml:space="preserve"> </w:t>
            </w:r>
          </w:p>
        </w:tc>
      </w:tr>
      <w:tr>
        <w:trPr>
          <w:trHeight w:hRule="exact" w:val="96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"Розвиток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інфраструкутри-2"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досягнуто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енергоефективності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порівняно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питомого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електроенергії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виробництво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м?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м?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перевищило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30%.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Зокрема,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питоме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електроенергії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зменшилось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0,60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0,387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кВт·год/м?,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0,90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0,56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кВт·год/м?.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економія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електроенергії,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досягнута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становить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183,79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ГВт·год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половину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Крім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сприяла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скороченню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втрат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призвело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зниження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споживання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електроенергії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води.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Зазначені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проміжними,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того,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експлуатацію;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покращення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пусконалагоджувальних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всіх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стадія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445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842,19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ПДВ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ділянок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магістральних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водогонів–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5,86км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14" w:name="14"/>
    <w:bookmarkEnd w:id="1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706"/>
      </w:tblGrid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стан: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4600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труб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діаметром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800-1000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влаштовано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палю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глибиною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діаметром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надземної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проклади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труб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зсувів.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повітряної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ділянки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трубопроводу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зсувному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схилі,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стабілізується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опадів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зменшиться.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поверхневого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водозабору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«Митків»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водоочищення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«Вікно»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стан: </w:t>
            </w:r>
            <w:r>
              <w:rPr/>
              <w:t xml:space="preserve"> </w:t>
            </w:r>
          </w:p>
        </w:tc>
      </w:tr>
      <w:tr>
        <w:trPr>
          <w:trHeight w:hRule="exact" w:val="211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Керівних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принципів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23.04.2024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Запрошення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оприлюднено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29.04.2024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сайтах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GTAI,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PROZORRO,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Чернівецької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«Чернівціводоканал».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09.07.2024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Імплементаційним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Конверт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15.10.2024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кваліфікації.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18.10.2024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сесія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розкриття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пропозицій.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Імплементаційний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здійснив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запити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роз’яснення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питань.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KfW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21.02.2025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скасовано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після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сайті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GTAI.de.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Скасування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невідповідністю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вимогам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перевищенню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пропозиції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очікуваної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вартості.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Наразі,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Імплементаційний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спільно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«Чернівціводоканал»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переглянули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узгодили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відомості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(BoQ),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завершальному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етапі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потенційних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учасників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Імплементаційний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консультант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маркетинговий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аналіз.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Оголошення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лютому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Черга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знезараження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гіпохлориту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натрію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(виробництво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місці)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стан: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18.12.2024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Заявку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вибірку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проміжного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250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000,00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ПДВ,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20.03.2025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поставку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сталевої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встановлено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модульну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будівлю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площадці.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час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виконуються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влаштуванню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внутрішньо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площадкових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«Проект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муніципального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господарства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стадія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використано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227,27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ПДВ.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рамках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другої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Проекту: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•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Продовження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магістральних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водогонів;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•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подальших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зон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(разом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абонентськими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підключеннями);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•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регулювання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тиску.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I.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аварійних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ділянок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напірного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водогону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«Дністер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Чернівці»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~7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км»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стан: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початку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договором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10.01.2025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детальне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Протягом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геологічні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топографічні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вишукування,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телеінспекції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механічну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очистку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ділянок,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підлягають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санації.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робочу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безпосередні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замінено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5,6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труб.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II.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водопостачання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водовідведення,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великих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діаметрів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&gt;400мм.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Протяжністю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&gt;7,5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км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стан: </w:t>
            </w:r>
            <w:r>
              <w:rPr/>
              <w:t xml:space="preserve"> </w:t>
            </w:r>
          </w:p>
        </w:tc>
      </w:tr>
      <w:tr>
        <w:trPr>
          <w:trHeight w:hRule="exact" w:val="50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додаткові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вишукування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вулицях,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здійснити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водопровідних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каналізаційних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«Чернівціводоканал»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оновлено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проектування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окремих,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узгоджених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вулиць.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службою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погоджено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заміни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мереж. 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ділянка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ПКД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позитивний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висновок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Експертизи;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ділянка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ПКД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позитивний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висновок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Експертизи;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ділянка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ПКД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позитивний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висновок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Експертизи;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ділянка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ПКД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позитивний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висновок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Експертизи;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ділянка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ПКД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позитивний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висновок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Експертизи;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ділянка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100%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готовність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ПКД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отримано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позитивний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висновок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Експертизи.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Розпочато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розробку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тендерної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технічних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матеріалів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оголошення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закупівлі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очікується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квітні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року.</w:t>
            </w:r>
            <w:r>
              <w:rPr/>
              <w:t xml:space="preserve"> 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530" w:right="567" w:bottom="530" w:left="567" w:header="304" w:footer="304" w:gutter="0"/>
        </w:sectPr>
      </w:pPr>
    </w:p>
    <w:bookmarkStart w:id="15" w:name="15"/>
    <w:bookmarkEnd w:id="1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42"/>
        <w:gridCol w:w="142"/>
        <w:gridCol w:w="1191"/>
        <w:gridCol w:w="28"/>
        <w:gridCol w:w="340"/>
        <w:gridCol w:w="4252"/>
        <w:gridCol w:w="1985"/>
        <w:gridCol w:w="1219"/>
        <w:gridCol w:w="244"/>
        <w:gridCol w:w="4661"/>
        <w:gridCol w:w="1502"/>
      </w:tblGrid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III.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Встановлення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обладнання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регулювання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тиску</w:t>
            </w:r>
            <w:r>
              <w:rPr/>
              <w:t xml:space="preserve"> </w:t>
            </w:r>
          </w:p>
        </w:tc>
      </w:tr>
      <w:tr>
        <w:trPr>
          <w:trHeight w:hRule="exact" w:val="27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Поточний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стан: </w:t>
            </w:r>
            <w:r>
              <w:rPr/>
              <w:t xml:space="preserve"> </w:t>
            </w:r>
          </w:p>
        </w:tc>
      </w:tr>
      <w:tr>
        <w:trPr>
          <w:trHeight w:hRule="exact" w:val="735"/>
        </w:trPr>
        <w:tc>
          <w:tcPr>
            <w:tcW w:w="15720.6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Договір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підписано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02.04.2025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11.04.2025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проведено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Kick-off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зустріч.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банківські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гарантії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рахунку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для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платежу.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Сплачено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авансовий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платіж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23.06.2025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сумі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230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645,12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Підрядником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підготовлено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документацію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стадії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року,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наразі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влаштуванню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регулювання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–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вже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завершено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роботи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влаштування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4х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регулювання.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11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* Зазначаються всі напрями використання бюджетних коштів, затверджені у паспорті бюджетної програми.</w:t>
            </w: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2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430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34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16" name="1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16"/>
                          <pic:cNvPicPr/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714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Звіт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про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ід-47461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КПК=3101600,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23.02.2026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17:00:24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23.02.2026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17:21:03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8fd0be73-6801-4baa-b19f-6d9ff4351ddd</w:t>
            </w:r>
            <w:r>
              <w:rPr/>
              <w:t xml:space="preserve"> </w:t>
            </w: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8"/>
        </w:trPr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47.45" w:type="dxa"/>
            <w:gridSpan w:val="2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</w:tbl>
    <w:sectPr>
      <w:pgSz w:w="16840" w:h="11907" w:orient="landscape"/>
      <w:pgMar w:top="53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36" Type="http://schemas.openxmlformats.org/officeDocument/2006/relationships/image" Target="media/7E52A83288F3B172E988EC3CB3DB38D0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esop_forms_n1098_zvitpasport</dc:title>
  <dc:creator>FastReport.NET</dc:creator>
</cp:coreProperties>
</file>